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680B" w14:textId="77777777" w:rsidR="009331B2" w:rsidRDefault="009331B2" w:rsidP="00D0210F">
      <w:pPr>
        <w:jc w:val="center"/>
        <w:rPr>
          <w:rFonts w:ascii="Calibri" w:hAnsi="Calibri" w:cs="Calibri"/>
          <w:b/>
          <w:bCs/>
        </w:rPr>
      </w:pPr>
    </w:p>
    <w:p w14:paraId="6454AFAE" w14:textId="3B2E7325" w:rsidR="00D0210F" w:rsidRPr="00063499" w:rsidRDefault="00D0210F" w:rsidP="00A77B8E">
      <w:pPr>
        <w:pStyle w:val="Titlu1"/>
      </w:pPr>
      <w:r w:rsidRPr="00063499">
        <w:t xml:space="preserve">ADR Sud </w:t>
      </w:r>
      <w:r w:rsidR="00C97952" w:rsidRPr="00063499">
        <w:t xml:space="preserve">- </w:t>
      </w:r>
      <w:r w:rsidRPr="00063499">
        <w:t xml:space="preserve">Muntenia </w:t>
      </w:r>
      <w:r w:rsidR="000738CD" w:rsidRPr="00063499">
        <w:t>a organizat prima întâlnire a Grupului de Lucru creat pentru POR Sud Muntenia 2021-2027</w:t>
      </w:r>
    </w:p>
    <w:p w14:paraId="79DB98B8" w14:textId="779138B8" w:rsidR="000738CD" w:rsidRPr="00063499" w:rsidRDefault="000738CD" w:rsidP="00E35A66">
      <w:pPr>
        <w:jc w:val="both"/>
        <w:rPr>
          <w:rFonts w:cstheme="minorHAnsi"/>
          <w:shd w:val="clear" w:color="auto" w:fill="FFFFFF"/>
        </w:rPr>
      </w:pPr>
      <w:r w:rsidRPr="00063499">
        <w:rPr>
          <w:rFonts w:ascii="Calibri" w:hAnsi="Calibri" w:cs="Calibri"/>
          <w:bCs/>
        </w:rPr>
        <w:t xml:space="preserve">ADR Sud-Muntenia, în calitate de Autoritate de Management pentru Programul Operațional Regional Sud Muntenia 2021-2027 și titular al Programului Operațional Regional Sud Muntenia 2021-2027, </w:t>
      </w:r>
      <w:r w:rsidRPr="00063499">
        <w:rPr>
          <w:rFonts w:cstheme="minorHAnsi"/>
          <w:shd w:val="clear" w:color="auto" w:fill="FFFFFF"/>
        </w:rPr>
        <w:t>a organizat online, prin intermediul aplicației Zoom, în data de 6 decembrie 2021, începând cu ora 11:00, prima reuniune a Grupului de Lucru creat special pentru POR Sud Muntenia 2021-2027</w:t>
      </w:r>
      <w:r w:rsidR="002F7B00" w:rsidRPr="00063499">
        <w:rPr>
          <w:rFonts w:cstheme="minorHAnsi"/>
          <w:shd w:val="clear" w:color="auto" w:fill="FFFFFF"/>
        </w:rPr>
        <w:t xml:space="preserve"> în cadrul procedurii de evaluare strategică de mediu</w:t>
      </w:r>
      <w:r w:rsidR="00091D35" w:rsidRPr="00063499">
        <w:rPr>
          <w:rFonts w:cstheme="minorHAnsi"/>
          <w:shd w:val="clear" w:color="auto" w:fill="FFFFFF"/>
        </w:rPr>
        <w:t>, în conformitate cu prevederile art. 14, alin. 3 din H.G. nr.1076/ 2004.</w:t>
      </w:r>
    </w:p>
    <w:p w14:paraId="0A8A2ECA" w14:textId="2D783358" w:rsidR="002F7B00" w:rsidRPr="00063499" w:rsidRDefault="002F7B00" w:rsidP="00E35A66">
      <w:pPr>
        <w:jc w:val="both"/>
        <w:rPr>
          <w:rFonts w:cstheme="minorHAnsi"/>
          <w:shd w:val="clear" w:color="auto" w:fill="FFFFFF"/>
        </w:rPr>
      </w:pPr>
      <w:r w:rsidRPr="00063499">
        <w:rPr>
          <w:rFonts w:cstheme="minorHAnsi"/>
          <w:shd w:val="clear" w:color="auto" w:fill="FFFFFF"/>
        </w:rPr>
        <w:t xml:space="preserve">În cadrul acestei întâlniri au fost prezentate acțiunile indicative propuse prin Programul Operațional Regional Sud Muntenia 2021-2027, </w:t>
      </w:r>
      <w:r w:rsidR="00091D35" w:rsidRPr="00063499">
        <w:rPr>
          <w:rFonts w:cstheme="minorHAnsi"/>
          <w:shd w:val="clear" w:color="auto" w:fill="FFFFFF"/>
        </w:rPr>
        <w:t xml:space="preserve">propunerile privind obiectivele de mediu relevante pentru program, </w:t>
      </w:r>
      <w:r w:rsidRPr="00063499">
        <w:rPr>
          <w:rFonts w:cstheme="minorHAnsi"/>
          <w:shd w:val="clear" w:color="auto" w:fill="FFFFFF"/>
        </w:rPr>
        <w:t>p</w:t>
      </w:r>
      <w:r w:rsidR="00091D35" w:rsidRPr="00063499">
        <w:rPr>
          <w:rFonts w:cstheme="minorHAnsi"/>
          <w:shd w:val="clear" w:color="auto" w:fill="FFFFFF"/>
        </w:rPr>
        <w:t>recum și metodologia de realizare a Raportului de mediu în vederea obținerii Avizului de mediu pentru POR Sud Muntenia 2021-2027.</w:t>
      </w:r>
    </w:p>
    <w:p w14:paraId="4EA22CBE" w14:textId="036DCED0" w:rsidR="006667DB" w:rsidRPr="00063499" w:rsidRDefault="005201F1" w:rsidP="00E35A66">
      <w:pPr>
        <w:jc w:val="both"/>
      </w:pPr>
      <w:r w:rsidRPr="00063499">
        <w:rPr>
          <w:rFonts w:cstheme="minorHAnsi"/>
          <w:shd w:val="clear" w:color="auto" w:fill="FFFFFF"/>
        </w:rPr>
        <w:t xml:space="preserve">Din cele 103 instituții </w:t>
      </w:r>
      <w:r w:rsidRPr="00063499">
        <w:t>invitate de a desemna membri în cadrul Grupului de Lucru și de a participa la prima reuniune a grupului</w:t>
      </w:r>
      <w:r w:rsidR="00526975" w:rsidRPr="00063499">
        <w:t>,</w:t>
      </w:r>
      <w:r w:rsidRPr="00063499">
        <w:t xml:space="preserve"> au răspuns invitației 61 de instituții</w:t>
      </w:r>
      <w:r w:rsidR="00526975" w:rsidRPr="00063499">
        <w:t xml:space="preserve"> din regiunea Sud Muntenia, cu reprezentanți din rândul consiliilor județene, instituțiilor ale prefectului, agențiilor pentru protecția mediului, serviciil</w:t>
      </w:r>
      <w:r w:rsidR="006667DB" w:rsidRPr="00063499">
        <w:t>or</w:t>
      </w:r>
      <w:r w:rsidR="00526975" w:rsidRPr="00063499">
        <w:t xml:space="preserve"> teritoriale ale ANANP, direcțiil</w:t>
      </w:r>
      <w:r w:rsidR="006667DB" w:rsidRPr="00063499">
        <w:t>or</w:t>
      </w:r>
      <w:r w:rsidR="00526975" w:rsidRPr="00063499">
        <w:t xml:space="preserve"> de sănătate publică, oficiil</w:t>
      </w:r>
      <w:r w:rsidR="006667DB" w:rsidRPr="00063499">
        <w:t>or</w:t>
      </w:r>
      <w:r w:rsidR="00526975" w:rsidRPr="00063499">
        <w:t xml:space="preserve"> de cadastru, direcțiil</w:t>
      </w:r>
      <w:r w:rsidR="006667DB" w:rsidRPr="00063499">
        <w:t>or</w:t>
      </w:r>
      <w:r w:rsidR="00526975" w:rsidRPr="00063499">
        <w:t xml:space="preserve"> județene pentru agricultură, inspectoratel</w:t>
      </w:r>
      <w:r w:rsidR="006667DB" w:rsidRPr="00063499">
        <w:t>or</w:t>
      </w:r>
      <w:r w:rsidR="00526975" w:rsidRPr="00063499">
        <w:t xml:space="preserve"> pentru situații de urgență, </w:t>
      </w:r>
      <w:r w:rsidR="006667DB" w:rsidRPr="00063499">
        <w:t xml:space="preserve">Agenției pentru Întreprinderi Mici și Mijlocii, Atragere de Investiții și Promovare a Exportului Ploiești, direcțiilor județene pentru cultură, inspectoratelor școlare județene, precum și </w:t>
      </w:r>
      <w:r w:rsidR="00F27CB7" w:rsidRPr="00063499">
        <w:t xml:space="preserve">reprezentanți ai </w:t>
      </w:r>
      <w:r w:rsidR="006667DB" w:rsidRPr="00063499">
        <w:t>Direcției Județene pentru Sport și Tineret Prahova, Administrației Bazinale de Apă Buzău – Ialomița, Direcției Silvice Giurgiu și Ministerului Transportului și Infrastructurii.</w:t>
      </w:r>
    </w:p>
    <w:p w14:paraId="66E8490F" w14:textId="28A68314" w:rsidR="006667DB" w:rsidRPr="00063499" w:rsidRDefault="00E64EAD" w:rsidP="00E35A66">
      <w:pPr>
        <w:jc w:val="both"/>
        <w:rPr>
          <w:rFonts w:cstheme="minorHAnsi"/>
          <w:shd w:val="clear" w:color="auto" w:fill="FFFFFF"/>
        </w:rPr>
      </w:pPr>
      <w:r w:rsidRPr="00063499">
        <w:t>Întâlnirea a avut și o secțiune interactivă, cu discuții referitoare la probleme</w:t>
      </w:r>
      <w:r w:rsidR="00C56FF1" w:rsidRPr="00063499">
        <w:t>le</w:t>
      </w:r>
      <w:r w:rsidRPr="00063499">
        <w:t xml:space="preserve"> de mediu identificate în regiunea Sud Muntenia, </w:t>
      </w:r>
      <w:r w:rsidR="00C56FF1" w:rsidRPr="00063499">
        <w:t>tipurile de acțiuni ce urmează a fi finanțate prin Programul Operațional Regional Sud Muntenia 2021-2027, precum și acțiunile viitoare din cadrul procedurii de evaluare strategică de mediu pentru POR Sud Muntenia 2021-2027.</w:t>
      </w:r>
    </w:p>
    <w:p w14:paraId="0C105486" w14:textId="258612F6" w:rsidR="000738CD" w:rsidRDefault="00C56FF1" w:rsidP="00E35A66">
      <w:pPr>
        <w:jc w:val="both"/>
        <w:rPr>
          <w:rFonts w:cstheme="minorHAnsi"/>
        </w:rPr>
      </w:pPr>
      <w:r w:rsidRPr="00063499">
        <w:rPr>
          <w:rFonts w:cstheme="minorHAnsi"/>
        </w:rPr>
        <w:t xml:space="preserve">Mai multe informații despre </w:t>
      </w:r>
      <w:r w:rsidR="00284797" w:rsidRPr="00063499">
        <w:rPr>
          <w:rFonts w:cstheme="minorHAnsi"/>
        </w:rPr>
        <w:t xml:space="preserve">stadiul privind desfășurarea procedurii de evaluare strategică de mediu pentru </w:t>
      </w:r>
      <w:r w:rsidR="00225A0B" w:rsidRPr="00063499">
        <w:rPr>
          <w:rFonts w:cstheme="minorHAnsi"/>
        </w:rPr>
        <w:t>Programul Operațional Regional</w:t>
      </w:r>
      <w:r w:rsidR="00284797" w:rsidRPr="00063499">
        <w:rPr>
          <w:rFonts w:cstheme="minorHAnsi"/>
        </w:rPr>
        <w:t xml:space="preserve"> Sud Muntenia 2021-2027 se găse</w:t>
      </w:r>
      <w:r w:rsidR="00063499">
        <w:rPr>
          <w:rFonts w:cstheme="minorHAnsi"/>
        </w:rPr>
        <w:t>s</w:t>
      </w:r>
      <w:r w:rsidR="00284797" w:rsidRPr="00063499">
        <w:rPr>
          <w:rFonts w:cstheme="minorHAnsi"/>
        </w:rPr>
        <w:t xml:space="preserve">c accesând link-ul </w:t>
      </w:r>
      <w:hyperlink r:id="rId6" w:history="1">
        <w:r w:rsidR="00284797" w:rsidRPr="00063499">
          <w:rPr>
            <w:rStyle w:val="Hyperlink"/>
            <w:rFonts w:cstheme="minorHAnsi"/>
          </w:rPr>
          <w:t>https://www.adrmuntenia.ro/index.php/por-sud--muntenia-20212027/static/1295</w:t>
        </w:r>
      </w:hyperlink>
      <w:r w:rsidR="00284797" w:rsidRPr="00063499">
        <w:rPr>
          <w:rFonts w:cstheme="minorHAnsi"/>
        </w:rPr>
        <w:t>.</w:t>
      </w:r>
    </w:p>
    <w:p w14:paraId="31BB8B97" w14:textId="32F19C61" w:rsidR="00A77B8E" w:rsidRPr="00063499" w:rsidRDefault="00A77B8E" w:rsidP="005A69B7">
      <w:pPr>
        <w:jc w:val="center"/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58660511" wp14:editId="0C4CEB50">
            <wp:extent cx="5760000" cy="4031385"/>
            <wp:effectExtent l="0" t="0" r="0" b="7620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in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403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drawing>
          <wp:inline distT="0" distB="0" distL="0" distR="0" wp14:anchorId="5C4C8C98" wp14:editId="644530FE">
            <wp:extent cx="5760000" cy="4025846"/>
            <wp:effectExtent l="0" t="0" r="0" b="0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402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lastRenderedPageBreak/>
        <w:drawing>
          <wp:inline distT="0" distB="0" distL="0" distR="0" wp14:anchorId="7A08F380" wp14:editId="40AF2207">
            <wp:extent cx="5760000" cy="4057846"/>
            <wp:effectExtent l="0" t="0" r="0" b="0"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in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405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7B8E" w:rsidRPr="00063499" w:rsidSect="00A77B8E"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153A8" w14:textId="77777777" w:rsidR="0020581B" w:rsidRDefault="0020581B" w:rsidP="009331B2">
      <w:pPr>
        <w:spacing w:after="0" w:line="240" w:lineRule="auto"/>
      </w:pPr>
      <w:r>
        <w:separator/>
      </w:r>
    </w:p>
  </w:endnote>
  <w:endnote w:type="continuationSeparator" w:id="0">
    <w:p w14:paraId="36642D51" w14:textId="77777777" w:rsidR="0020581B" w:rsidRDefault="0020581B" w:rsidP="0093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0C9F8" w14:textId="77777777" w:rsidR="0020581B" w:rsidRDefault="0020581B" w:rsidP="009331B2">
      <w:pPr>
        <w:spacing w:after="0" w:line="240" w:lineRule="auto"/>
      </w:pPr>
      <w:r>
        <w:separator/>
      </w:r>
    </w:p>
  </w:footnote>
  <w:footnote w:type="continuationSeparator" w:id="0">
    <w:p w14:paraId="5E3DBF6E" w14:textId="77777777" w:rsidR="0020581B" w:rsidRDefault="0020581B" w:rsidP="00933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20D4" w14:textId="076B1F14" w:rsidR="00A77B8E" w:rsidRDefault="00A77B8E">
    <w:pPr>
      <w:pStyle w:val="Antet"/>
    </w:pPr>
    <w:r w:rsidRPr="008D07A3">
      <w:rPr>
        <w:noProof/>
      </w:rPr>
      <w:drawing>
        <wp:anchor distT="0" distB="0" distL="114300" distR="114300" simplePos="0" relativeHeight="251659264" behindDoc="0" locked="0" layoutInCell="1" allowOverlap="1" wp14:anchorId="3B0307D6" wp14:editId="712E1166">
          <wp:simplePos x="0" y="0"/>
          <wp:positionH relativeFrom="margin">
            <wp:posOffset>228600</wp:posOffset>
          </wp:positionH>
          <wp:positionV relativeFrom="margin">
            <wp:posOffset>-247650</wp:posOffset>
          </wp:positionV>
          <wp:extent cx="5479200" cy="1418400"/>
          <wp:effectExtent l="0" t="0" r="7620" b="0"/>
          <wp:wrapSquare wrapText="bothSides"/>
          <wp:docPr id="2" name="Imagine 1" descr="sigla-20-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200" cy="141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62"/>
    <w:rsid w:val="00004584"/>
    <w:rsid w:val="0004079F"/>
    <w:rsid w:val="00063499"/>
    <w:rsid w:val="000738CD"/>
    <w:rsid w:val="00091D35"/>
    <w:rsid w:val="000A079F"/>
    <w:rsid w:val="001621F7"/>
    <w:rsid w:val="001B5BC8"/>
    <w:rsid w:val="001B628D"/>
    <w:rsid w:val="001F29A6"/>
    <w:rsid w:val="0020581B"/>
    <w:rsid w:val="00225A0B"/>
    <w:rsid w:val="00261D4F"/>
    <w:rsid w:val="0027252A"/>
    <w:rsid w:val="00284797"/>
    <w:rsid w:val="002F7B00"/>
    <w:rsid w:val="00346028"/>
    <w:rsid w:val="003531C5"/>
    <w:rsid w:val="003A1435"/>
    <w:rsid w:val="00435198"/>
    <w:rsid w:val="0050490E"/>
    <w:rsid w:val="005201F1"/>
    <w:rsid w:val="00526975"/>
    <w:rsid w:val="00545180"/>
    <w:rsid w:val="005A69B7"/>
    <w:rsid w:val="005B2078"/>
    <w:rsid w:val="005E0255"/>
    <w:rsid w:val="0062633F"/>
    <w:rsid w:val="00636034"/>
    <w:rsid w:val="00643738"/>
    <w:rsid w:val="006667DB"/>
    <w:rsid w:val="006E5BA8"/>
    <w:rsid w:val="00715709"/>
    <w:rsid w:val="00717EF6"/>
    <w:rsid w:val="00746AF5"/>
    <w:rsid w:val="00772CF2"/>
    <w:rsid w:val="007977BF"/>
    <w:rsid w:val="007B414D"/>
    <w:rsid w:val="007C2D0A"/>
    <w:rsid w:val="00827347"/>
    <w:rsid w:val="009101EB"/>
    <w:rsid w:val="009331B2"/>
    <w:rsid w:val="009D6A21"/>
    <w:rsid w:val="00A77B8E"/>
    <w:rsid w:val="00AD260E"/>
    <w:rsid w:val="00B021D0"/>
    <w:rsid w:val="00B46CE5"/>
    <w:rsid w:val="00B56533"/>
    <w:rsid w:val="00BB5A21"/>
    <w:rsid w:val="00BE55E1"/>
    <w:rsid w:val="00BF4F1C"/>
    <w:rsid w:val="00C223D0"/>
    <w:rsid w:val="00C56FF1"/>
    <w:rsid w:val="00C607B7"/>
    <w:rsid w:val="00C97952"/>
    <w:rsid w:val="00CB57F0"/>
    <w:rsid w:val="00D0210F"/>
    <w:rsid w:val="00D11762"/>
    <w:rsid w:val="00DA6902"/>
    <w:rsid w:val="00DC7DC7"/>
    <w:rsid w:val="00DE092E"/>
    <w:rsid w:val="00E35A66"/>
    <w:rsid w:val="00E64EAD"/>
    <w:rsid w:val="00E73D45"/>
    <w:rsid w:val="00F23108"/>
    <w:rsid w:val="00F27CB7"/>
    <w:rsid w:val="00F33A09"/>
    <w:rsid w:val="00FA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2D8BE"/>
  <w15:chartTrackingRefBased/>
  <w15:docId w15:val="{E95B0810-229B-4F4A-B073-3E39778B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B8E"/>
    <w:rPr>
      <w:sz w:val="24"/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A77B8E"/>
    <w:pPr>
      <w:keepNext/>
      <w:keepLines/>
      <w:spacing w:before="360" w:after="36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9D6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9D6A2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ontdeparagrafimplicit"/>
    <w:rsid w:val="009D6A21"/>
  </w:style>
  <w:style w:type="character" w:styleId="Hyperlink">
    <w:name w:val="Hyperlink"/>
    <w:basedOn w:val="Fontdeparagrafimplicit"/>
    <w:uiPriority w:val="99"/>
    <w:unhideWhenUsed/>
    <w:rsid w:val="00DE092E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DE092E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50490E"/>
    <w:rPr>
      <w:color w:val="954F72" w:themeColor="followed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933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331B2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933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331B2"/>
    <w:rPr>
      <w:lang w:val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A77B8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table" w:styleId="Tabelgril">
    <w:name w:val="Table Grid"/>
    <w:basedOn w:val="TabelNormal"/>
    <w:uiPriority w:val="39"/>
    <w:rsid w:val="00A77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rmuntenia.ro/index.php/por-sud--muntenia-20212027/static/129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372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Topirceanu</dc:creator>
  <cp:keywords/>
  <dc:description/>
  <cp:lastModifiedBy>Ionuţ Popa</cp:lastModifiedBy>
  <cp:revision>11</cp:revision>
  <cp:lastPrinted>2021-08-18T09:20:00Z</cp:lastPrinted>
  <dcterms:created xsi:type="dcterms:W3CDTF">2021-12-06T13:33:00Z</dcterms:created>
  <dcterms:modified xsi:type="dcterms:W3CDTF">2021-12-07T09:28:00Z</dcterms:modified>
</cp:coreProperties>
</file>