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0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5410"/>
        <w:gridCol w:w="2240"/>
      </w:tblGrid>
      <w:tr w:rsidR="002F24BC" w:rsidRPr="00210F09" w14:paraId="063844D9" w14:textId="77777777" w:rsidTr="00B409A2">
        <w:trPr>
          <w:trHeight w:val="1853"/>
        </w:trPr>
        <w:tc>
          <w:tcPr>
            <w:tcW w:w="2250" w:type="dxa"/>
            <w:tcBorders>
              <w:right w:val="single" w:sz="4" w:space="0" w:color="auto"/>
            </w:tcBorders>
          </w:tcPr>
          <w:p w14:paraId="6CAE04DD" w14:textId="698FC935" w:rsidR="002F24BC" w:rsidRPr="00210F09" w:rsidRDefault="009E416E" w:rsidP="00DB783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SERVICIUL ORGANISM INTERMEDIAR PTJ</w:t>
            </w:r>
            <w:r w:rsidR="005B48D1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/ </w:t>
            </w: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BIROUL </w:t>
            </w:r>
            <w:r w:rsidR="004F2086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V</w:t>
            </w: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E</w:t>
            </w:r>
            <w:r w:rsidR="004F2086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RIFICARE PROIECTE</w:t>
            </w:r>
            <w:r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 PTJ</w:t>
            </w:r>
          </w:p>
        </w:tc>
        <w:tc>
          <w:tcPr>
            <w:tcW w:w="5410" w:type="dxa"/>
            <w:tcBorders>
              <w:left w:val="single" w:sz="4" w:space="0" w:color="auto"/>
            </w:tcBorders>
          </w:tcPr>
          <w:p w14:paraId="6AFD9269" w14:textId="77777777" w:rsidR="002F24BC" w:rsidRPr="00210F09" w:rsidRDefault="002F24BC" w:rsidP="00A31693">
            <w:pPr>
              <w:keepNext/>
              <w:spacing w:after="0" w:line="288" w:lineRule="auto"/>
              <w:jc w:val="center"/>
              <w:outlineLvl w:val="3"/>
              <w:rPr>
                <w:rFonts w:ascii="Trebuchet MS" w:eastAsia="Times New Roman" w:hAnsi="Trebuchet MS" w:cs="Arial"/>
                <w:b/>
                <w:caps/>
                <w:sz w:val="20"/>
                <w:szCs w:val="20"/>
              </w:rPr>
            </w:pPr>
          </w:p>
          <w:p w14:paraId="1CE6B75D" w14:textId="77777777" w:rsidR="002F24BC" w:rsidRPr="00210F09" w:rsidRDefault="002F24BC" w:rsidP="00A31693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B5E185" wp14:editId="7F1AE672">
                  <wp:extent cx="3298482" cy="808892"/>
                  <wp:effectExtent l="0" t="0" r="0" b="0"/>
                  <wp:docPr id="4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8754E8-724B-333C-C766-B3F2E29927E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838754E8-724B-333C-C766-B3F2E29927E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9614" cy="811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</w:tcPr>
          <w:p w14:paraId="67349516" w14:textId="77777777" w:rsidR="00B409A2" w:rsidRDefault="00B409A2" w:rsidP="00A31693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  <w:p w14:paraId="78E86359" w14:textId="5BB2EAC9" w:rsidR="002F24BC" w:rsidRPr="00210F09" w:rsidRDefault="002F24BC" w:rsidP="00DB783B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</w:p>
        </w:tc>
      </w:tr>
    </w:tbl>
    <w:p w14:paraId="6915DE4E" w14:textId="082F16EF" w:rsidR="00FA6236" w:rsidRDefault="00FA6236" w:rsidP="00B23361">
      <w:pPr>
        <w:rPr>
          <w:rFonts w:ascii="Trebuchet MS" w:hAnsi="Trebuchet MS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09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74"/>
      </w:tblGrid>
      <w:tr w:rsidR="002F24BC" w14:paraId="42C116C3" w14:textId="77777777" w:rsidTr="002F24BC">
        <w:trPr>
          <w:trHeight w:val="354"/>
        </w:trPr>
        <w:tc>
          <w:tcPr>
            <w:tcW w:w="5174" w:type="dxa"/>
          </w:tcPr>
          <w:p w14:paraId="24CC0AA5" w14:textId="46B0644C" w:rsidR="002F24BC" w:rsidRDefault="005B48D1" w:rsidP="002F24BC">
            <w:pPr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DESCRIEREA </w:t>
            </w:r>
            <w:r w:rsidR="002F24BC">
              <w:rPr>
                <w:rFonts w:ascii="Trebuchet MS" w:hAnsi="Trebuchet MS"/>
                <w:b/>
                <w:bCs/>
                <w:sz w:val="24"/>
                <w:szCs w:val="24"/>
              </w:rPr>
              <w:t>POSTULUI</w:t>
            </w:r>
          </w:p>
        </w:tc>
      </w:tr>
    </w:tbl>
    <w:p w14:paraId="5DC1F5EF" w14:textId="77777777" w:rsidR="002F24BC" w:rsidRDefault="002F24BC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6AE8FDE7" w14:textId="77777777" w:rsidR="002F24BC" w:rsidRDefault="002F24BC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23637CD" w14:textId="76D09867" w:rsidR="00D651B4" w:rsidRPr="00B409A2" w:rsidRDefault="005B05F1" w:rsidP="00D651B4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1</w:t>
      </w:r>
      <w:r w:rsidR="00697F0B" w:rsidRP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Denumirea postului</w:t>
      </w:r>
      <w:r w:rsidR="001179E2" w:rsidRPr="00DD31E1">
        <w:rPr>
          <w:rFonts w:ascii="Trebuchet MS" w:hAnsi="Trebuchet MS"/>
          <w:sz w:val="24"/>
          <w:szCs w:val="24"/>
        </w:rPr>
        <w:t>:</w:t>
      </w:r>
      <w:r w:rsidR="009E0B4A">
        <w:rPr>
          <w:rFonts w:ascii="Trebuchet MS" w:hAnsi="Trebuchet MS"/>
          <w:sz w:val="24"/>
          <w:szCs w:val="24"/>
        </w:rPr>
        <w:t xml:space="preserve"> 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>Expert</w:t>
      </w:r>
      <w:r w:rsidR="00923BF5">
        <w:rPr>
          <w:rFonts w:ascii="Trebuchet MS" w:hAnsi="Trebuchet MS"/>
          <w:b/>
          <w:bCs/>
          <w:sz w:val="24"/>
          <w:szCs w:val="24"/>
        </w:rPr>
        <w:t xml:space="preserve">, </w:t>
      </w:r>
      <w:r w:rsidR="00E44CD3">
        <w:rPr>
          <w:rFonts w:ascii="Trebuchet MS" w:hAnsi="Trebuchet MS"/>
          <w:b/>
          <w:bCs/>
          <w:sz w:val="24"/>
          <w:szCs w:val="24"/>
        </w:rPr>
        <w:t xml:space="preserve">biroul </w:t>
      </w:r>
      <w:r w:rsidR="004F2086">
        <w:rPr>
          <w:rFonts w:ascii="Trebuchet MS" w:hAnsi="Trebuchet MS"/>
          <w:b/>
          <w:bCs/>
          <w:sz w:val="24"/>
          <w:szCs w:val="24"/>
        </w:rPr>
        <w:t>v</w:t>
      </w:r>
      <w:r w:rsidR="00E44CD3">
        <w:rPr>
          <w:rFonts w:ascii="Trebuchet MS" w:hAnsi="Trebuchet MS"/>
          <w:b/>
          <w:bCs/>
          <w:sz w:val="24"/>
          <w:szCs w:val="24"/>
        </w:rPr>
        <w:t>e</w:t>
      </w:r>
      <w:r w:rsidR="004F2086">
        <w:rPr>
          <w:rFonts w:ascii="Trebuchet MS" w:hAnsi="Trebuchet MS"/>
          <w:b/>
          <w:bCs/>
          <w:sz w:val="24"/>
          <w:szCs w:val="24"/>
        </w:rPr>
        <w:t>rificare proiecte</w:t>
      </w:r>
      <w:r w:rsidR="00E44CD3">
        <w:rPr>
          <w:rFonts w:ascii="Trebuchet MS" w:hAnsi="Trebuchet MS"/>
          <w:b/>
          <w:bCs/>
          <w:sz w:val="24"/>
          <w:szCs w:val="24"/>
        </w:rPr>
        <w:t xml:space="preserve"> PTJ</w:t>
      </w:r>
    </w:p>
    <w:p w14:paraId="45076C0B" w14:textId="4BAA1051" w:rsidR="00D651B4" w:rsidRDefault="005B05F1" w:rsidP="00D651B4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2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.Nivelul postului</w:t>
      </w:r>
      <w:r w:rsidR="00D651B4" w:rsidRPr="00DD31E1">
        <w:rPr>
          <w:rFonts w:ascii="Trebuchet MS" w:hAnsi="Trebuchet MS"/>
          <w:sz w:val="24"/>
          <w:szCs w:val="24"/>
        </w:rPr>
        <w:t xml:space="preserve">:  </w:t>
      </w:r>
      <w:r w:rsidR="004A212C">
        <w:rPr>
          <w:rFonts w:ascii="Trebuchet MS" w:hAnsi="Trebuchet MS"/>
          <w:b/>
          <w:bCs/>
          <w:sz w:val="24"/>
          <w:szCs w:val="24"/>
        </w:rPr>
        <w:t>E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>xecuție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ab/>
        <w:t xml:space="preserve"> </w:t>
      </w:r>
      <w:r w:rsidR="00D651B4" w:rsidRPr="004A212C">
        <w:rPr>
          <w:rFonts w:ascii="Trebuchet MS" w:hAnsi="Trebuchet MS"/>
          <w:b/>
          <w:bCs/>
          <w:sz w:val="24"/>
          <w:szCs w:val="24"/>
        </w:rPr>
        <w:tab/>
      </w:r>
      <w:r w:rsidR="00D651B4" w:rsidRPr="00DD31E1">
        <w:rPr>
          <w:rFonts w:ascii="Trebuchet MS" w:hAnsi="Trebuchet MS"/>
          <w:sz w:val="24"/>
          <w:szCs w:val="24"/>
        </w:rPr>
        <w:tab/>
      </w:r>
      <w:r w:rsidR="00D651B4" w:rsidRPr="00DD31E1">
        <w:rPr>
          <w:rFonts w:ascii="Trebuchet MS" w:hAnsi="Trebuchet MS"/>
          <w:sz w:val="24"/>
          <w:szCs w:val="24"/>
        </w:rPr>
        <w:tab/>
      </w:r>
    </w:p>
    <w:p w14:paraId="48C8C128" w14:textId="4393BF8E" w:rsidR="00D651B4" w:rsidRPr="00EA5D51" w:rsidRDefault="005B05F1" w:rsidP="00D651B4">
      <w:pPr>
        <w:jc w:val="both"/>
        <w:rPr>
          <w:rFonts w:ascii="Trebuchet MS" w:hAnsi="Trebuchet MS"/>
          <w:color w:val="FF0000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3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.Scopul postului</w:t>
      </w:r>
      <w:r w:rsidR="00D651B4">
        <w:rPr>
          <w:rFonts w:ascii="Trebuchet MS" w:hAnsi="Trebuchet MS"/>
          <w:sz w:val="24"/>
          <w:szCs w:val="24"/>
        </w:rPr>
        <w:t xml:space="preserve">: </w:t>
      </w:r>
      <w:r w:rsidR="004F2086" w:rsidRPr="004F2086">
        <w:rPr>
          <w:rFonts w:ascii="Trebuchet MS" w:eastAsia="Times New Roman" w:hAnsi="Trebuchet MS" w:cs="Arial"/>
          <w:bCs/>
          <w:sz w:val="24"/>
          <w:szCs w:val="24"/>
        </w:rPr>
        <w:t>De a contribui la îndeplinirea atribuțiilor delegate de Autoritatea de Management PTJ către ADR Sud-Muntenia în calitate de Organism Intermediar pentru implementarea Programului Tranziție Justă 2021-2027 – Prioritatea 5 Prahova, referitor la verificarea proiectelor (achiziții publice)</w:t>
      </w:r>
      <w:r>
        <w:rPr>
          <w:rFonts w:ascii="Trebuchet MS" w:hAnsi="Trebuchet MS"/>
          <w:sz w:val="24"/>
          <w:szCs w:val="24"/>
        </w:rPr>
        <w:t>.</w:t>
      </w:r>
      <w:r w:rsidR="00D651B4">
        <w:rPr>
          <w:rFonts w:ascii="Trebuchet MS" w:hAnsi="Trebuchet MS"/>
          <w:sz w:val="24"/>
          <w:szCs w:val="24"/>
        </w:rPr>
        <w:t xml:space="preserve">  </w:t>
      </w:r>
      <w:r w:rsidR="00D651B4" w:rsidRPr="001179E2">
        <w:rPr>
          <w:rFonts w:ascii="Trebuchet MS" w:hAnsi="Trebuchet MS"/>
          <w:sz w:val="24"/>
          <w:szCs w:val="24"/>
        </w:rPr>
        <w:t xml:space="preserve"> </w:t>
      </w:r>
    </w:p>
    <w:p w14:paraId="2B73A526" w14:textId="77777777" w:rsidR="007625E5" w:rsidRDefault="005B05F1" w:rsidP="007625E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4</w:t>
      </w:r>
      <w:r w:rsidR="00D651B4">
        <w:rPr>
          <w:rFonts w:ascii="Trebuchet MS" w:hAnsi="Trebuchet MS"/>
          <w:b/>
          <w:bCs/>
          <w:sz w:val="24"/>
          <w:szCs w:val="24"/>
        </w:rPr>
        <w:t>.</w:t>
      </w:r>
      <w:r w:rsidR="00D651B4" w:rsidRPr="00697F0B">
        <w:rPr>
          <w:rFonts w:ascii="Trebuchet MS" w:hAnsi="Trebuchet MS"/>
          <w:b/>
          <w:bCs/>
          <w:sz w:val="24"/>
          <w:szCs w:val="24"/>
        </w:rPr>
        <w:t>Cerințe pentru ocuparea postului</w:t>
      </w:r>
      <w:r w:rsidR="00D651B4">
        <w:rPr>
          <w:rFonts w:ascii="Trebuchet MS" w:hAnsi="Trebuchet MS"/>
          <w:sz w:val="24"/>
          <w:szCs w:val="24"/>
        </w:rPr>
        <w:t xml:space="preserve">: </w:t>
      </w:r>
    </w:p>
    <w:p w14:paraId="693C4E77" w14:textId="4EE127EE" w:rsidR="00E44CD3" w:rsidRPr="00E44CD3" w:rsidRDefault="00E44CD3" w:rsidP="00E44CD3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E44CD3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licență;</w:t>
      </w:r>
    </w:p>
    <w:p w14:paraId="499B0C1D" w14:textId="77777777" w:rsidR="00E44CD3" w:rsidRPr="00E44CD3" w:rsidRDefault="00E44CD3" w:rsidP="00E44CD3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E44CD3">
        <w:rPr>
          <w:rFonts w:ascii="Trebuchet MS" w:hAnsi="Trebuchet MS" w:cs="Arial"/>
          <w:bCs/>
          <w:sz w:val="24"/>
          <w:szCs w:val="24"/>
          <w:lang w:eastAsia="ro-RO"/>
        </w:rPr>
        <w:t>Capacitatea de a lucra în echipă;</w:t>
      </w:r>
    </w:p>
    <w:p w14:paraId="5C2C890E" w14:textId="77777777" w:rsidR="00E44CD3" w:rsidRPr="00E44CD3" w:rsidRDefault="00E44CD3" w:rsidP="00E44CD3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E44CD3">
        <w:rPr>
          <w:rFonts w:ascii="Trebuchet MS" w:hAnsi="Trebuchet MS" w:cs="Arial"/>
          <w:bCs/>
          <w:sz w:val="24"/>
          <w:szCs w:val="24"/>
          <w:lang w:eastAsia="ro-RO"/>
        </w:rPr>
        <w:t>Capacitatea de a gestiona un volum variabil de muncă și de a respecta termenele stabilite;</w:t>
      </w:r>
    </w:p>
    <w:p w14:paraId="3392B3BB" w14:textId="77777777" w:rsidR="00E44CD3" w:rsidRPr="00E44CD3" w:rsidRDefault="00E44CD3" w:rsidP="00E44CD3">
      <w:pPr>
        <w:pStyle w:val="ListParagraph"/>
        <w:numPr>
          <w:ilvl w:val="0"/>
          <w:numId w:val="9"/>
        </w:numPr>
        <w:rPr>
          <w:rFonts w:ascii="Trebuchet MS" w:hAnsi="Trebuchet MS" w:cs="Arial"/>
          <w:bCs/>
          <w:sz w:val="24"/>
          <w:szCs w:val="24"/>
          <w:lang w:eastAsia="ro-RO"/>
        </w:rPr>
      </w:pPr>
      <w:r w:rsidRPr="00E44CD3">
        <w:rPr>
          <w:rFonts w:ascii="Trebuchet MS" w:hAnsi="Trebuchet MS" w:cs="Arial"/>
          <w:bCs/>
          <w:sz w:val="24"/>
          <w:szCs w:val="24"/>
          <w:lang w:eastAsia="ro-RO"/>
        </w:rPr>
        <w:t>Abilități de analiză, gestionare și prelucrare a informațiilor;</w:t>
      </w:r>
    </w:p>
    <w:p w14:paraId="0DFEF93B" w14:textId="1E05D804" w:rsidR="005B05F1" w:rsidRPr="007625E5" w:rsidRDefault="00E44CD3" w:rsidP="00E44CD3">
      <w:pPr>
        <w:pStyle w:val="ListParagraph"/>
        <w:numPr>
          <w:ilvl w:val="0"/>
          <w:numId w:val="9"/>
        </w:numPr>
        <w:rPr>
          <w:rFonts w:ascii="Trebuchet MS" w:hAnsi="Trebuchet MS"/>
          <w:sz w:val="24"/>
          <w:szCs w:val="24"/>
        </w:rPr>
      </w:pPr>
      <w:r w:rsidRPr="00E44CD3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interes de serviciu în regiune și în țară</w:t>
      </w:r>
      <w:r w:rsidR="00AE777C"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52FB663C" w14:textId="06750FA3" w:rsidR="001179E2" w:rsidRDefault="005B05F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5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Atribuțiile ocupantului postului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0EAAB148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Identifică dosarele achizițiilor repartizate prin Centralizatorul verificărilor achizițiilor și planifică cronologic ordinea de verificare a acestora;</w:t>
      </w:r>
    </w:p>
    <w:p w14:paraId="455FDA4B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 xml:space="preserve">Efectuează verificările privind procedurile de achiziții (inclusiv achizițiile directe), conflictul de interese și cele privind incidența indicatorilor de frauda și întocmește listele de verificare aferente </w:t>
      </w:r>
      <w:r>
        <w:rPr>
          <w:rFonts w:ascii="Trebuchet MS" w:hAnsi="Trebuchet MS" w:cs="Arial"/>
          <w:sz w:val="24"/>
          <w:szCs w:val="24"/>
        </w:rPr>
        <w:t>ș</w:t>
      </w:r>
      <w:r w:rsidRPr="00C747ED">
        <w:rPr>
          <w:rFonts w:ascii="Trebuchet MS" w:hAnsi="Trebuchet MS" w:cs="Arial"/>
          <w:sz w:val="24"/>
          <w:szCs w:val="24"/>
        </w:rPr>
        <w:t>i  avizul de conformitate/neconformitate;</w:t>
      </w:r>
    </w:p>
    <w:p w14:paraId="09463F7F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Identifică actele adiționale la acordurile cadru/contractele de achiziții, efectuează verificările și completează lista de verificare aferentă si avizul de conformitate/neconformitate;</w:t>
      </w:r>
    </w:p>
    <w:p w14:paraId="66FEB337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Solicită beneficiarului documente și informații suplimentare, dacă este cazul;</w:t>
      </w:r>
    </w:p>
    <w:p w14:paraId="542E3B24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Identifică operatorii economici participanți la procedură/achiziție directa și obține informațiile despre aceștia, precum și despre subcontractanți/terți susținători din baza de date online RECOM, identifică potențiale situații de conflict de interese/incidența a indicatorilor de fraudă pe baza acestor informații, completând LV aferente, după caz;</w:t>
      </w:r>
    </w:p>
    <w:p w14:paraId="0C9FBF14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Menționează în listele de verificare si in aviz de neconformitate toate abaterile de la legislație constatate, indicând totodată și reducerile procentuale, conform OUG 66/2011;</w:t>
      </w:r>
    </w:p>
    <w:p w14:paraId="6772246D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lastRenderedPageBreak/>
        <w:t>Verifică corectitudinea informațiilor introduse în MySMIS de către beneficiar cu privire la achizițiile realizate în cadrul proiectului inclusiv în ceea ce privește valoarea cu/fără TVA a contractelor de achiziție;</w:t>
      </w:r>
    </w:p>
    <w:p w14:paraId="20EC525A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Înaintează către șefului biroului verificare proiecte PTJ/șefului serviciului  OIPTJ spre verificare/avizare/aprobare Listele de verificare si după caz Avizul de conformitate/neconformitate;</w:t>
      </w:r>
    </w:p>
    <w:p w14:paraId="251FF7A0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Întocmește Nota privind verificarea procedurilor de achizițiilor aferente cererilor de rambursare/cererilor de plată și o trimite șefului biroului verificare proiecte PTJ spre verificare/avizare;</w:t>
      </w:r>
    </w:p>
    <w:p w14:paraId="566B800D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Întocmește, după caz, sesizarea de neregulă;</w:t>
      </w:r>
    </w:p>
    <w:p w14:paraId="751C6523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În cazul identificării de nereguli, informează AMPTJ cu privire la rezultatul verificărilor;</w:t>
      </w:r>
    </w:p>
    <w:p w14:paraId="5D60D790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Editează/validează rezultatul verificărilor în sistemul MYSMIS;</w:t>
      </w:r>
    </w:p>
    <w:p w14:paraId="673AA639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76" w:lineRule="auto"/>
        <w:ind w:left="709" w:hanging="426"/>
        <w:jc w:val="both"/>
        <w:rPr>
          <w:rFonts w:ascii="Trebuchet MS" w:hAnsi="Trebuchet MS" w:cs="Arial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Întocmește analize și răspunsuri la documente din sfera achizițiilor (adrese, solicitări de puncte de vedere, rapoarte și alte documente similare);</w:t>
      </w:r>
    </w:p>
    <w:p w14:paraId="5007BCA9" w14:textId="77777777" w:rsidR="004F2086" w:rsidRPr="00C747ED" w:rsidRDefault="004F2086" w:rsidP="00C154E3">
      <w:pPr>
        <w:pStyle w:val="ListParagraph"/>
        <w:numPr>
          <w:ilvl w:val="0"/>
          <w:numId w:val="14"/>
        </w:numPr>
        <w:spacing w:after="0" w:line="240" w:lineRule="auto"/>
        <w:ind w:left="709" w:hanging="426"/>
        <w:jc w:val="both"/>
        <w:rPr>
          <w:rFonts w:ascii="Trebuchet MS" w:hAnsi="Trebuchet MS"/>
          <w:sz w:val="24"/>
          <w:szCs w:val="24"/>
        </w:rPr>
      </w:pPr>
      <w:r w:rsidRPr="00C747ED">
        <w:rPr>
          <w:rFonts w:ascii="Trebuchet MS" w:hAnsi="Trebuchet MS" w:cs="Arial"/>
          <w:sz w:val="24"/>
          <w:szCs w:val="24"/>
        </w:rPr>
        <w:t>Semnează electronic documentele prin utilizarea certificatului digital și a aplicației achiziționate de ADR în acest sens</w:t>
      </w:r>
    </w:p>
    <w:p w14:paraId="53DD8512" w14:textId="77777777" w:rsidR="004F2086" w:rsidRPr="00123C28" w:rsidRDefault="004F2086" w:rsidP="00C154E3">
      <w:pPr>
        <w:numPr>
          <w:ilvl w:val="0"/>
          <w:numId w:val="13"/>
        </w:numPr>
        <w:spacing w:after="0" w:line="240" w:lineRule="auto"/>
        <w:ind w:left="709" w:hanging="426"/>
        <w:contextualSpacing/>
        <w:jc w:val="both"/>
        <w:rPr>
          <w:rFonts w:ascii="Trebuchet MS" w:hAnsi="Trebuchet MS"/>
          <w:sz w:val="24"/>
          <w:szCs w:val="24"/>
        </w:rPr>
      </w:pPr>
      <w:r w:rsidRPr="00123C28">
        <w:rPr>
          <w:rFonts w:ascii="Trebuchet MS" w:hAnsi="Trebuchet MS"/>
          <w:sz w:val="24"/>
          <w:szCs w:val="24"/>
        </w:rPr>
        <w:t xml:space="preserve">asigură un management adecvat al riscurilor asociate activităţilor desfăşurate în cadrul biroului </w:t>
      </w:r>
    </w:p>
    <w:p w14:paraId="7446F008" w14:textId="77777777" w:rsidR="004F2086" w:rsidRPr="00123C28" w:rsidRDefault="004F2086" w:rsidP="00C154E3">
      <w:pPr>
        <w:numPr>
          <w:ilvl w:val="0"/>
          <w:numId w:val="13"/>
        </w:numPr>
        <w:spacing w:after="0" w:line="240" w:lineRule="auto"/>
        <w:ind w:left="709" w:hanging="426"/>
        <w:jc w:val="both"/>
        <w:rPr>
          <w:rFonts w:ascii="Trebuchet MS" w:eastAsia="Times New Roman" w:hAnsi="Trebuchet MS" w:cs="Arial"/>
          <w:sz w:val="24"/>
          <w:szCs w:val="24"/>
        </w:rPr>
      </w:pPr>
      <w:r w:rsidRPr="00123C28">
        <w:rPr>
          <w:rFonts w:ascii="Trebuchet MS" w:eastAsia="Times New Roman" w:hAnsi="Trebuchet MS" w:cs="Arial"/>
          <w:sz w:val="24"/>
          <w:szCs w:val="24"/>
        </w:rPr>
        <w:t>asigură păstrarea documentelor proprii, în vederea arhivării, conform reglementărilor legale naționale şi comunitare în materie;</w:t>
      </w:r>
    </w:p>
    <w:p w14:paraId="607363B5" w14:textId="77777777" w:rsidR="004F2086" w:rsidRPr="00123C28" w:rsidRDefault="004F2086" w:rsidP="00C154E3">
      <w:pPr>
        <w:pStyle w:val="ListParagraph"/>
        <w:numPr>
          <w:ilvl w:val="0"/>
          <w:numId w:val="13"/>
        </w:numPr>
        <w:ind w:left="709" w:hanging="426"/>
        <w:jc w:val="both"/>
        <w:rPr>
          <w:rFonts w:ascii="Trebuchet MS" w:hAnsi="Trebuchet MS"/>
          <w:sz w:val="24"/>
          <w:szCs w:val="24"/>
        </w:rPr>
      </w:pPr>
      <w:r w:rsidRPr="00123C28">
        <w:rPr>
          <w:rFonts w:ascii="Trebuchet MS" w:hAnsi="Trebuchet MS"/>
          <w:sz w:val="24"/>
          <w:szCs w:val="24"/>
        </w:rPr>
        <w:t>răspunde și raportează în fața superiorului pentru îndeplinirea la termen a obiectivelor stabilite în urma evaluării performanțelor și a atribuțiilor specifice postului pe care îl ocupă;</w:t>
      </w:r>
    </w:p>
    <w:p w14:paraId="45C4F9E2" w14:textId="77777777" w:rsidR="004F2086" w:rsidRPr="00123C28" w:rsidRDefault="004F2086" w:rsidP="00C154E3">
      <w:pPr>
        <w:pStyle w:val="ListParagraph"/>
        <w:numPr>
          <w:ilvl w:val="0"/>
          <w:numId w:val="13"/>
        </w:numPr>
        <w:ind w:left="709" w:hanging="426"/>
        <w:jc w:val="both"/>
        <w:rPr>
          <w:rFonts w:ascii="Trebuchet MS" w:hAnsi="Trebuchet MS"/>
          <w:sz w:val="24"/>
          <w:szCs w:val="24"/>
        </w:rPr>
      </w:pPr>
      <w:r w:rsidRPr="00123C28">
        <w:rPr>
          <w:rFonts w:ascii="Trebuchet MS" w:hAnsi="Trebuchet MS"/>
          <w:sz w:val="24"/>
          <w:szCs w:val="24"/>
        </w:rPr>
        <w:t>participă la cursuri de instruire în domenii specifice activității pe care o desfășoară în cadrul instituției, în vederea îmbunătățirii abilităților profesionale;</w:t>
      </w:r>
    </w:p>
    <w:p w14:paraId="30B338DB" w14:textId="77777777" w:rsidR="004F2086" w:rsidRPr="00123C28" w:rsidRDefault="004F2086" w:rsidP="00C154E3">
      <w:pPr>
        <w:pStyle w:val="ListParagraph"/>
        <w:numPr>
          <w:ilvl w:val="0"/>
          <w:numId w:val="13"/>
        </w:numPr>
        <w:ind w:left="709" w:hanging="426"/>
        <w:jc w:val="both"/>
        <w:rPr>
          <w:rFonts w:ascii="Trebuchet MS" w:hAnsi="Trebuchet MS"/>
          <w:sz w:val="24"/>
          <w:szCs w:val="24"/>
        </w:rPr>
      </w:pPr>
      <w:r w:rsidRPr="00123C28">
        <w:rPr>
          <w:rFonts w:ascii="Trebuchet MS" w:hAnsi="Trebuchet MS"/>
          <w:sz w:val="24"/>
          <w:szCs w:val="24"/>
        </w:rPr>
        <w:t>are obligația de a cunoaște și respecta prevederile regulamentului intern, ale regulamentului de organizare și funcționare al agenției, ale statutului agenției, precum și prevederile procedurilor documentate aplicabile activității pe care o desfășoară;</w:t>
      </w:r>
    </w:p>
    <w:p w14:paraId="6698F6A8" w14:textId="77777777" w:rsidR="004F2086" w:rsidRPr="00123C28" w:rsidRDefault="004F2086" w:rsidP="00C154E3">
      <w:pPr>
        <w:pStyle w:val="ListParagraph"/>
        <w:numPr>
          <w:ilvl w:val="0"/>
          <w:numId w:val="13"/>
        </w:numPr>
        <w:ind w:left="709" w:hanging="426"/>
        <w:jc w:val="both"/>
        <w:rPr>
          <w:rFonts w:ascii="Trebuchet MS" w:hAnsi="Trebuchet MS"/>
          <w:sz w:val="24"/>
          <w:szCs w:val="24"/>
        </w:rPr>
      </w:pPr>
      <w:r w:rsidRPr="00123C28">
        <w:rPr>
          <w:rFonts w:ascii="Trebuchet MS" w:hAnsi="Trebuchet MS"/>
          <w:sz w:val="24"/>
          <w:szCs w:val="24"/>
        </w:rPr>
        <w:t>asigură și răspunde de confidențialitatea datelor la care are acces prin natura atribuțiilor de serviciu;</w:t>
      </w:r>
    </w:p>
    <w:p w14:paraId="153B87B7" w14:textId="77777777" w:rsidR="004F2086" w:rsidRDefault="004F2086" w:rsidP="00C154E3">
      <w:pPr>
        <w:pStyle w:val="ListParagraph"/>
        <w:numPr>
          <w:ilvl w:val="0"/>
          <w:numId w:val="13"/>
        </w:numPr>
        <w:ind w:left="709" w:hanging="426"/>
        <w:jc w:val="both"/>
        <w:rPr>
          <w:rFonts w:ascii="Trebuchet MS" w:hAnsi="Trebuchet MS"/>
          <w:sz w:val="24"/>
          <w:szCs w:val="24"/>
        </w:rPr>
      </w:pPr>
      <w:r w:rsidRPr="00123C28">
        <w:rPr>
          <w:rFonts w:ascii="Trebuchet MS" w:hAnsi="Trebuchet MS"/>
          <w:sz w:val="24"/>
          <w:szCs w:val="24"/>
        </w:rPr>
        <w:t>colaborează cu toate structurile din cadrul ADR Sud-Muntenia, în îndeplinirea sarcinilor ce îi revin</w:t>
      </w:r>
    </w:p>
    <w:p w14:paraId="19FD8B4E" w14:textId="4636BA1F" w:rsidR="00E65980" w:rsidRPr="004F2086" w:rsidRDefault="004F2086" w:rsidP="00C154E3">
      <w:pPr>
        <w:pStyle w:val="ListParagraph"/>
        <w:numPr>
          <w:ilvl w:val="0"/>
          <w:numId w:val="13"/>
        </w:numPr>
        <w:ind w:left="709" w:hanging="426"/>
        <w:jc w:val="both"/>
        <w:rPr>
          <w:rFonts w:ascii="Trebuchet MS" w:hAnsi="Trebuchet MS"/>
          <w:sz w:val="24"/>
          <w:szCs w:val="24"/>
        </w:rPr>
      </w:pPr>
      <w:r w:rsidRPr="004F2086">
        <w:rPr>
          <w:rFonts w:ascii="Trebuchet MS" w:hAnsi="Trebuchet MS"/>
          <w:sz w:val="24"/>
          <w:szCs w:val="24"/>
        </w:rPr>
        <w:t>Respectă măsurile de sănătate și securitate a muncii și măsurile de PSI din instituție</w:t>
      </w:r>
      <w:r w:rsidR="00EA5D51" w:rsidRPr="004F2086">
        <w:rPr>
          <w:rFonts w:ascii="Trebuchet MS" w:hAnsi="Trebuchet MS"/>
          <w:sz w:val="24"/>
          <w:szCs w:val="24"/>
        </w:rPr>
        <w:t>.</w:t>
      </w:r>
    </w:p>
    <w:p w14:paraId="1753CF5E" w14:textId="77777777" w:rsidR="005B05F1" w:rsidRPr="005B05F1" w:rsidRDefault="005B05F1" w:rsidP="005B05F1">
      <w:pPr>
        <w:spacing w:line="276" w:lineRule="auto"/>
        <w:rPr>
          <w:rFonts w:ascii="Trebuchet MS" w:eastAsia="Times New Roman" w:hAnsi="Trebuchet MS" w:cs="Arial"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6</w:t>
      </w:r>
      <w:r w:rsidR="00697F0B" w:rsidRPr="007C04AD">
        <w:rPr>
          <w:rFonts w:ascii="Trebuchet MS" w:hAnsi="Trebuchet MS"/>
          <w:b/>
          <w:bCs/>
          <w:sz w:val="24"/>
          <w:szCs w:val="24"/>
        </w:rPr>
        <w:t>.</w:t>
      </w:r>
      <w:r w:rsidR="001179E2" w:rsidRPr="007C04AD">
        <w:rPr>
          <w:rFonts w:ascii="Trebuchet MS" w:hAnsi="Trebuchet MS"/>
          <w:b/>
          <w:bCs/>
          <w:sz w:val="24"/>
          <w:szCs w:val="24"/>
        </w:rPr>
        <w:t>Limitele  competenței</w:t>
      </w:r>
      <w:r w:rsidR="001179E2" w:rsidRPr="007C04AD">
        <w:rPr>
          <w:rFonts w:ascii="Trebuchet MS" w:hAnsi="Trebuchet MS"/>
          <w:sz w:val="24"/>
          <w:szCs w:val="24"/>
        </w:rPr>
        <w:t xml:space="preserve">: </w:t>
      </w:r>
      <w:r w:rsidRPr="005B05F1">
        <w:rPr>
          <w:rFonts w:ascii="Trebuchet MS" w:eastAsia="Times New Roman" w:hAnsi="Trebuchet MS" w:cs="Arial"/>
          <w:bCs/>
          <w:sz w:val="24"/>
          <w:szCs w:val="24"/>
        </w:rPr>
        <w:t>Poate lua decizii cât privește problemele specifice postului, cu informarea superiorului direct.</w:t>
      </w:r>
    </w:p>
    <w:p w14:paraId="6EC687AC" w14:textId="251D826E" w:rsidR="001179E2" w:rsidRPr="007C04AD" w:rsidRDefault="005B05F1" w:rsidP="001179E2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>7</w:t>
      </w:r>
      <w:r w:rsidR="00697F0B" w:rsidRPr="007C04AD">
        <w:rPr>
          <w:rFonts w:ascii="Trebuchet MS" w:hAnsi="Trebuchet MS"/>
          <w:b/>
          <w:bCs/>
          <w:sz w:val="24"/>
          <w:szCs w:val="24"/>
        </w:rPr>
        <w:t>.</w:t>
      </w:r>
      <w:r w:rsidR="001179E2" w:rsidRPr="007C04AD">
        <w:rPr>
          <w:rFonts w:ascii="Trebuchet MS" w:hAnsi="Trebuchet MS"/>
          <w:b/>
          <w:bCs/>
          <w:sz w:val="24"/>
          <w:szCs w:val="24"/>
        </w:rPr>
        <w:t>Dreptul de semnătură</w:t>
      </w:r>
      <w:r w:rsidR="001179E2" w:rsidRPr="007C04AD">
        <w:rPr>
          <w:rFonts w:ascii="Trebuchet MS" w:hAnsi="Trebuchet MS"/>
          <w:sz w:val="24"/>
          <w:szCs w:val="24"/>
        </w:rPr>
        <w:t xml:space="preserve"> : </w:t>
      </w:r>
    </w:p>
    <w:p w14:paraId="2B64F366" w14:textId="57071641" w:rsidR="005B05F1" w:rsidRDefault="005B05F1" w:rsidP="00AE777C">
      <w:pPr>
        <w:ind w:left="142"/>
        <w:rPr>
          <w:rFonts w:ascii="Trebuchet MS" w:hAnsi="Trebuchet MS"/>
          <w:sz w:val="24"/>
          <w:szCs w:val="24"/>
        </w:rPr>
      </w:pPr>
      <w:r w:rsidRPr="00CF32DD">
        <w:rPr>
          <w:rFonts w:ascii="Trebuchet MS" w:hAnsi="Trebuchet MS"/>
          <w:sz w:val="24"/>
          <w:szCs w:val="24"/>
        </w:rPr>
        <w:t>Semnează documentele elaborate și le supune aprobării/avizării superiorului, cu respectarea circuitului documentelor, a prevederilor procedurilor documentate și a celorlalte documente care reglementează activitatea ADR Sud-Muntenia și care sunt aplicabile structurii din care face parte</w:t>
      </w:r>
      <w:r w:rsidR="0066422F">
        <w:rPr>
          <w:rFonts w:ascii="Trebuchet MS" w:hAnsi="Trebuchet MS"/>
          <w:sz w:val="24"/>
          <w:szCs w:val="24"/>
        </w:rPr>
        <w:t>.</w:t>
      </w:r>
    </w:p>
    <w:p w14:paraId="45A85608" w14:textId="77777777" w:rsidR="0066422F" w:rsidRDefault="0066422F" w:rsidP="00AE777C">
      <w:pPr>
        <w:ind w:left="142"/>
        <w:rPr>
          <w:rFonts w:ascii="Trebuchet MS" w:hAnsi="Trebuchet MS"/>
          <w:sz w:val="24"/>
          <w:szCs w:val="24"/>
        </w:rPr>
      </w:pPr>
    </w:p>
    <w:p w14:paraId="29140348" w14:textId="77777777" w:rsidR="0066422F" w:rsidRDefault="0066422F" w:rsidP="00AE777C">
      <w:pPr>
        <w:ind w:left="142"/>
        <w:rPr>
          <w:rFonts w:ascii="Trebuchet MS" w:hAnsi="Trebuchet MS"/>
          <w:sz w:val="24"/>
          <w:szCs w:val="24"/>
        </w:rPr>
      </w:pPr>
    </w:p>
    <w:p w14:paraId="4D912ED5" w14:textId="73FC26AF" w:rsidR="001179E2" w:rsidRPr="001179E2" w:rsidRDefault="005B05F1" w:rsidP="0066422F">
      <w:pPr>
        <w:spacing w:after="0" w:line="360" w:lineRule="auto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lastRenderedPageBreak/>
        <w:t>8</w:t>
      </w:r>
      <w:r w:rsidR="00697F0B">
        <w:rPr>
          <w:rFonts w:ascii="Trebuchet MS" w:hAnsi="Trebuchet MS"/>
          <w:b/>
          <w:bCs/>
          <w:sz w:val="24"/>
          <w:szCs w:val="24"/>
        </w:rPr>
        <w:t>.</w:t>
      </w:r>
      <w:r w:rsidR="001179E2" w:rsidRPr="00697F0B">
        <w:rPr>
          <w:rFonts w:ascii="Trebuchet MS" w:hAnsi="Trebuchet MS"/>
          <w:b/>
          <w:bCs/>
          <w:sz w:val="24"/>
          <w:szCs w:val="24"/>
        </w:rPr>
        <w:t>Sfera relațională</w:t>
      </w:r>
      <w:r w:rsidR="001179E2" w:rsidRPr="001179E2">
        <w:rPr>
          <w:rFonts w:ascii="Trebuchet MS" w:hAnsi="Trebuchet MS"/>
          <w:sz w:val="24"/>
          <w:szCs w:val="24"/>
        </w:rPr>
        <w:t>:</w:t>
      </w:r>
    </w:p>
    <w:p w14:paraId="55BE86FB" w14:textId="77777777" w:rsidR="001179E2" w:rsidRPr="00697F0B" w:rsidRDefault="001179E2" w:rsidP="0066422F">
      <w:pPr>
        <w:spacing w:after="0" w:line="360" w:lineRule="auto"/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Intern:</w:t>
      </w:r>
    </w:p>
    <w:p w14:paraId="094D30B7" w14:textId="67FBC16D" w:rsidR="001179E2" w:rsidRPr="001179E2" w:rsidRDefault="001179E2" w:rsidP="0066422F">
      <w:pPr>
        <w:spacing w:after="0" w:line="360" w:lineRule="auto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Relații ierarhice: subordona</w:t>
      </w:r>
      <w:r w:rsidR="00DD07F0">
        <w:rPr>
          <w:rFonts w:ascii="Trebuchet MS" w:hAnsi="Trebuchet MS"/>
          <w:sz w:val="24"/>
          <w:szCs w:val="24"/>
        </w:rPr>
        <w:t xml:space="preserve">t: </w:t>
      </w:r>
      <w:r w:rsidR="006D013D">
        <w:rPr>
          <w:rFonts w:ascii="Trebuchet MS" w:hAnsi="Trebuchet MS"/>
          <w:sz w:val="24"/>
          <w:szCs w:val="24"/>
        </w:rPr>
        <w:t xml:space="preserve">șefului </w:t>
      </w:r>
      <w:r w:rsidR="0066422F">
        <w:rPr>
          <w:rFonts w:ascii="Trebuchet MS" w:hAnsi="Trebuchet MS"/>
          <w:sz w:val="24"/>
          <w:szCs w:val="24"/>
        </w:rPr>
        <w:t xml:space="preserve">biroului </w:t>
      </w:r>
      <w:r w:rsidR="00C154E3">
        <w:rPr>
          <w:rFonts w:ascii="Trebuchet MS" w:hAnsi="Trebuchet MS"/>
          <w:sz w:val="24"/>
          <w:szCs w:val="24"/>
        </w:rPr>
        <w:t>v</w:t>
      </w:r>
      <w:r w:rsidR="0066422F">
        <w:rPr>
          <w:rFonts w:ascii="Trebuchet MS" w:hAnsi="Trebuchet MS"/>
          <w:sz w:val="24"/>
          <w:szCs w:val="24"/>
        </w:rPr>
        <w:t>e</w:t>
      </w:r>
      <w:r w:rsidR="00C154E3">
        <w:rPr>
          <w:rFonts w:ascii="Trebuchet MS" w:hAnsi="Trebuchet MS"/>
          <w:sz w:val="24"/>
          <w:szCs w:val="24"/>
        </w:rPr>
        <w:t>rificare proiecte</w:t>
      </w:r>
      <w:r w:rsidR="0066422F">
        <w:rPr>
          <w:rFonts w:ascii="Trebuchet MS" w:hAnsi="Trebuchet MS"/>
          <w:sz w:val="24"/>
          <w:szCs w:val="24"/>
        </w:rPr>
        <w:t xml:space="preserve"> PTJ</w:t>
      </w:r>
      <w:r w:rsidR="00E87B98">
        <w:rPr>
          <w:rFonts w:ascii="Trebuchet MS" w:hAnsi="Trebuchet MS"/>
          <w:sz w:val="24"/>
          <w:szCs w:val="24"/>
        </w:rPr>
        <w:t xml:space="preserve"> </w:t>
      </w:r>
    </w:p>
    <w:p w14:paraId="715294AD" w14:textId="7D25F574" w:rsidR="001179E2" w:rsidRPr="001179E2" w:rsidRDefault="001179E2" w:rsidP="0066422F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 xml:space="preserve">                         </w:t>
      </w:r>
      <w:r w:rsidR="00697F0B">
        <w:rPr>
          <w:rFonts w:ascii="Trebuchet MS" w:hAnsi="Trebuchet MS"/>
          <w:sz w:val="24"/>
          <w:szCs w:val="24"/>
        </w:rPr>
        <w:t xml:space="preserve">     </w:t>
      </w:r>
      <w:r w:rsidRPr="001179E2">
        <w:rPr>
          <w:rFonts w:ascii="Trebuchet MS" w:hAnsi="Trebuchet MS"/>
          <w:sz w:val="24"/>
          <w:szCs w:val="24"/>
        </w:rPr>
        <w:t>superior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FB3E63">
        <w:rPr>
          <w:rFonts w:ascii="Trebuchet MS" w:hAnsi="Trebuchet MS"/>
          <w:sz w:val="24"/>
          <w:szCs w:val="24"/>
        </w:rPr>
        <w:t>nu este cazul</w:t>
      </w:r>
      <w:r w:rsidR="00DD07F0">
        <w:rPr>
          <w:rFonts w:ascii="Trebuchet MS" w:hAnsi="Trebuchet MS"/>
          <w:sz w:val="24"/>
          <w:szCs w:val="24"/>
        </w:rPr>
        <w:t xml:space="preserve">                             </w:t>
      </w:r>
    </w:p>
    <w:p w14:paraId="081E9388" w14:textId="0B144FF6" w:rsidR="001179E2" w:rsidRPr="001179E2" w:rsidRDefault="001179E2" w:rsidP="0066422F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 xml:space="preserve">Relații </w:t>
      </w:r>
      <w:r w:rsidR="00E55140" w:rsidRPr="001179E2">
        <w:rPr>
          <w:rFonts w:ascii="Trebuchet MS" w:hAnsi="Trebuchet MS"/>
          <w:sz w:val="24"/>
          <w:szCs w:val="24"/>
        </w:rPr>
        <w:t>funcționale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cu celelalte </w:t>
      </w:r>
      <w:r w:rsidR="00DD07F0">
        <w:rPr>
          <w:rFonts w:ascii="Trebuchet MS" w:hAnsi="Trebuchet MS" w:cs="Arial"/>
          <w:sz w:val="24"/>
          <w:szCs w:val="24"/>
        </w:rPr>
        <w:t>structuri din cadrul ADR Sud-Muntenia</w:t>
      </w:r>
      <w:r w:rsidRPr="001179E2">
        <w:rPr>
          <w:rFonts w:ascii="Trebuchet MS" w:hAnsi="Trebuchet MS"/>
          <w:sz w:val="24"/>
          <w:szCs w:val="24"/>
        </w:rPr>
        <w:t xml:space="preserve"> </w:t>
      </w:r>
    </w:p>
    <w:p w14:paraId="180E846D" w14:textId="6861CDEA" w:rsidR="001179E2" w:rsidRPr="001179E2" w:rsidRDefault="001179E2" w:rsidP="0066422F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Relații de control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FB3E63" w:rsidRPr="00FB3E63">
        <w:rPr>
          <w:rFonts w:ascii="Trebuchet MS" w:hAnsi="Trebuchet MS"/>
          <w:sz w:val="24"/>
          <w:szCs w:val="24"/>
        </w:rPr>
        <w:t>cu persoanele şi/sau structurile abilitate de a efectua controale asupra activității desfășurate de către expert</w:t>
      </w:r>
    </w:p>
    <w:p w14:paraId="69379C04" w14:textId="209626CE" w:rsidR="00DD07F0" w:rsidRDefault="001179E2" w:rsidP="0066422F">
      <w:pPr>
        <w:spacing w:after="0" w:line="360" w:lineRule="auto"/>
        <w:jc w:val="both"/>
        <w:rPr>
          <w:rFonts w:ascii="Trebuchet MS" w:hAnsi="Trebuchet MS"/>
          <w:b/>
          <w:bCs/>
          <w:i/>
          <w:iCs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d)</w:t>
      </w:r>
      <w:r w:rsidR="00E55140">
        <w:rPr>
          <w:rFonts w:ascii="Trebuchet MS" w:hAnsi="Trebuchet MS"/>
          <w:sz w:val="24"/>
          <w:szCs w:val="24"/>
        </w:rPr>
        <w:t xml:space="preserve"> </w:t>
      </w:r>
      <w:r w:rsidR="00E55140" w:rsidRPr="001179E2">
        <w:rPr>
          <w:rFonts w:ascii="Trebuchet MS" w:hAnsi="Trebuchet MS"/>
          <w:sz w:val="24"/>
          <w:szCs w:val="24"/>
        </w:rPr>
        <w:t>Relații</w:t>
      </w:r>
      <w:r w:rsidRPr="001179E2">
        <w:rPr>
          <w:rFonts w:ascii="Trebuchet MS" w:hAnsi="Trebuchet MS"/>
          <w:sz w:val="24"/>
          <w:szCs w:val="24"/>
        </w:rPr>
        <w:t xml:space="preserve"> de reprezentare</w:t>
      </w:r>
      <w:r w:rsidR="00DD07F0">
        <w:rPr>
          <w:rFonts w:ascii="Trebuchet MS" w:hAnsi="Trebuchet MS"/>
          <w:sz w:val="24"/>
          <w:szCs w:val="24"/>
        </w:rPr>
        <w:t xml:space="preserve">: 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reprezintă </w:t>
      </w:r>
      <w:r w:rsidR="00D651B4">
        <w:rPr>
          <w:rFonts w:ascii="Trebuchet MS" w:hAnsi="Trebuchet MS" w:cs="Arial"/>
          <w:sz w:val="24"/>
          <w:szCs w:val="24"/>
        </w:rPr>
        <w:t>biro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ul la </w:t>
      </w:r>
      <w:r w:rsidR="00E55140" w:rsidRPr="00741CD5">
        <w:rPr>
          <w:rFonts w:ascii="Trebuchet MS" w:hAnsi="Trebuchet MS" w:cs="Arial"/>
          <w:sz w:val="24"/>
          <w:szCs w:val="24"/>
        </w:rPr>
        <w:t>acțiunile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 </w:t>
      </w:r>
      <w:r w:rsidR="00E55140" w:rsidRPr="00741CD5">
        <w:rPr>
          <w:rFonts w:ascii="Trebuchet MS" w:hAnsi="Trebuchet MS" w:cs="Arial"/>
          <w:sz w:val="24"/>
          <w:szCs w:val="24"/>
        </w:rPr>
        <w:t>desfășurate</w:t>
      </w:r>
      <w:r w:rsidR="00DD07F0" w:rsidRPr="00741CD5">
        <w:rPr>
          <w:rFonts w:ascii="Trebuchet MS" w:hAnsi="Trebuchet MS" w:cs="Arial"/>
          <w:sz w:val="24"/>
          <w:szCs w:val="24"/>
        </w:rPr>
        <w:t xml:space="preserve"> în domeniul său de activitate - pe baza împuternicirii/nominalizării de către superiorul său</w:t>
      </w:r>
      <w:r w:rsidR="00DD07F0" w:rsidRPr="00697F0B">
        <w:rPr>
          <w:rFonts w:ascii="Trebuchet MS" w:hAnsi="Trebuchet MS"/>
          <w:b/>
          <w:bCs/>
          <w:i/>
          <w:iCs/>
          <w:sz w:val="24"/>
          <w:szCs w:val="24"/>
        </w:rPr>
        <w:t xml:space="preserve"> </w:t>
      </w:r>
    </w:p>
    <w:p w14:paraId="072AD276" w14:textId="345FBFF1" w:rsidR="001179E2" w:rsidRPr="00697F0B" w:rsidRDefault="001179E2" w:rsidP="0066422F">
      <w:pPr>
        <w:spacing w:after="0" w:line="360" w:lineRule="auto"/>
        <w:rPr>
          <w:rFonts w:ascii="Trebuchet MS" w:hAnsi="Trebuchet MS"/>
          <w:b/>
          <w:bCs/>
          <w:i/>
          <w:iCs/>
          <w:sz w:val="24"/>
          <w:szCs w:val="24"/>
        </w:rPr>
      </w:pPr>
      <w:r w:rsidRPr="00697F0B">
        <w:rPr>
          <w:rFonts w:ascii="Trebuchet MS" w:hAnsi="Trebuchet MS"/>
          <w:b/>
          <w:bCs/>
          <w:i/>
          <w:iCs/>
          <w:sz w:val="24"/>
          <w:szCs w:val="24"/>
        </w:rPr>
        <w:t>Extern:</w:t>
      </w:r>
    </w:p>
    <w:p w14:paraId="10D8A321" w14:textId="37159A31" w:rsidR="001179E2" w:rsidRPr="001179E2" w:rsidRDefault="001179E2" w:rsidP="0066422F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a)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sau autorități publice</w:t>
      </w:r>
      <w:r w:rsidR="00A40833">
        <w:rPr>
          <w:rFonts w:ascii="Trebuchet MS" w:hAnsi="Trebuchet MS"/>
          <w:sz w:val="24"/>
          <w:szCs w:val="24"/>
        </w:rPr>
        <w:t>:</w:t>
      </w:r>
      <w:r w:rsidR="00A40833" w:rsidRPr="00A40833">
        <w:rPr>
          <w:rFonts w:ascii="Trebuchet MS" w:hAnsi="Trebuchet MS"/>
          <w:bCs/>
          <w:sz w:val="24"/>
          <w:szCs w:val="24"/>
        </w:rPr>
        <w:t xml:space="preserve"> </w:t>
      </w:r>
      <w:r w:rsidR="00FB3E63" w:rsidRPr="00FB3E63">
        <w:rPr>
          <w:rFonts w:ascii="Trebuchet MS" w:hAnsi="Trebuchet MS"/>
          <w:bCs/>
          <w:sz w:val="24"/>
          <w:szCs w:val="24"/>
        </w:rPr>
        <w:t>când este necesar pentru desfășurarea activităților specifice din fișa postului</w:t>
      </w:r>
      <w:r w:rsidR="00A40833">
        <w:rPr>
          <w:rFonts w:ascii="Trebuchet MS" w:hAnsi="Trebuchet MS"/>
          <w:sz w:val="24"/>
          <w:szCs w:val="24"/>
        </w:rPr>
        <w:t>;</w:t>
      </w:r>
    </w:p>
    <w:p w14:paraId="61F6ED8C" w14:textId="5BDDF162" w:rsidR="001179E2" w:rsidRPr="001179E2" w:rsidRDefault="001179E2" w:rsidP="0066422F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b)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private</w:t>
      </w:r>
      <w:r w:rsidR="00A40833">
        <w:rPr>
          <w:rFonts w:ascii="Trebuchet MS" w:hAnsi="Trebuchet MS"/>
          <w:sz w:val="24"/>
          <w:szCs w:val="24"/>
        </w:rPr>
        <w:t xml:space="preserve">: 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când este necesar pentru </w:t>
      </w:r>
      <w:r w:rsidR="00E55140" w:rsidRPr="00741CD5">
        <w:rPr>
          <w:rFonts w:ascii="Trebuchet MS" w:hAnsi="Trebuchet MS" w:cs="Arial"/>
          <w:sz w:val="24"/>
          <w:szCs w:val="24"/>
        </w:rPr>
        <w:t>desfășurarea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</w:t>
      </w:r>
      <w:r w:rsidR="00E55140" w:rsidRPr="00741CD5">
        <w:rPr>
          <w:rFonts w:ascii="Trebuchet MS" w:hAnsi="Trebuchet MS" w:cs="Arial"/>
          <w:sz w:val="24"/>
          <w:szCs w:val="24"/>
        </w:rPr>
        <w:t>activităților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specifice din </w:t>
      </w:r>
      <w:r w:rsidR="00E55140" w:rsidRPr="00741CD5">
        <w:rPr>
          <w:rFonts w:ascii="Trebuchet MS" w:hAnsi="Trebuchet MS" w:cs="Arial"/>
          <w:sz w:val="24"/>
          <w:szCs w:val="24"/>
        </w:rPr>
        <w:t>fișa</w:t>
      </w:r>
      <w:r w:rsidR="00A40833" w:rsidRPr="00741CD5">
        <w:rPr>
          <w:rFonts w:ascii="Trebuchet MS" w:hAnsi="Trebuchet MS" w:cs="Arial"/>
          <w:sz w:val="24"/>
          <w:szCs w:val="24"/>
        </w:rPr>
        <w:t xml:space="preserve"> postului</w:t>
      </w:r>
      <w:r w:rsidR="00A40833">
        <w:rPr>
          <w:rFonts w:ascii="Trebuchet MS" w:hAnsi="Trebuchet MS" w:cs="Arial"/>
          <w:sz w:val="24"/>
          <w:szCs w:val="24"/>
        </w:rPr>
        <w:t>;</w:t>
      </w:r>
    </w:p>
    <w:p w14:paraId="5903F56A" w14:textId="3E532515" w:rsidR="001179E2" w:rsidRPr="001179E2" w:rsidRDefault="001179E2" w:rsidP="0066422F">
      <w:pPr>
        <w:spacing w:after="0" w:line="360" w:lineRule="auto"/>
        <w:jc w:val="both"/>
        <w:rPr>
          <w:rFonts w:ascii="Trebuchet MS" w:hAnsi="Trebuchet MS"/>
          <w:sz w:val="24"/>
          <w:szCs w:val="24"/>
        </w:rPr>
      </w:pPr>
      <w:r w:rsidRPr="001179E2">
        <w:rPr>
          <w:rFonts w:ascii="Trebuchet MS" w:hAnsi="Trebuchet MS"/>
          <w:sz w:val="24"/>
          <w:szCs w:val="24"/>
        </w:rPr>
        <w:t>c)</w:t>
      </w:r>
      <w:r w:rsidR="00170A49">
        <w:rPr>
          <w:rFonts w:ascii="Trebuchet MS" w:hAnsi="Trebuchet MS"/>
          <w:sz w:val="24"/>
          <w:szCs w:val="24"/>
        </w:rPr>
        <w:t xml:space="preserve"> </w:t>
      </w:r>
      <w:r w:rsidRPr="001179E2">
        <w:rPr>
          <w:rFonts w:ascii="Trebuchet MS" w:hAnsi="Trebuchet MS"/>
          <w:sz w:val="24"/>
          <w:szCs w:val="24"/>
        </w:rPr>
        <w:t>Cu instituții internaționale</w:t>
      </w:r>
      <w:r w:rsidR="00A40833">
        <w:rPr>
          <w:rFonts w:ascii="Trebuchet MS" w:hAnsi="Trebuchet MS"/>
          <w:sz w:val="24"/>
          <w:szCs w:val="24"/>
        </w:rPr>
        <w:t>:</w:t>
      </w:r>
      <w:r w:rsidR="00A40833" w:rsidRPr="00A40833">
        <w:rPr>
          <w:rFonts w:ascii="Trebuchet MS" w:hAnsi="Trebuchet MS" w:cs="Arial"/>
          <w:sz w:val="24"/>
          <w:szCs w:val="24"/>
        </w:rPr>
        <w:t xml:space="preserve"> </w:t>
      </w:r>
      <w:r w:rsidR="00FB3E63" w:rsidRPr="00FB3E63">
        <w:rPr>
          <w:rFonts w:ascii="Trebuchet MS" w:hAnsi="Trebuchet MS" w:cs="Arial"/>
          <w:sz w:val="24"/>
          <w:szCs w:val="24"/>
        </w:rPr>
        <w:t>când este necesar pentru desfășurarea activităților specifice din fișa postului</w:t>
      </w:r>
      <w:r w:rsidR="00A40833">
        <w:rPr>
          <w:rFonts w:ascii="Trebuchet MS" w:hAnsi="Trebuchet MS" w:cs="Arial"/>
          <w:sz w:val="24"/>
          <w:szCs w:val="24"/>
        </w:rPr>
        <w:t>.</w:t>
      </w:r>
      <w:r w:rsidR="00A40833">
        <w:rPr>
          <w:rFonts w:ascii="Trebuchet MS" w:hAnsi="Trebuchet MS"/>
          <w:sz w:val="24"/>
          <w:szCs w:val="24"/>
        </w:rPr>
        <w:t xml:space="preserve"> </w:t>
      </w:r>
    </w:p>
    <w:sectPr w:rsidR="001179E2" w:rsidRPr="001179E2" w:rsidSect="00E14E74">
      <w:footerReference w:type="default" r:id="rId9"/>
      <w:pgSz w:w="11906" w:h="16838"/>
      <w:pgMar w:top="450" w:right="1106" w:bottom="1440" w:left="851" w:header="56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4F4E1" w14:textId="77777777" w:rsidR="008F66FE" w:rsidRDefault="008F66FE" w:rsidP="00270CF9">
      <w:pPr>
        <w:spacing w:after="0" w:line="240" w:lineRule="auto"/>
      </w:pPr>
      <w:r>
        <w:separator/>
      </w:r>
    </w:p>
  </w:endnote>
  <w:endnote w:type="continuationSeparator" w:id="0">
    <w:p w14:paraId="3DDA715E" w14:textId="77777777" w:rsidR="008F66FE" w:rsidRDefault="008F66FE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sdt>
    <w:sdtPr>
      <w:id w:val="-16142827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C9C2B1" w14:textId="38B23B07" w:rsidR="009A7A12" w:rsidRDefault="009A7A1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206B0" w14:textId="77777777" w:rsidR="008F66FE" w:rsidRDefault="008F66FE" w:rsidP="00270CF9">
      <w:pPr>
        <w:spacing w:after="0" w:line="240" w:lineRule="auto"/>
      </w:pPr>
      <w:r>
        <w:separator/>
      </w:r>
    </w:p>
  </w:footnote>
  <w:footnote w:type="continuationSeparator" w:id="0">
    <w:p w14:paraId="6680E9B8" w14:textId="77777777" w:rsidR="008F66FE" w:rsidRDefault="008F66FE" w:rsidP="00270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1284"/>
    <w:multiLevelType w:val="hybridMultilevel"/>
    <w:tmpl w:val="AE70783E"/>
    <w:lvl w:ilvl="0" w:tplc="0418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E29EF"/>
    <w:multiLevelType w:val="hybridMultilevel"/>
    <w:tmpl w:val="ED6248C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9532A"/>
    <w:multiLevelType w:val="hybridMultilevel"/>
    <w:tmpl w:val="9084AA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10612"/>
    <w:multiLevelType w:val="hybridMultilevel"/>
    <w:tmpl w:val="11C4C88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408D0"/>
    <w:multiLevelType w:val="hybridMultilevel"/>
    <w:tmpl w:val="8698DF4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95A7A"/>
    <w:multiLevelType w:val="hybridMultilevel"/>
    <w:tmpl w:val="4A343E0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B2A47"/>
    <w:multiLevelType w:val="hybridMultilevel"/>
    <w:tmpl w:val="B7B65684"/>
    <w:lvl w:ilvl="0" w:tplc="041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1">
    <w:nsid w:val="55892074"/>
    <w:multiLevelType w:val="hybridMultilevel"/>
    <w:tmpl w:val="1A126B58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9456A4"/>
    <w:multiLevelType w:val="hybridMultilevel"/>
    <w:tmpl w:val="142410A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64D54"/>
    <w:multiLevelType w:val="hybridMultilevel"/>
    <w:tmpl w:val="971A48A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31A78D3"/>
    <w:multiLevelType w:val="hybridMultilevel"/>
    <w:tmpl w:val="145429E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5471">
    <w:abstractNumId w:val="11"/>
  </w:num>
  <w:num w:numId="2" w16cid:durableId="482428691">
    <w:abstractNumId w:val="10"/>
  </w:num>
  <w:num w:numId="3" w16cid:durableId="51933298">
    <w:abstractNumId w:val="2"/>
  </w:num>
  <w:num w:numId="4" w16cid:durableId="1012218418">
    <w:abstractNumId w:val="7"/>
  </w:num>
  <w:num w:numId="5" w16cid:durableId="1186595839">
    <w:abstractNumId w:val="3"/>
  </w:num>
  <w:num w:numId="6" w16cid:durableId="134566736">
    <w:abstractNumId w:val="12"/>
  </w:num>
  <w:num w:numId="7" w16cid:durableId="219677080">
    <w:abstractNumId w:val="0"/>
  </w:num>
  <w:num w:numId="8" w16cid:durableId="1079014497">
    <w:abstractNumId w:val="9"/>
  </w:num>
  <w:num w:numId="9" w16cid:durableId="179050187">
    <w:abstractNumId w:val="4"/>
  </w:num>
  <w:num w:numId="10" w16cid:durableId="353116009">
    <w:abstractNumId w:val="7"/>
  </w:num>
  <w:num w:numId="11" w16cid:durableId="270432683">
    <w:abstractNumId w:val="8"/>
  </w:num>
  <w:num w:numId="12" w16cid:durableId="1861040831">
    <w:abstractNumId w:val="1"/>
  </w:num>
  <w:num w:numId="13" w16cid:durableId="1505124769">
    <w:abstractNumId w:val="5"/>
  </w:num>
  <w:num w:numId="14" w16cid:durableId="129278940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09CD"/>
    <w:rsid w:val="00004D1F"/>
    <w:rsid w:val="00020487"/>
    <w:rsid w:val="0002595B"/>
    <w:rsid w:val="00040018"/>
    <w:rsid w:val="00046E48"/>
    <w:rsid w:val="000520A5"/>
    <w:rsid w:val="000555D7"/>
    <w:rsid w:val="00055E20"/>
    <w:rsid w:val="000643F6"/>
    <w:rsid w:val="0006762F"/>
    <w:rsid w:val="00084220"/>
    <w:rsid w:val="0009660B"/>
    <w:rsid w:val="000A1C8D"/>
    <w:rsid w:val="000B431A"/>
    <w:rsid w:val="000B46E3"/>
    <w:rsid w:val="000C3196"/>
    <w:rsid w:val="000D0ACA"/>
    <w:rsid w:val="000D1FC6"/>
    <w:rsid w:val="000D212E"/>
    <w:rsid w:val="000D29A1"/>
    <w:rsid w:val="000D3A97"/>
    <w:rsid w:val="000D3F4B"/>
    <w:rsid w:val="000D59D6"/>
    <w:rsid w:val="000F1848"/>
    <w:rsid w:val="000F7C0F"/>
    <w:rsid w:val="001116DF"/>
    <w:rsid w:val="0011329D"/>
    <w:rsid w:val="001162D1"/>
    <w:rsid w:val="00116CE8"/>
    <w:rsid w:val="001179E2"/>
    <w:rsid w:val="00137313"/>
    <w:rsid w:val="00140DAF"/>
    <w:rsid w:val="00141EFA"/>
    <w:rsid w:val="00147BF6"/>
    <w:rsid w:val="00155C80"/>
    <w:rsid w:val="0015615C"/>
    <w:rsid w:val="00161CFA"/>
    <w:rsid w:val="00163E3D"/>
    <w:rsid w:val="00165F8C"/>
    <w:rsid w:val="001664AC"/>
    <w:rsid w:val="00166654"/>
    <w:rsid w:val="00170A49"/>
    <w:rsid w:val="00181B9D"/>
    <w:rsid w:val="00185099"/>
    <w:rsid w:val="001B103E"/>
    <w:rsid w:val="001B6328"/>
    <w:rsid w:val="001C2D43"/>
    <w:rsid w:val="001D4D71"/>
    <w:rsid w:val="001F032C"/>
    <w:rsid w:val="001F0A73"/>
    <w:rsid w:val="001F1A46"/>
    <w:rsid w:val="0020258F"/>
    <w:rsid w:val="00203A0B"/>
    <w:rsid w:val="00210244"/>
    <w:rsid w:val="00210F09"/>
    <w:rsid w:val="00217D4E"/>
    <w:rsid w:val="00223055"/>
    <w:rsid w:val="00225A5C"/>
    <w:rsid w:val="00232B9F"/>
    <w:rsid w:val="00237245"/>
    <w:rsid w:val="00237D6C"/>
    <w:rsid w:val="00245053"/>
    <w:rsid w:val="0024715E"/>
    <w:rsid w:val="00270CF9"/>
    <w:rsid w:val="00277FDA"/>
    <w:rsid w:val="002831F8"/>
    <w:rsid w:val="00283F91"/>
    <w:rsid w:val="0029294F"/>
    <w:rsid w:val="00295135"/>
    <w:rsid w:val="002A1777"/>
    <w:rsid w:val="002A21A2"/>
    <w:rsid w:val="002A52F2"/>
    <w:rsid w:val="002D4189"/>
    <w:rsid w:val="002D6B6D"/>
    <w:rsid w:val="002E4D2B"/>
    <w:rsid w:val="002F24BC"/>
    <w:rsid w:val="002F43FD"/>
    <w:rsid w:val="003015DB"/>
    <w:rsid w:val="003046C2"/>
    <w:rsid w:val="00310779"/>
    <w:rsid w:val="0031238A"/>
    <w:rsid w:val="003135FC"/>
    <w:rsid w:val="00316E33"/>
    <w:rsid w:val="0032582E"/>
    <w:rsid w:val="0035423F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0F13"/>
    <w:rsid w:val="003B620A"/>
    <w:rsid w:val="003C3CE8"/>
    <w:rsid w:val="003C3D0C"/>
    <w:rsid w:val="003C51CA"/>
    <w:rsid w:val="003C63CF"/>
    <w:rsid w:val="003C6E94"/>
    <w:rsid w:val="003C6E9F"/>
    <w:rsid w:val="003D07A4"/>
    <w:rsid w:val="003D26D9"/>
    <w:rsid w:val="003D4024"/>
    <w:rsid w:val="003E48CF"/>
    <w:rsid w:val="003E7A67"/>
    <w:rsid w:val="003F641C"/>
    <w:rsid w:val="00401040"/>
    <w:rsid w:val="00406FDF"/>
    <w:rsid w:val="00417E6C"/>
    <w:rsid w:val="00421809"/>
    <w:rsid w:val="00431782"/>
    <w:rsid w:val="0043265D"/>
    <w:rsid w:val="00437531"/>
    <w:rsid w:val="00441A24"/>
    <w:rsid w:val="004542CF"/>
    <w:rsid w:val="00454682"/>
    <w:rsid w:val="00454CD2"/>
    <w:rsid w:val="00477768"/>
    <w:rsid w:val="00480430"/>
    <w:rsid w:val="0048080A"/>
    <w:rsid w:val="0048147A"/>
    <w:rsid w:val="00486616"/>
    <w:rsid w:val="004A1859"/>
    <w:rsid w:val="004A212C"/>
    <w:rsid w:val="004C0C57"/>
    <w:rsid w:val="004D1664"/>
    <w:rsid w:val="004D176F"/>
    <w:rsid w:val="004D4EE8"/>
    <w:rsid w:val="004D4F3B"/>
    <w:rsid w:val="004E017C"/>
    <w:rsid w:val="004E094C"/>
    <w:rsid w:val="004E167D"/>
    <w:rsid w:val="004E3D2D"/>
    <w:rsid w:val="004F2086"/>
    <w:rsid w:val="004F6CB7"/>
    <w:rsid w:val="005007D6"/>
    <w:rsid w:val="005015E4"/>
    <w:rsid w:val="00503BE5"/>
    <w:rsid w:val="00504282"/>
    <w:rsid w:val="0050474D"/>
    <w:rsid w:val="0050545A"/>
    <w:rsid w:val="005114B0"/>
    <w:rsid w:val="0051478B"/>
    <w:rsid w:val="0052064D"/>
    <w:rsid w:val="00526E2E"/>
    <w:rsid w:val="005344F9"/>
    <w:rsid w:val="005350A3"/>
    <w:rsid w:val="00542D57"/>
    <w:rsid w:val="005460D8"/>
    <w:rsid w:val="00550CF2"/>
    <w:rsid w:val="0055179A"/>
    <w:rsid w:val="0056385D"/>
    <w:rsid w:val="005663A4"/>
    <w:rsid w:val="00571F87"/>
    <w:rsid w:val="005807FC"/>
    <w:rsid w:val="00586109"/>
    <w:rsid w:val="00593FB5"/>
    <w:rsid w:val="005A238B"/>
    <w:rsid w:val="005A47F4"/>
    <w:rsid w:val="005A6C2A"/>
    <w:rsid w:val="005B05F1"/>
    <w:rsid w:val="005B0FED"/>
    <w:rsid w:val="005B48D1"/>
    <w:rsid w:val="005D6EBA"/>
    <w:rsid w:val="005E2698"/>
    <w:rsid w:val="005E7059"/>
    <w:rsid w:val="005F48EE"/>
    <w:rsid w:val="006107B7"/>
    <w:rsid w:val="00610D1A"/>
    <w:rsid w:val="006164AB"/>
    <w:rsid w:val="00625FEC"/>
    <w:rsid w:val="00626D6E"/>
    <w:rsid w:val="00637A13"/>
    <w:rsid w:val="00652FB5"/>
    <w:rsid w:val="00655298"/>
    <w:rsid w:val="0065764C"/>
    <w:rsid w:val="0066422F"/>
    <w:rsid w:val="006669ED"/>
    <w:rsid w:val="0067066F"/>
    <w:rsid w:val="00674F29"/>
    <w:rsid w:val="006838B0"/>
    <w:rsid w:val="00683AE6"/>
    <w:rsid w:val="00684ABE"/>
    <w:rsid w:val="00690DE6"/>
    <w:rsid w:val="0069182E"/>
    <w:rsid w:val="00692DB9"/>
    <w:rsid w:val="00697F0B"/>
    <w:rsid w:val="006C0C2C"/>
    <w:rsid w:val="006C3924"/>
    <w:rsid w:val="006C4314"/>
    <w:rsid w:val="006C47AC"/>
    <w:rsid w:val="006C4D94"/>
    <w:rsid w:val="006C7191"/>
    <w:rsid w:val="006D013D"/>
    <w:rsid w:val="006D700E"/>
    <w:rsid w:val="006E11FF"/>
    <w:rsid w:val="006E1C09"/>
    <w:rsid w:val="006E3FE7"/>
    <w:rsid w:val="006F6ABE"/>
    <w:rsid w:val="00707D50"/>
    <w:rsid w:val="00710C56"/>
    <w:rsid w:val="00715D89"/>
    <w:rsid w:val="00721D80"/>
    <w:rsid w:val="007355CF"/>
    <w:rsid w:val="007411F2"/>
    <w:rsid w:val="00741501"/>
    <w:rsid w:val="00746522"/>
    <w:rsid w:val="00746A19"/>
    <w:rsid w:val="007477B6"/>
    <w:rsid w:val="00753077"/>
    <w:rsid w:val="007531CA"/>
    <w:rsid w:val="007602C9"/>
    <w:rsid w:val="007625E5"/>
    <w:rsid w:val="007713FF"/>
    <w:rsid w:val="0077344E"/>
    <w:rsid w:val="007739D7"/>
    <w:rsid w:val="0077598D"/>
    <w:rsid w:val="007763D1"/>
    <w:rsid w:val="00787137"/>
    <w:rsid w:val="00794DD9"/>
    <w:rsid w:val="007964D6"/>
    <w:rsid w:val="007A2A92"/>
    <w:rsid w:val="007A4779"/>
    <w:rsid w:val="007A4DC5"/>
    <w:rsid w:val="007A6A70"/>
    <w:rsid w:val="007B15BA"/>
    <w:rsid w:val="007B5719"/>
    <w:rsid w:val="007B7942"/>
    <w:rsid w:val="007C04AD"/>
    <w:rsid w:val="007C5407"/>
    <w:rsid w:val="007D5875"/>
    <w:rsid w:val="007E2563"/>
    <w:rsid w:val="007E5BB5"/>
    <w:rsid w:val="007F2C44"/>
    <w:rsid w:val="007F5411"/>
    <w:rsid w:val="007F6F28"/>
    <w:rsid w:val="0080056D"/>
    <w:rsid w:val="008027C0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149D"/>
    <w:rsid w:val="0084366A"/>
    <w:rsid w:val="0084771A"/>
    <w:rsid w:val="00850465"/>
    <w:rsid w:val="00854FEA"/>
    <w:rsid w:val="00861D20"/>
    <w:rsid w:val="008631E7"/>
    <w:rsid w:val="00880A82"/>
    <w:rsid w:val="00886B56"/>
    <w:rsid w:val="00897680"/>
    <w:rsid w:val="008B6AB1"/>
    <w:rsid w:val="008B6D3D"/>
    <w:rsid w:val="008C70AF"/>
    <w:rsid w:val="008D1FDC"/>
    <w:rsid w:val="008D56B8"/>
    <w:rsid w:val="008D7EEC"/>
    <w:rsid w:val="008E1AD0"/>
    <w:rsid w:val="008E3A6F"/>
    <w:rsid w:val="008F66FE"/>
    <w:rsid w:val="008F6A79"/>
    <w:rsid w:val="00900447"/>
    <w:rsid w:val="009061DE"/>
    <w:rsid w:val="00910651"/>
    <w:rsid w:val="00912EDB"/>
    <w:rsid w:val="00920CF8"/>
    <w:rsid w:val="00920CFB"/>
    <w:rsid w:val="00923BF5"/>
    <w:rsid w:val="00925DC4"/>
    <w:rsid w:val="00927574"/>
    <w:rsid w:val="00931AB3"/>
    <w:rsid w:val="0093377C"/>
    <w:rsid w:val="00941E39"/>
    <w:rsid w:val="00943DF3"/>
    <w:rsid w:val="00944837"/>
    <w:rsid w:val="009516C8"/>
    <w:rsid w:val="009617B8"/>
    <w:rsid w:val="00961975"/>
    <w:rsid w:val="009631B6"/>
    <w:rsid w:val="0096321B"/>
    <w:rsid w:val="009644D2"/>
    <w:rsid w:val="00966EEB"/>
    <w:rsid w:val="00975427"/>
    <w:rsid w:val="00983C87"/>
    <w:rsid w:val="00993EA7"/>
    <w:rsid w:val="00997C11"/>
    <w:rsid w:val="009A3397"/>
    <w:rsid w:val="009A7A12"/>
    <w:rsid w:val="009B0FEC"/>
    <w:rsid w:val="009B4389"/>
    <w:rsid w:val="009B5A58"/>
    <w:rsid w:val="009B62FC"/>
    <w:rsid w:val="009C2033"/>
    <w:rsid w:val="009C2BE2"/>
    <w:rsid w:val="009C51D1"/>
    <w:rsid w:val="009C5FC4"/>
    <w:rsid w:val="009C72B2"/>
    <w:rsid w:val="009E02D6"/>
    <w:rsid w:val="009E0B4A"/>
    <w:rsid w:val="009E416E"/>
    <w:rsid w:val="009F07D3"/>
    <w:rsid w:val="009F0DD3"/>
    <w:rsid w:val="009F38FB"/>
    <w:rsid w:val="009F724D"/>
    <w:rsid w:val="00A01B9C"/>
    <w:rsid w:val="00A10243"/>
    <w:rsid w:val="00A22284"/>
    <w:rsid w:val="00A2598D"/>
    <w:rsid w:val="00A30AB9"/>
    <w:rsid w:val="00A355D2"/>
    <w:rsid w:val="00A40833"/>
    <w:rsid w:val="00A476AA"/>
    <w:rsid w:val="00A60331"/>
    <w:rsid w:val="00A70A6F"/>
    <w:rsid w:val="00A740B5"/>
    <w:rsid w:val="00A77BFF"/>
    <w:rsid w:val="00A93270"/>
    <w:rsid w:val="00A9510E"/>
    <w:rsid w:val="00AA3E9D"/>
    <w:rsid w:val="00AA6EAA"/>
    <w:rsid w:val="00AB2B5B"/>
    <w:rsid w:val="00AC66E7"/>
    <w:rsid w:val="00AC7709"/>
    <w:rsid w:val="00AD00DC"/>
    <w:rsid w:val="00AD15A3"/>
    <w:rsid w:val="00AD2457"/>
    <w:rsid w:val="00AD4408"/>
    <w:rsid w:val="00AE6BF2"/>
    <w:rsid w:val="00AE777C"/>
    <w:rsid w:val="00AF2DDA"/>
    <w:rsid w:val="00AF3390"/>
    <w:rsid w:val="00AF5D8E"/>
    <w:rsid w:val="00B005E3"/>
    <w:rsid w:val="00B02D0C"/>
    <w:rsid w:val="00B03775"/>
    <w:rsid w:val="00B05B48"/>
    <w:rsid w:val="00B124E2"/>
    <w:rsid w:val="00B16A04"/>
    <w:rsid w:val="00B23361"/>
    <w:rsid w:val="00B26DEE"/>
    <w:rsid w:val="00B409A2"/>
    <w:rsid w:val="00B4514B"/>
    <w:rsid w:val="00B51CE0"/>
    <w:rsid w:val="00B623BB"/>
    <w:rsid w:val="00B62A63"/>
    <w:rsid w:val="00B6577F"/>
    <w:rsid w:val="00B6700A"/>
    <w:rsid w:val="00B776F6"/>
    <w:rsid w:val="00BA6101"/>
    <w:rsid w:val="00BB58FB"/>
    <w:rsid w:val="00BC0E4F"/>
    <w:rsid w:val="00BC60F5"/>
    <w:rsid w:val="00BE7606"/>
    <w:rsid w:val="00C00341"/>
    <w:rsid w:val="00C049A1"/>
    <w:rsid w:val="00C073C5"/>
    <w:rsid w:val="00C12876"/>
    <w:rsid w:val="00C154E3"/>
    <w:rsid w:val="00C169F5"/>
    <w:rsid w:val="00C315C6"/>
    <w:rsid w:val="00C340DD"/>
    <w:rsid w:val="00C416BC"/>
    <w:rsid w:val="00C4331A"/>
    <w:rsid w:val="00C5193B"/>
    <w:rsid w:val="00C5390C"/>
    <w:rsid w:val="00C54608"/>
    <w:rsid w:val="00C54CE5"/>
    <w:rsid w:val="00C568A6"/>
    <w:rsid w:val="00C56BF8"/>
    <w:rsid w:val="00C62FCB"/>
    <w:rsid w:val="00C77326"/>
    <w:rsid w:val="00C84DBA"/>
    <w:rsid w:val="00C91A77"/>
    <w:rsid w:val="00C95877"/>
    <w:rsid w:val="00C9709B"/>
    <w:rsid w:val="00CA2C1A"/>
    <w:rsid w:val="00CA583F"/>
    <w:rsid w:val="00CA605B"/>
    <w:rsid w:val="00CB1FCA"/>
    <w:rsid w:val="00CB543F"/>
    <w:rsid w:val="00CD295D"/>
    <w:rsid w:val="00D03DAA"/>
    <w:rsid w:val="00D03E89"/>
    <w:rsid w:val="00D0402F"/>
    <w:rsid w:val="00D05BC8"/>
    <w:rsid w:val="00D1379E"/>
    <w:rsid w:val="00D15B27"/>
    <w:rsid w:val="00D163C0"/>
    <w:rsid w:val="00D207E3"/>
    <w:rsid w:val="00D40D4A"/>
    <w:rsid w:val="00D42D82"/>
    <w:rsid w:val="00D47BC3"/>
    <w:rsid w:val="00D57AC4"/>
    <w:rsid w:val="00D651B4"/>
    <w:rsid w:val="00D65A77"/>
    <w:rsid w:val="00D764DE"/>
    <w:rsid w:val="00D802CD"/>
    <w:rsid w:val="00D84432"/>
    <w:rsid w:val="00D866AC"/>
    <w:rsid w:val="00D9000B"/>
    <w:rsid w:val="00DA3F76"/>
    <w:rsid w:val="00DB204D"/>
    <w:rsid w:val="00DB783B"/>
    <w:rsid w:val="00DC6093"/>
    <w:rsid w:val="00DC78E9"/>
    <w:rsid w:val="00DD07F0"/>
    <w:rsid w:val="00DD13CF"/>
    <w:rsid w:val="00DD31E1"/>
    <w:rsid w:val="00DD3B1A"/>
    <w:rsid w:val="00DD4C83"/>
    <w:rsid w:val="00DD5962"/>
    <w:rsid w:val="00DD59EA"/>
    <w:rsid w:val="00DF551F"/>
    <w:rsid w:val="00E0175B"/>
    <w:rsid w:val="00E04D17"/>
    <w:rsid w:val="00E10580"/>
    <w:rsid w:val="00E137F3"/>
    <w:rsid w:val="00E14E74"/>
    <w:rsid w:val="00E25F79"/>
    <w:rsid w:val="00E26E24"/>
    <w:rsid w:val="00E27B5C"/>
    <w:rsid w:val="00E37D0D"/>
    <w:rsid w:val="00E44CD3"/>
    <w:rsid w:val="00E45BE3"/>
    <w:rsid w:val="00E55140"/>
    <w:rsid w:val="00E61487"/>
    <w:rsid w:val="00E6220E"/>
    <w:rsid w:val="00E64EDF"/>
    <w:rsid w:val="00E65980"/>
    <w:rsid w:val="00E75EBC"/>
    <w:rsid w:val="00E82944"/>
    <w:rsid w:val="00E84407"/>
    <w:rsid w:val="00E85286"/>
    <w:rsid w:val="00E87411"/>
    <w:rsid w:val="00E87B98"/>
    <w:rsid w:val="00E91C22"/>
    <w:rsid w:val="00E921F6"/>
    <w:rsid w:val="00E942B6"/>
    <w:rsid w:val="00E94C83"/>
    <w:rsid w:val="00EA0DF0"/>
    <w:rsid w:val="00EA5D51"/>
    <w:rsid w:val="00EB023C"/>
    <w:rsid w:val="00EB0CB8"/>
    <w:rsid w:val="00EB1FD1"/>
    <w:rsid w:val="00EB4E3C"/>
    <w:rsid w:val="00EB6DA2"/>
    <w:rsid w:val="00EB774E"/>
    <w:rsid w:val="00EC595A"/>
    <w:rsid w:val="00ED0FA2"/>
    <w:rsid w:val="00ED3296"/>
    <w:rsid w:val="00EE01CB"/>
    <w:rsid w:val="00EE0788"/>
    <w:rsid w:val="00EE1F1A"/>
    <w:rsid w:val="00EE263C"/>
    <w:rsid w:val="00EE6AC8"/>
    <w:rsid w:val="00EF11E3"/>
    <w:rsid w:val="00F018F7"/>
    <w:rsid w:val="00F01FE4"/>
    <w:rsid w:val="00F049A3"/>
    <w:rsid w:val="00F06236"/>
    <w:rsid w:val="00F06C02"/>
    <w:rsid w:val="00F16021"/>
    <w:rsid w:val="00F217DF"/>
    <w:rsid w:val="00F232ED"/>
    <w:rsid w:val="00F261AF"/>
    <w:rsid w:val="00F30498"/>
    <w:rsid w:val="00F3122A"/>
    <w:rsid w:val="00F334F2"/>
    <w:rsid w:val="00F35811"/>
    <w:rsid w:val="00F518F5"/>
    <w:rsid w:val="00F51BD9"/>
    <w:rsid w:val="00F539C5"/>
    <w:rsid w:val="00F568BF"/>
    <w:rsid w:val="00F61F19"/>
    <w:rsid w:val="00F738D9"/>
    <w:rsid w:val="00F775E6"/>
    <w:rsid w:val="00F93C4B"/>
    <w:rsid w:val="00F96163"/>
    <w:rsid w:val="00F97DD6"/>
    <w:rsid w:val="00FA09CA"/>
    <w:rsid w:val="00FA6236"/>
    <w:rsid w:val="00FA7D50"/>
    <w:rsid w:val="00FB06E9"/>
    <w:rsid w:val="00FB160E"/>
    <w:rsid w:val="00FB1B23"/>
    <w:rsid w:val="00FB3E63"/>
    <w:rsid w:val="00FC22E8"/>
    <w:rsid w:val="00FD7465"/>
    <w:rsid w:val="00FE0B2E"/>
    <w:rsid w:val="00FE2C34"/>
    <w:rsid w:val="00FF1C25"/>
    <w:rsid w:val="00FF58B2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e">
    <w:name w:val="Title"/>
    <w:basedOn w:val="Normal"/>
    <w:link w:val="TitleChar"/>
    <w:qFormat/>
    <w:rsid w:val="007964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7964D6"/>
    <w:rPr>
      <w:rFonts w:ascii="Times New Roman" w:eastAsia="Times New Roman" w:hAnsi="Times New Roman" w:cs="Times New Roman"/>
      <w:b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3046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3046C2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0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829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24</cp:revision>
  <cp:lastPrinted>2025-08-01T05:00:00Z</cp:lastPrinted>
  <dcterms:created xsi:type="dcterms:W3CDTF">2024-07-22T11:58:00Z</dcterms:created>
  <dcterms:modified xsi:type="dcterms:W3CDTF">2025-09-11T05:02:00Z</dcterms:modified>
</cp:coreProperties>
</file>