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C38AE" w14:textId="5D534A6E" w:rsidR="00A2598D" w:rsidRPr="00AE3483" w:rsidRDefault="00A2598D" w:rsidP="00B23361">
      <w:pPr>
        <w:rPr>
          <w:rFonts w:ascii="Trebuchet MS" w:hAnsi="Trebuchet MS"/>
          <w:b/>
          <w:bCs/>
          <w:sz w:val="24"/>
          <w:szCs w:val="24"/>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4106"/>
        <w:gridCol w:w="4752"/>
      </w:tblGrid>
      <w:tr w:rsidR="0017794B" w:rsidRPr="00AE3483" w14:paraId="7D371104" w14:textId="77777777" w:rsidTr="002960A3">
        <w:trPr>
          <w:trHeight w:val="1239"/>
        </w:trPr>
        <w:tc>
          <w:tcPr>
            <w:tcW w:w="4106" w:type="dxa"/>
          </w:tcPr>
          <w:p w14:paraId="0C1ADD77" w14:textId="77777777" w:rsidR="0017794B" w:rsidRDefault="00FB1D52" w:rsidP="002C3888">
            <w:pPr>
              <w:spacing w:after="0" w:line="240" w:lineRule="auto"/>
              <w:rPr>
                <w:rFonts w:ascii="Trebuchet MS" w:eastAsia="Times New Roman" w:hAnsi="Trebuchet MS" w:cs="Arial"/>
                <w:b/>
                <w:bCs/>
                <w:sz w:val="20"/>
                <w:szCs w:val="20"/>
              </w:rPr>
            </w:pPr>
            <w:r>
              <w:rPr>
                <w:rFonts w:ascii="Trebuchet MS" w:eastAsia="Times New Roman" w:hAnsi="Trebuchet MS" w:cs="Arial"/>
                <w:b/>
                <w:bCs/>
                <w:sz w:val="20"/>
                <w:szCs w:val="20"/>
              </w:rPr>
              <w:t>CABINET DIRECTOR GENERAL</w:t>
            </w:r>
          </w:p>
          <w:p w14:paraId="4E28843F" w14:textId="26F0F796" w:rsidR="00FB1D52" w:rsidRPr="00AE3483" w:rsidRDefault="00FB1D52" w:rsidP="002C3888">
            <w:pPr>
              <w:spacing w:after="0" w:line="240" w:lineRule="auto"/>
              <w:rPr>
                <w:rFonts w:ascii="Trebuchet MS" w:eastAsia="Times New Roman" w:hAnsi="Trebuchet MS" w:cs="Arial"/>
                <w:b/>
                <w:bCs/>
                <w:sz w:val="20"/>
                <w:szCs w:val="20"/>
              </w:rPr>
            </w:pPr>
            <w:r>
              <w:rPr>
                <w:rFonts w:ascii="Trebuchet MS" w:eastAsia="Times New Roman" w:hAnsi="Trebuchet MS" w:cs="Arial"/>
                <w:b/>
                <w:bCs/>
                <w:sz w:val="20"/>
                <w:szCs w:val="20"/>
              </w:rPr>
              <w:t>COMPARTIMENTUL SECRETARIAT CPDR, COMITETE DE MONITORIZARE ȘI RELAȚIA CU APL</w:t>
            </w:r>
          </w:p>
        </w:tc>
        <w:tc>
          <w:tcPr>
            <w:tcW w:w="4587" w:type="dxa"/>
          </w:tcPr>
          <w:p w14:paraId="03663E21" w14:textId="6F548015" w:rsidR="0017794B" w:rsidRPr="00AE3483" w:rsidRDefault="0017794B" w:rsidP="00210F09">
            <w:pPr>
              <w:keepNext/>
              <w:spacing w:after="0" w:line="288" w:lineRule="auto"/>
              <w:jc w:val="center"/>
              <w:outlineLvl w:val="3"/>
              <w:rPr>
                <w:rFonts w:ascii="Trebuchet MS" w:eastAsia="Times New Roman" w:hAnsi="Trebuchet MS" w:cs="Arial"/>
                <w:b/>
                <w:caps/>
                <w:sz w:val="20"/>
                <w:szCs w:val="20"/>
              </w:rPr>
            </w:pPr>
          </w:p>
          <w:p w14:paraId="046A3848" w14:textId="44BB038C" w:rsidR="0017794B" w:rsidRPr="00AE3483" w:rsidRDefault="00AE3483" w:rsidP="00210F09">
            <w:pPr>
              <w:spacing w:after="0" w:line="240" w:lineRule="auto"/>
              <w:rPr>
                <w:rFonts w:ascii="Trebuchet MS" w:eastAsia="Times New Roman" w:hAnsi="Trebuchet MS" w:cs="Arial"/>
                <w:b/>
                <w:bCs/>
                <w:sz w:val="20"/>
                <w:szCs w:val="20"/>
              </w:rPr>
            </w:pPr>
            <w:r w:rsidRPr="00AE3483">
              <w:rPr>
                <w:noProof/>
              </w:rPr>
              <w:drawing>
                <wp:inline distT="0" distB="0" distL="0" distR="0" wp14:anchorId="5583EC5F" wp14:editId="58F8F06D">
                  <wp:extent cx="2880360" cy="712470"/>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2880360" cy="712470"/>
                          </a:xfrm>
                          <a:prstGeom prst="rect">
                            <a:avLst/>
                          </a:prstGeom>
                        </pic:spPr>
                      </pic:pic>
                    </a:graphicData>
                  </a:graphic>
                </wp:inline>
              </w:drawing>
            </w:r>
          </w:p>
        </w:tc>
      </w:tr>
    </w:tbl>
    <w:p w14:paraId="5F5B5219" w14:textId="040258D0" w:rsidR="00210F09" w:rsidRPr="00AE3483" w:rsidRDefault="00210F09" w:rsidP="00B23361">
      <w:pPr>
        <w:rPr>
          <w:rFonts w:ascii="Trebuchet MS" w:hAnsi="Trebuchet MS"/>
          <w:b/>
          <w:bCs/>
          <w:sz w:val="24"/>
          <w:szCs w:val="24"/>
        </w:rPr>
      </w:pPr>
    </w:p>
    <w:tbl>
      <w:tblPr>
        <w:tblStyle w:val="TableGrid"/>
        <w:tblW w:w="0" w:type="auto"/>
        <w:tblInd w:w="19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3E7A67" w:rsidRPr="00AE3483" w14:paraId="161F3ACC" w14:textId="77777777" w:rsidTr="003E7A67">
        <w:trPr>
          <w:trHeight w:val="354"/>
        </w:trPr>
        <w:tc>
          <w:tcPr>
            <w:tcW w:w="5174" w:type="dxa"/>
          </w:tcPr>
          <w:p w14:paraId="4CB6A686" w14:textId="6A2655EC" w:rsidR="003E7A67" w:rsidRPr="00AE3483" w:rsidRDefault="0017794B" w:rsidP="003E7A67">
            <w:pPr>
              <w:jc w:val="center"/>
              <w:rPr>
                <w:rFonts w:ascii="Trebuchet MS" w:hAnsi="Trebuchet MS"/>
                <w:b/>
                <w:bCs/>
                <w:sz w:val="24"/>
                <w:szCs w:val="24"/>
              </w:rPr>
            </w:pPr>
            <w:r w:rsidRPr="00AE3483">
              <w:rPr>
                <w:rFonts w:ascii="Trebuchet MS" w:hAnsi="Trebuchet MS"/>
                <w:b/>
                <w:bCs/>
                <w:sz w:val="24"/>
                <w:szCs w:val="24"/>
              </w:rPr>
              <w:t>DESCRIEREA POSTULUI</w:t>
            </w:r>
          </w:p>
        </w:tc>
      </w:tr>
    </w:tbl>
    <w:p w14:paraId="6915DE4E" w14:textId="082F16EF" w:rsidR="00FA6236" w:rsidRPr="00AE3483" w:rsidRDefault="00FA6236" w:rsidP="00B23361">
      <w:pPr>
        <w:rPr>
          <w:rFonts w:ascii="Trebuchet MS" w:hAnsi="Trebuchet MS"/>
          <w:b/>
          <w:bCs/>
          <w:sz w:val="24"/>
          <w:szCs w:val="24"/>
        </w:rPr>
      </w:pPr>
    </w:p>
    <w:p w14:paraId="0D7F6313" w14:textId="301E4016" w:rsidR="001179E2" w:rsidRPr="00AE3483" w:rsidRDefault="0017794B" w:rsidP="009A7752">
      <w:pPr>
        <w:rPr>
          <w:rFonts w:ascii="Trebuchet MS" w:hAnsi="Trebuchet MS"/>
          <w:sz w:val="24"/>
          <w:szCs w:val="24"/>
        </w:rPr>
      </w:pPr>
      <w:r w:rsidRPr="00AE3483">
        <w:rPr>
          <w:rFonts w:ascii="Trebuchet MS" w:hAnsi="Trebuchet MS"/>
          <w:b/>
          <w:bCs/>
          <w:sz w:val="24"/>
          <w:szCs w:val="24"/>
        </w:rPr>
        <w:t>1</w:t>
      </w:r>
      <w:r w:rsidR="00697F0B" w:rsidRPr="00AE3483">
        <w:rPr>
          <w:rFonts w:ascii="Trebuchet MS" w:hAnsi="Trebuchet MS"/>
          <w:b/>
          <w:bCs/>
          <w:sz w:val="24"/>
          <w:szCs w:val="24"/>
        </w:rPr>
        <w:t>.</w:t>
      </w:r>
      <w:r w:rsidR="001179E2" w:rsidRPr="00AE3483">
        <w:rPr>
          <w:rFonts w:ascii="Trebuchet MS" w:hAnsi="Trebuchet MS"/>
          <w:b/>
          <w:bCs/>
          <w:sz w:val="24"/>
          <w:szCs w:val="24"/>
        </w:rPr>
        <w:t>Denumirea postului</w:t>
      </w:r>
      <w:r w:rsidR="001179E2" w:rsidRPr="00AE3483">
        <w:rPr>
          <w:rFonts w:ascii="Trebuchet MS" w:hAnsi="Trebuchet MS"/>
          <w:sz w:val="24"/>
          <w:szCs w:val="24"/>
        </w:rPr>
        <w:t>:</w:t>
      </w:r>
      <w:r w:rsidR="00416C43">
        <w:rPr>
          <w:rFonts w:ascii="Trebuchet MS" w:hAnsi="Trebuchet MS"/>
          <w:sz w:val="24"/>
          <w:szCs w:val="24"/>
        </w:rPr>
        <w:t xml:space="preserve"> </w:t>
      </w:r>
      <w:r w:rsidR="00FB1D52">
        <w:rPr>
          <w:rFonts w:ascii="Trebuchet MS" w:hAnsi="Trebuchet MS"/>
          <w:sz w:val="24"/>
          <w:szCs w:val="24"/>
        </w:rPr>
        <w:t>Consilier</w:t>
      </w:r>
    </w:p>
    <w:p w14:paraId="25B56B73" w14:textId="01A3853E" w:rsidR="00DD31E1" w:rsidRPr="00AE3483" w:rsidRDefault="0017794B" w:rsidP="009A7752">
      <w:pPr>
        <w:rPr>
          <w:rFonts w:ascii="Trebuchet MS" w:hAnsi="Trebuchet MS"/>
          <w:sz w:val="24"/>
          <w:szCs w:val="24"/>
        </w:rPr>
      </w:pPr>
      <w:r w:rsidRPr="00AE3483">
        <w:rPr>
          <w:rFonts w:ascii="Trebuchet MS" w:hAnsi="Trebuchet MS"/>
          <w:b/>
          <w:bCs/>
          <w:sz w:val="24"/>
          <w:szCs w:val="24"/>
        </w:rPr>
        <w:t>2</w:t>
      </w:r>
      <w:r w:rsidR="00697F0B" w:rsidRPr="00AE3483">
        <w:rPr>
          <w:rFonts w:ascii="Trebuchet MS" w:hAnsi="Trebuchet MS"/>
          <w:b/>
          <w:bCs/>
          <w:sz w:val="24"/>
          <w:szCs w:val="24"/>
        </w:rPr>
        <w:t>.</w:t>
      </w:r>
      <w:r w:rsidR="001179E2" w:rsidRPr="00AE3483">
        <w:rPr>
          <w:rFonts w:ascii="Trebuchet MS" w:hAnsi="Trebuchet MS"/>
          <w:b/>
          <w:bCs/>
          <w:sz w:val="24"/>
          <w:szCs w:val="24"/>
        </w:rPr>
        <w:t>Nivelul postului</w:t>
      </w:r>
      <w:r w:rsidR="001179E2" w:rsidRPr="00AE3483">
        <w:rPr>
          <w:rFonts w:ascii="Trebuchet MS" w:hAnsi="Trebuchet MS"/>
          <w:sz w:val="24"/>
          <w:szCs w:val="24"/>
        </w:rPr>
        <w:t>:  execuție</w:t>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p>
    <w:p w14:paraId="591F3EC5" w14:textId="41E12AD7" w:rsidR="001179E2" w:rsidRPr="00AE3483" w:rsidRDefault="00697F0B" w:rsidP="00137FC7">
      <w:pPr>
        <w:jc w:val="both"/>
        <w:rPr>
          <w:rFonts w:ascii="Trebuchet MS" w:hAnsi="Trebuchet MS"/>
          <w:sz w:val="24"/>
          <w:szCs w:val="24"/>
        </w:rPr>
      </w:pPr>
      <w:r w:rsidRPr="00AE3483">
        <w:rPr>
          <w:rFonts w:ascii="Trebuchet MS" w:hAnsi="Trebuchet MS"/>
          <w:b/>
          <w:bCs/>
          <w:sz w:val="24"/>
          <w:szCs w:val="24"/>
        </w:rPr>
        <w:t>3.</w:t>
      </w:r>
      <w:r w:rsidR="001179E2" w:rsidRPr="00AE3483">
        <w:rPr>
          <w:rFonts w:ascii="Trebuchet MS" w:hAnsi="Trebuchet MS"/>
          <w:b/>
          <w:bCs/>
          <w:sz w:val="24"/>
          <w:szCs w:val="24"/>
        </w:rPr>
        <w:t>Scopul postului</w:t>
      </w:r>
      <w:r w:rsidR="001179E2" w:rsidRPr="00AE3483">
        <w:rPr>
          <w:rFonts w:ascii="Trebuchet MS" w:hAnsi="Trebuchet MS"/>
          <w:sz w:val="24"/>
          <w:szCs w:val="24"/>
        </w:rPr>
        <w:t xml:space="preserve"> </w:t>
      </w:r>
      <w:r w:rsidRPr="00AE3483">
        <w:rPr>
          <w:rFonts w:ascii="Trebuchet MS" w:hAnsi="Trebuchet MS"/>
          <w:sz w:val="24"/>
          <w:szCs w:val="24"/>
        </w:rPr>
        <w:t>:</w:t>
      </w:r>
      <w:r w:rsidR="001F1D3C" w:rsidRPr="00AE3483">
        <w:rPr>
          <w:rFonts w:ascii="Trebuchet MS" w:hAnsi="Trebuchet MS"/>
          <w:sz w:val="24"/>
          <w:szCs w:val="24"/>
        </w:rPr>
        <w:t xml:space="preserve"> </w:t>
      </w:r>
      <w:r w:rsidR="00D460D5" w:rsidRPr="00BA2701">
        <w:rPr>
          <w:rFonts w:ascii="Trebuchet MS" w:hAnsi="Trebuchet MS"/>
          <w:sz w:val="24"/>
          <w:szCs w:val="24"/>
        </w:rPr>
        <w:t xml:space="preserve">Asigură consilierea directorului general al ADRSM pe probleme specifice domeniului de activitate al instituției. Acorda sprijin structurilor din cadrul ADR SM in organizarea </w:t>
      </w:r>
      <w:proofErr w:type="spellStart"/>
      <w:r w:rsidR="00D460D5" w:rsidRPr="00BA2701">
        <w:rPr>
          <w:rFonts w:ascii="Trebuchet MS" w:hAnsi="Trebuchet MS"/>
          <w:sz w:val="24"/>
          <w:szCs w:val="24"/>
        </w:rPr>
        <w:t>sedintelor</w:t>
      </w:r>
      <w:proofErr w:type="spellEnd"/>
      <w:r w:rsidR="00D460D5" w:rsidRPr="00BA2701">
        <w:rPr>
          <w:rFonts w:ascii="Trebuchet MS" w:hAnsi="Trebuchet MS"/>
          <w:sz w:val="24"/>
          <w:szCs w:val="24"/>
        </w:rPr>
        <w:t xml:space="preserve"> de </w:t>
      </w:r>
      <w:proofErr w:type="spellStart"/>
      <w:r w:rsidR="00D460D5" w:rsidRPr="00BA2701">
        <w:rPr>
          <w:rFonts w:ascii="Trebuchet MS" w:hAnsi="Trebuchet MS"/>
          <w:sz w:val="24"/>
          <w:szCs w:val="24"/>
        </w:rPr>
        <w:t>CpDR</w:t>
      </w:r>
      <w:proofErr w:type="spellEnd"/>
      <w:r w:rsidR="00D460D5" w:rsidRPr="00BA2701">
        <w:rPr>
          <w:rFonts w:ascii="Trebuchet MS" w:hAnsi="Trebuchet MS"/>
          <w:sz w:val="24"/>
          <w:szCs w:val="24"/>
        </w:rPr>
        <w:t xml:space="preserve"> si a </w:t>
      </w:r>
      <w:proofErr w:type="spellStart"/>
      <w:r w:rsidR="00D460D5" w:rsidRPr="00BA2701">
        <w:rPr>
          <w:rFonts w:ascii="Trebuchet MS" w:hAnsi="Trebuchet MS"/>
          <w:sz w:val="24"/>
          <w:szCs w:val="24"/>
        </w:rPr>
        <w:t>sedintelor</w:t>
      </w:r>
      <w:proofErr w:type="spellEnd"/>
      <w:r w:rsidR="00D460D5" w:rsidRPr="00BA2701">
        <w:rPr>
          <w:rFonts w:ascii="Trebuchet MS" w:hAnsi="Trebuchet MS"/>
          <w:sz w:val="24"/>
          <w:szCs w:val="24"/>
        </w:rPr>
        <w:t xml:space="preserve"> CM</w:t>
      </w:r>
      <w:r w:rsidR="001440A3">
        <w:rPr>
          <w:rFonts w:ascii="Trebuchet MS" w:hAnsi="Trebuchet MS"/>
          <w:sz w:val="24"/>
          <w:szCs w:val="24"/>
        </w:rPr>
        <w:t>.</w:t>
      </w:r>
    </w:p>
    <w:p w14:paraId="14927E13" w14:textId="3BCB1E22" w:rsidR="001179E2" w:rsidRPr="00AE3483" w:rsidRDefault="0017794B" w:rsidP="008C3830">
      <w:pPr>
        <w:rPr>
          <w:rFonts w:ascii="Trebuchet MS" w:hAnsi="Trebuchet MS"/>
          <w:sz w:val="24"/>
          <w:szCs w:val="24"/>
        </w:rPr>
      </w:pPr>
      <w:r w:rsidRPr="00AE3483">
        <w:rPr>
          <w:rFonts w:ascii="Trebuchet MS" w:hAnsi="Trebuchet MS"/>
          <w:b/>
          <w:bCs/>
          <w:sz w:val="24"/>
          <w:szCs w:val="24"/>
        </w:rPr>
        <w:t>4</w:t>
      </w:r>
      <w:r w:rsidR="00697F0B" w:rsidRPr="00AE3483">
        <w:rPr>
          <w:rFonts w:ascii="Trebuchet MS" w:hAnsi="Trebuchet MS"/>
          <w:b/>
          <w:bCs/>
          <w:sz w:val="24"/>
          <w:szCs w:val="24"/>
        </w:rPr>
        <w:t>.</w:t>
      </w:r>
      <w:r w:rsidR="001179E2" w:rsidRPr="00AE3483">
        <w:rPr>
          <w:rFonts w:ascii="Trebuchet MS" w:hAnsi="Trebuchet MS"/>
          <w:b/>
          <w:bCs/>
          <w:sz w:val="24"/>
          <w:szCs w:val="24"/>
        </w:rPr>
        <w:t>Cerințe pentru ocuparea postului</w:t>
      </w:r>
      <w:r w:rsidR="00697F0B" w:rsidRPr="00AE3483">
        <w:rPr>
          <w:rFonts w:ascii="Trebuchet MS" w:hAnsi="Trebuchet MS"/>
          <w:sz w:val="24"/>
          <w:szCs w:val="24"/>
        </w:rPr>
        <w:t xml:space="preserve">: </w:t>
      </w:r>
    </w:p>
    <w:p w14:paraId="6F48867C" w14:textId="77777777" w:rsidR="00C013D3" w:rsidRPr="00CE4198" w:rsidRDefault="00C013D3" w:rsidP="00C013D3">
      <w:pPr>
        <w:pStyle w:val="ListParagraph"/>
        <w:numPr>
          <w:ilvl w:val="0"/>
          <w:numId w:val="48"/>
        </w:numPr>
        <w:rPr>
          <w:rFonts w:ascii="Trebuchet MS" w:hAnsi="Trebuchet MS"/>
          <w:sz w:val="24"/>
          <w:szCs w:val="24"/>
        </w:rPr>
      </w:pPr>
      <w:r w:rsidRPr="00CE4198">
        <w:rPr>
          <w:rFonts w:ascii="Trebuchet MS" w:hAnsi="Trebuchet MS" w:cs="Arial"/>
          <w:bCs/>
          <w:sz w:val="24"/>
          <w:szCs w:val="24"/>
          <w:lang w:eastAsia="ro-RO"/>
        </w:rPr>
        <w:t xml:space="preserve">Studii superioare absolvite cu diplomă de licență în </w:t>
      </w:r>
      <w:r>
        <w:rPr>
          <w:rFonts w:ascii="Trebuchet MS" w:hAnsi="Trebuchet MS" w:cs="Arial"/>
          <w:bCs/>
          <w:sz w:val="24"/>
          <w:szCs w:val="24"/>
          <w:lang w:eastAsia="ro-RO"/>
        </w:rPr>
        <w:t xml:space="preserve">una dintre următoarele ramuri de știință: </w:t>
      </w:r>
      <w:r>
        <w:rPr>
          <w:rFonts w:ascii="Trebuchet MS" w:hAnsi="Trebuchet MS" w:cs="Arial"/>
          <w:b/>
          <w:sz w:val="24"/>
          <w:szCs w:val="24"/>
          <w:lang w:eastAsia="ro-RO"/>
        </w:rPr>
        <w:t>științe juridice, științe administrative, științe ale comunicării, științe politice sau științe economice</w:t>
      </w:r>
      <w:r w:rsidRPr="00CE4198">
        <w:rPr>
          <w:rFonts w:ascii="Trebuchet MS" w:hAnsi="Trebuchet MS" w:cs="Arial"/>
          <w:bCs/>
          <w:sz w:val="24"/>
          <w:szCs w:val="24"/>
          <w:lang w:eastAsia="ro-RO"/>
        </w:rPr>
        <w:t>(conform nomenclatorului domeniilor și al specializărilor/ programelor de studii universitare)</w:t>
      </w:r>
    </w:p>
    <w:p w14:paraId="0C66A414" w14:textId="77777777" w:rsidR="00D460D5" w:rsidRPr="00D460D5" w:rsidRDefault="00D460D5" w:rsidP="00D460D5">
      <w:pPr>
        <w:pStyle w:val="ListParagraph"/>
        <w:numPr>
          <w:ilvl w:val="0"/>
          <w:numId w:val="48"/>
        </w:numPr>
        <w:rPr>
          <w:rFonts w:ascii="Trebuchet MS" w:hAnsi="Trebuchet MS"/>
          <w:sz w:val="24"/>
          <w:szCs w:val="24"/>
        </w:rPr>
      </w:pPr>
      <w:r w:rsidRPr="00D460D5">
        <w:rPr>
          <w:rFonts w:ascii="Trebuchet MS" w:hAnsi="Trebuchet MS"/>
          <w:sz w:val="24"/>
          <w:szCs w:val="24"/>
        </w:rPr>
        <w:t>Capacitatea de a lucra în echipă;</w:t>
      </w:r>
    </w:p>
    <w:p w14:paraId="58B13D86" w14:textId="77777777" w:rsidR="00D460D5" w:rsidRPr="00D460D5" w:rsidRDefault="00D460D5" w:rsidP="00D460D5">
      <w:pPr>
        <w:pStyle w:val="ListParagraph"/>
        <w:numPr>
          <w:ilvl w:val="0"/>
          <w:numId w:val="48"/>
        </w:numPr>
        <w:rPr>
          <w:rFonts w:ascii="Trebuchet MS" w:hAnsi="Trebuchet MS"/>
          <w:sz w:val="24"/>
          <w:szCs w:val="24"/>
        </w:rPr>
      </w:pPr>
      <w:r w:rsidRPr="00D460D5">
        <w:rPr>
          <w:rFonts w:ascii="Trebuchet MS" w:hAnsi="Trebuchet MS"/>
          <w:sz w:val="24"/>
          <w:szCs w:val="24"/>
        </w:rPr>
        <w:t>Capacitatea de a gestiona un volum variabil de muncă și de a respecta termenele stabilite;</w:t>
      </w:r>
    </w:p>
    <w:p w14:paraId="7BFE3CE6" w14:textId="2292289B" w:rsidR="007E56A4" w:rsidRPr="007E56A4" w:rsidRDefault="00D460D5" w:rsidP="00D460D5">
      <w:pPr>
        <w:pStyle w:val="ListParagraph"/>
        <w:numPr>
          <w:ilvl w:val="0"/>
          <w:numId w:val="48"/>
        </w:numPr>
        <w:rPr>
          <w:rFonts w:ascii="Trebuchet MS" w:hAnsi="Trebuchet MS" w:cs="Arial"/>
          <w:bCs/>
          <w:sz w:val="24"/>
          <w:szCs w:val="24"/>
          <w:lang w:eastAsia="ro-RO"/>
        </w:rPr>
      </w:pPr>
      <w:r w:rsidRPr="00D460D5">
        <w:rPr>
          <w:rFonts w:ascii="Trebuchet MS" w:hAnsi="Trebuchet MS"/>
          <w:sz w:val="24"/>
          <w:szCs w:val="24"/>
        </w:rPr>
        <w:t>Abilități de analiză, gestionare și prelucrare a informațiilor</w:t>
      </w:r>
      <w:r w:rsidR="007E56A4" w:rsidRPr="007E56A4">
        <w:rPr>
          <w:rFonts w:ascii="Trebuchet MS" w:hAnsi="Trebuchet MS" w:cs="Arial"/>
          <w:bCs/>
          <w:sz w:val="24"/>
          <w:szCs w:val="24"/>
          <w:lang w:eastAsia="ro-RO"/>
        </w:rPr>
        <w:t>.</w:t>
      </w:r>
    </w:p>
    <w:p w14:paraId="637344FE" w14:textId="77777777" w:rsidR="007E56A4" w:rsidRPr="007E56A4" w:rsidRDefault="007E56A4" w:rsidP="007E56A4">
      <w:pPr>
        <w:rPr>
          <w:rFonts w:ascii="Trebuchet MS" w:hAnsi="Trebuchet MS" w:cs="Arial"/>
          <w:b/>
          <w:sz w:val="24"/>
          <w:szCs w:val="24"/>
          <w:lang w:eastAsia="ro-RO"/>
        </w:rPr>
      </w:pPr>
      <w:r w:rsidRPr="007E56A4">
        <w:rPr>
          <w:rFonts w:ascii="Trebuchet MS" w:hAnsi="Trebuchet MS" w:cs="Arial"/>
          <w:b/>
          <w:sz w:val="24"/>
          <w:szCs w:val="24"/>
          <w:lang w:eastAsia="ro-RO"/>
        </w:rPr>
        <w:t>Alte cerințe:</w:t>
      </w:r>
    </w:p>
    <w:p w14:paraId="198437D0" w14:textId="77777777" w:rsidR="007E56A4" w:rsidRPr="007E56A4" w:rsidRDefault="007E56A4" w:rsidP="007E56A4">
      <w:pPr>
        <w:pStyle w:val="ListParagraph"/>
        <w:numPr>
          <w:ilvl w:val="0"/>
          <w:numId w:val="48"/>
        </w:numPr>
        <w:rPr>
          <w:rFonts w:ascii="Trebuchet MS" w:hAnsi="Trebuchet MS"/>
          <w:sz w:val="24"/>
          <w:szCs w:val="24"/>
        </w:rPr>
      </w:pPr>
      <w:r w:rsidRPr="007E56A4">
        <w:rPr>
          <w:rFonts w:ascii="Trebuchet MS" w:hAnsi="Trebuchet MS" w:cs="Arial"/>
          <w:bCs/>
          <w:sz w:val="24"/>
          <w:szCs w:val="24"/>
          <w:lang w:eastAsia="ro-RO"/>
        </w:rPr>
        <w:t>Disponibilitate pentru deplasări în regiune și în țară</w:t>
      </w:r>
    </w:p>
    <w:p w14:paraId="1DEBA988" w14:textId="2ABC6BE7" w:rsidR="00AE3483" w:rsidRPr="007E56A4" w:rsidRDefault="0017794B" w:rsidP="007E56A4">
      <w:pPr>
        <w:rPr>
          <w:rFonts w:ascii="Trebuchet MS" w:hAnsi="Trebuchet MS"/>
          <w:sz w:val="24"/>
          <w:szCs w:val="24"/>
        </w:rPr>
      </w:pPr>
      <w:r w:rsidRPr="007E56A4">
        <w:rPr>
          <w:rFonts w:ascii="Trebuchet MS" w:hAnsi="Trebuchet MS"/>
          <w:b/>
          <w:bCs/>
          <w:sz w:val="24"/>
          <w:szCs w:val="24"/>
        </w:rPr>
        <w:t>5</w:t>
      </w:r>
      <w:r w:rsidR="00697F0B" w:rsidRPr="007E56A4">
        <w:rPr>
          <w:rFonts w:ascii="Trebuchet MS" w:hAnsi="Trebuchet MS"/>
          <w:b/>
          <w:bCs/>
          <w:sz w:val="24"/>
          <w:szCs w:val="24"/>
        </w:rPr>
        <w:t>.</w:t>
      </w:r>
      <w:r w:rsidR="001179E2" w:rsidRPr="007E56A4">
        <w:rPr>
          <w:rFonts w:ascii="Trebuchet MS" w:hAnsi="Trebuchet MS"/>
          <w:b/>
          <w:bCs/>
          <w:sz w:val="24"/>
          <w:szCs w:val="24"/>
        </w:rPr>
        <w:t>Atribuțiile ocupantului postului</w:t>
      </w:r>
      <w:r w:rsidR="001179E2" w:rsidRPr="007E56A4">
        <w:rPr>
          <w:rFonts w:ascii="Trebuchet MS" w:hAnsi="Trebuchet MS"/>
          <w:sz w:val="24"/>
          <w:szCs w:val="24"/>
        </w:rPr>
        <w:t xml:space="preserve">: </w:t>
      </w:r>
    </w:p>
    <w:p w14:paraId="412CAED8" w14:textId="77777777" w:rsidR="005A4C27" w:rsidRPr="00605872" w:rsidRDefault="005A4C27" w:rsidP="005A4C27">
      <w:pPr>
        <w:numPr>
          <w:ilvl w:val="0"/>
          <w:numId w:val="50"/>
        </w:numPr>
        <w:tabs>
          <w:tab w:val="left" w:pos="457"/>
          <w:tab w:val="num" w:pos="1308"/>
        </w:tabs>
        <w:suppressAutoHyphens/>
        <w:spacing w:after="0" w:line="240" w:lineRule="auto"/>
        <w:ind w:left="460" w:hanging="284"/>
        <w:jc w:val="both"/>
        <w:rPr>
          <w:rFonts w:ascii="Trebuchet MS" w:eastAsia="Times New Roman" w:hAnsi="Trebuchet MS" w:cs="Arial"/>
          <w:iCs/>
          <w:noProof/>
          <w:sz w:val="24"/>
          <w:szCs w:val="24"/>
        </w:rPr>
      </w:pPr>
      <w:r w:rsidRPr="00605872">
        <w:rPr>
          <w:rFonts w:ascii="Trebuchet MS" w:eastAsia="Times New Roman" w:hAnsi="Trebuchet MS" w:cs="Arial"/>
          <w:iCs/>
          <w:noProof/>
          <w:sz w:val="24"/>
          <w:szCs w:val="24"/>
        </w:rPr>
        <w:t>Asigură consilierea directorului general al ADRSM pe probleme specifice domeniului de activitate al instituției și pe probleme legate de relația cu autoritățile publice locale și îndeplinește atribuțiile menționate în legislație și regulamentele interne pentru asigurarea secretariatului CpDR;</w:t>
      </w:r>
    </w:p>
    <w:p w14:paraId="6A3C7C51" w14:textId="77777777" w:rsidR="005A4C27" w:rsidRPr="00605872" w:rsidRDefault="005A4C27" w:rsidP="005A4C27">
      <w:pPr>
        <w:numPr>
          <w:ilvl w:val="0"/>
          <w:numId w:val="50"/>
        </w:numPr>
        <w:tabs>
          <w:tab w:val="left" w:pos="457"/>
          <w:tab w:val="num" w:pos="1308"/>
        </w:tabs>
        <w:suppressAutoHyphens/>
        <w:spacing w:after="0" w:line="240" w:lineRule="auto"/>
        <w:ind w:left="460" w:hanging="284"/>
        <w:jc w:val="both"/>
        <w:rPr>
          <w:rFonts w:ascii="Trebuchet MS" w:eastAsia="Times New Roman" w:hAnsi="Trebuchet MS" w:cs="Arial"/>
          <w:iCs/>
          <w:noProof/>
          <w:sz w:val="24"/>
          <w:szCs w:val="24"/>
        </w:rPr>
      </w:pPr>
      <w:r w:rsidRPr="00605872">
        <w:rPr>
          <w:rFonts w:ascii="Trebuchet MS" w:eastAsia="Times New Roman" w:hAnsi="Trebuchet MS" w:cs="Arial"/>
          <w:iCs/>
          <w:noProof/>
          <w:sz w:val="24"/>
          <w:szCs w:val="24"/>
        </w:rPr>
        <w:t>Colaborează cu toate structurile din cadrul instituției în vederea îndeplinirii obiectivelor specifice și activităților;</w:t>
      </w:r>
    </w:p>
    <w:p w14:paraId="2D7A2630" w14:textId="77777777" w:rsidR="005A4C27" w:rsidRPr="00605872" w:rsidRDefault="005A4C27" w:rsidP="005A4C27">
      <w:pPr>
        <w:numPr>
          <w:ilvl w:val="0"/>
          <w:numId w:val="50"/>
        </w:numPr>
        <w:tabs>
          <w:tab w:val="left" w:pos="457"/>
          <w:tab w:val="num" w:pos="1308"/>
        </w:tabs>
        <w:suppressAutoHyphens/>
        <w:spacing w:after="0" w:line="240" w:lineRule="auto"/>
        <w:ind w:left="460" w:hanging="284"/>
        <w:jc w:val="both"/>
        <w:rPr>
          <w:rFonts w:ascii="Trebuchet MS" w:eastAsia="Times New Roman" w:hAnsi="Trebuchet MS" w:cs="Arial"/>
          <w:iCs/>
          <w:noProof/>
          <w:sz w:val="24"/>
          <w:szCs w:val="24"/>
        </w:rPr>
      </w:pPr>
      <w:r w:rsidRPr="00605872">
        <w:rPr>
          <w:rFonts w:ascii="Trebuchet MS" w:eastAsia="Times New Roman" w:hAnsi="Trebuchet MS" w:cs="Arial"/>
          <w:iCs/>
          <w:noProof/>
          <w:sz w:val="24"/>
          <w:szCs w:val="24"/>
        </w:rPr>
        <w:t>A</w:t>
      </w:r>
      <w:r w:rsidRPr="00605872">
        <w:rPr>
          <w:rFonts w:ascii="Trebuchet MS" w:eastAsia="Times New Roman" w:hAnsi="Trebuchet MS" w:cs="Arial"/>
          <w:noProof/>
          <w:sz w:val="24"/>
          <w:szCs w:val="24"/>
        </w:rPr>
        <w:t xml:space="preserve">sigură consilierea directorului general pe probleme de administrație publică și anume: </w:t>
      </w:r>
    </w:p>
    <w:p w14:paraId="4217D575" w14:textId="77777777" w:rsidR="005A4C27" w:rsidRPr="00605872" w:rsidRDefault="005A4C27" w:rsidP="005A4C27">
      <w:pPr>
        <w:numPr>
          <w:ilvl w:val="0"/>
          <w:numId w:val="53"/>
        </w:numPr>
        <w:suppressAutoHyphens/>
        <w:spacing w:after="0" w:line="240" w:lineRule="auto"/>
        <w:ind w:left="516" w:hanging="142"/>
        <w:jc w:val="both"/>
        <w:rPr>
          <w:rFonts w:ascii="Trebuchet MS" w:eastAsia="Times New Roman" w:hAnsi="Trebuchet MS" w:cs="Arial"/>
          <w:noProof/>
          <w:sz w:val="24"/>
          <w:szCs w:val="24"/>
        </w:rPr>
      </w:pPr>
      <w:r w:rsidRPr="00605872">
        <w:rPr>
          <w:rFonts w:ascii="Trebuchet MS" w:eastAsia="Times New Roman" w:hAnsi="Trebuchet MS" w:cs="Arial"/>
          <w:noProof/>
          <w:sz w:val="24"/>
          <w:szCs w:val="24"/>
        </w:rPr>
        <w:t>organizare și funcționare;</w:t>
      </w:r>
    </w:p>
    <w:p w14:paraId="2764B110" w14:textId="77777777" w:rsidR="005A4C27" w:rsidRPr="00605872" w:rsidRDefault="005A4C27" w:rsidP="005A4C27">
      <w:pPr>
        <w:numPr>
          <w:ilvl w:val="0"/>
          <w:numId w:val="53"/>
        </w:numPr>
        <w:suppressAutoHyphens/>
        <w:spacing w:after="0" w:line="240" w:lineRule="auto"/>
        <w:ind w:left="516" w:hanging="142"/>
        <w:jc w:val="both"/>
        <w:rPr>
          <w:rFonts w:ascii="Trebuchet MS" w:eastAsia="Times New Roman" w:hAnsi="Trebuchet MS" w:cs="Arial"/>
          <w:noProof/>
          <w:sz w:val="24"/>
          <w:szCs w:val="24"/>
        </w:rPr>
      </w:pPr>
      <w:r w:rsidRPr="00605872">
        <w:rPr>
          <w:rFonts w:ascii="Trebuchet MS" w:eastAsia="Times New Roman" w:hAnsi="Trebuchet MS" w:cs="Arial"/>
          <w:noProof/>
          <w:sz w:val="24"/>
          <w:szCs w:val="24"/>
        </w:rPr>
        <w:t>relațiile interne și externe  între structurile sistemului de administrație;</w:t>
      </w:r>
    </w:p>
    <w:p w14:paraId="5CE97832" w14:textId="77777777" w:rsidR="005A4C27" w:rsidRPr="00605872" w:rsidRDefault="005A4C27" w:rsidP="005A4C27">
      <w:pPr>
        <w:numPr>
          <w:ilvl w:val="0"/>
          <w:numId w:val="53"/>
        </w:numPr>
        <w:suppressAutoHyphens/>
        <w:spacing w:after="0" w:line="240" w:lineRule="auto"/>
        <w:ind w:left="516" w:hanging="142"/>
        <w:jc w:val="both"/>
        <w:rPr>
          <w:rFonts w:ascii="Trebuchet MS" w:eastAsia="Times New Roman" w:hAnsi="Trebuchet MS" w:cs="Arial"/>
          <w:noProof/>
          <w:sz w:val="24"/>
          <w:szCs w:val="24"/>
        </w:rPr>
      </w:pPr>
      <w:r w:rsidRPr="00605872">
        <w:rPr>
          <w:rFonts w:ascii="Trebuchet MS" w:eastAsia="Times New Roman" w:hAnsi="Trebuchet MS" w:cs="Arial"/>
          <w:noProof/>
          <w:sz w:val="24"/>
          <w:szCs w:val="24"/>
        </w:rPr>
        <w:t>relația dintre autoritățile locale și regionale în celelalte State Membre ale Uniunii Europene;</w:t>
      </w:r>
    </w:p>
    <w:p w14:paraId="03B4F7A6" w14:textId="77777777" w:rsidR="005A4C27" w:rsidRPr="00605872" w:rsidRDefault="005A4C27" w:rsidP="005A4C27">
      <w:pPr>
        <w:numPr>
          <w:ilvl w:val="0"/>
          <w:numId w:val="52"/>
        </w:numPr>
        <w:tabs>
          <w:tab w:val="left" w:pos="457"/>
        </w:tabs>
        <w:suppressAutoHyphens/>
        <w:spacing w:after="0" w:line="240" w:lineRule="auto"/>
        <w:ind w:left="426"/>
        <w:contextualSpacing/>
        <w:jc w:val="both"/>
        <w:rPr>
          <w:rFonts w:ascii="Trebuchet MS" w:eastAsia="Times New Roman" w:hAnsi="Trebuchet MS" w:cs="Arial"/>
          <w:iCs/>
          <w:noProof/>
          <w:sz w:val="24"/>
          <w:szCs w:val="24"/>
        </w:rPr>
      </w:pPr>
      <w:r w:rsidRPr="00605872">
        <w:rPr>
          <w:rFonts w:ascii="Trebuchet MS" w:eastAsia="Times New Roman" w:hAnsi="Trebuchet MS" w:cs="Arial"/>
          <w:iCs/>
          <w:noProof/>
          <w:sz w:val="24"/>
          <w:szCs w:val="24"/>
        </w:rPr>
        <w:lastRenderedPageBreak/>
        <w:t>Furnizează informații pentru realizarea unei baze de date privind oportunitățile de finanțare pentru autoritățile publice locale din Regiunea Sud-Muntenia;</w:t>
      </w:r>
    </w:p>
    <w:p w14:paraId="508D5AD8" w14:textId="77777777" w:rsidR="005A4C27" w:rsidRPr="00605872" w:rsidRDefault="005A4C27" w:rsidP="005A4C27">
      <w:pPr>
        <w:numPr>
          <w:ilvl w:val="0"/>
          <w:numId w:val="51"/>
        </w:numPr>
        <w:suppressAutoHyphens/>
        <w:spacing w:after="0" w:line="240" w:lineRule="auto"/>
        <w:ind w:left="426"/>
        <w:jc w:val="both"/>
        <w:rPr>
          <w:rFonts w:ascii="Trebuchet MS" w:eastAsia="Times New Roman" w:hAnsi="Trebuchet MS" w:cs="Arial"/>
          <w:noProof/>
          <w:sz w:val="24"/>
          <w:szCs w:val="24"/>
        </w:rPr>
      </w:pPr>
      <w:r w:rsidRPr="00605872">
        <w:rPr>
          <w:rFonts w:ascii="Trebuchet MS" w:eastAsia="Times New Roman" w:hAnsi="Trebuchet MS" w:cs="Arial"/>
          <w:noProof/>
          <w:sz w:val="24"/>
          <w:szCs w:val="24"/>
        </w:rPr>
        <w:t>Organizează, sub coordonarea directorului de Cabinet și în colaborare cu structurile ADRSM, ședințele CpDR și, în acest sens, îndeplinește următoarele atribuții:</w:t>
      </w:r>
    </w:p>
    <w:p w14:paraId="59E2EB81" w14:textId="77777777" w:rsidR="005A4C27" w:rsidRPr="00605872" w:rsidRDefault="005A4C27" w:rsidP="005A4C27">
      <w:pPr>
        <w:numPr>
          <w:ilvl w:val="0"/>
          <w:numId w:val="54"/>
        </w:numPr>
        <w:suppressAutoHyphens/>
        <w:spacing w:after="0" w:line="240" w:lineRule="auto"/>
        <w:contextualSpacing/>
        <w:jc w:val="both"/>
        <w:rPr>
          <w:rFonts w:ascii="Trebuchet MS" w:eastAsia="Times New Roman" w:hAnsi="Trebuchet MS" w:cs="Arial"/>
          <w:noProof/>
          <w:sz w:val="24"/>
          <w:szCs w:val="24"/>
        </w:rPr>
      </w:pPr>
      <w:r w:rsidRPr="00605872">
        <w:rPr>
          <w:rFonts w:ascii="Trebuchet MS" w:eastAsia="Times New Roman" w:hAnsi="Trebuchet MS" w:cs="Arial"/>
          <w:noProof/>
          <w:sz w:val="24"/>
          <w:szCs w:val="24"/>
        </w:rPr>
        <w:t>pregătește și transmite convocările la şedinţele CpDR;</w:t>
      </w:r>
    </w:p>
    <w:p w14:paraId="7171A84D" w14:textId="77777777" w:rsidR="005A4C27" w:rsidRPr="00605872" w:rsidRDefault="005A4C27" w:rsidP="005A4C27">
      <w:pPr>
        <w:numPr>
          <w:ilvl w:val="0"/>
          <w:numId w:val="54"/>
        </w:numPr>
        <w:suppressAutoHyphens/>
        <w:spacing w:after="0" w:line="240" w:lineRule="auto"/>
        <w:contextualSpacing/>
        <w:jc w:val="both"/>
        <w:rPr>
          <w:rFonts w:ascii="Trebuchet MS" w:eastAsia="Times New Roman" w:hAnsi="Trebuchet MS" w:cs="Arial"/>
          <w:noProof/>
          <w:sz w:val="24"/>
          <w:szCs w:val="24"/>
        </w:rPr>
      </w:pPr>
      <w:r w:rsidRPr="00605872">
        <w:rPr>
          <w:rFonts w:ascii="Trebuchet MS" w:eastAsia="Times New Roman" w:hAnsi="Trebuchet MS" w:cs="Arial"/>
          <w:noProof/>
          <w:sz w:val="24"/>
          <w:szCs w:val="24"/>
        </w:rPr>
        <w:t>obține și centralizează confirmările de participare la ședințe, transmise de către membrii CpDR;</w:t>
      </w:r>
    </w:p>
    <w:p w14:paraId="30527627" w14:textId="77777777" w:rsidR="005A4C27" w:rsidRPr="00605872" w:rsidRDefault="005A4C27" w:rsidP="005A4C27">
      <w:pPr>
        <w:numPr>
          <w:ilvl w:val="0"/>
          <w:numId w:val="54"/>
        </w:numPr>
        <w:suppressAutoHyphens/>
        <w:spacing w:after="0" w:line="240" w:lineRule="auto"/>
        <w:contextualSpacing/>
        <w:jc w:val="both"/>
        <w:rPr>
          <w:rFonts w:ascii="Trebuchet MS" w:eastAsia="Times New Roman" w:hAnsi="Trebuchet MS" w:cs="Arial"/>
          <w:noProof/>
          <w:sz w:val="24"/>
          <w:szCs w:val="24"/>
        </w:rPr>
      </w:pPr>
      <w:r w:rsidRPr="00605872">
        <w:rPr>
          <w:rFonts w:ascii="Trebuchet MS" w:eastAsia="Times New Roman" w:hAnsi="Trebuchet MS" w:cs="Arial"/>
          <w:noProof/>
          <w:sz w:val="24"/>
          <w:szCs w:val="24"/>
        </w:rPr>
        <w:t xml:space="preserve">multiplică materialele ce vor fi  distribuite în şedinţe; </w:t>
      </w:r>
    </w:p>
    <w:p w14:paraId="668B8A76" w14:textId="77777777" w:rsidR="005A4C27" w:rsidRPr="00605872" w:rsidRDefault="005A4C27" w:rsidP="005A4C27">
      <w:pPr>
        <w:numPr>
          <w:ilvl w:val="0"/>
          <w:numId w:val="54"/>
        </w:numPr>
        <w:suppressAutoHyphens/>
        <w:spacing w:after="0" w:line="240" w:lineRule="auto"/>
        <w:contextualSpacing/>
        <w:jc w:val="both"/>
        <w:rPr>
          <w:rFonts w:ascii="Trebuchet MS" w:eastAsia="Times New Roman" w:hAnsi="Trebuchet MS" w:cs="Arial"/>
          <w:noProof/>
          <w:sz w:val="24"/>
          <w:szCs w:val="24"/>
        </w:rPr>
      </w:pPr>
      <w:r w:rsidRPr="00605872">
        <w:rPr>
          <w:rFonts w:ascii="Trebuchet MS" w:eastAsia="Times New Roman" w:hAnsi="Trebuchet MS" w:cs="Arial"/>
          <w:noProof/>
          <w:sz w:val="24"/>
          <w:szCs w:val="24"/>
        </w:rPr>
        <w:t>înregistrează mandatele înlocuitorilor membrilor CpDR;</w:t>
      </w:r>
    </w:p>
    <w:p w14:paraId="124BB7F9" w14:textId="77777777" w:rsidR="005A4C27" w:rsidRPr="00605872" w:rsidRDefault="005A4C27" w:rsidP="005A4C27">
      <w:pPr>
        <w:numPr>
          <w:ilvl w:val="0"/>
          <w:numId w:val="54"/>
        </w:numPr>
        <w:suppressAutoHyphens/>
        <w:spacing w:after="0" w:line="240" w:lineRule="auto"/>
        <w:contextualSpacing/>
        <w:jc w:val="both"/>
        <w:rPr>
          <w:rFonts w:ascii="Trebuchet MS" w:eastAsia="Times New Roman" w:hAnsi="Trebuchet MS" w:cs="Arial"/>
          <w:noProof/>
          <w:sz w:val="24"/>
          <w:szCs w:val="24"/>
        </w:rPr>
      </w:pPr>
      <w:r w:rsidRPr="00605872">
        <w:rPr>
          <w:rFonts w:ascii="Trebuchet MS" w:eastAsia="Times New Roman" w:hAnsi="Trebuchet MS" w:cs="Arial"/>
          <w:noProof/>
          <w:sz w:val="24"/>
          <w:szCs w:val="24"/>
        </w:rPr>
        <w:t>întocmește lista de prezență a membrilor participanți la reuniunile CpDR;</w:t>
      </w:r>
    </w:p>
    <w:p w14:paraId="7DDD7C88" w14:textId="77777777" w:rsidR="005A4C27" w:rsidRPr="00605872" w:rsidRDefault="005A4C27" w:rsidP="005A4C27">
      <w:pPr>
        <w:numPr>
          <w:ilvl w:val="0"/>
          <w:numId w:val="54"/>
        </w:numPr>
        <w:suppressAutoHyphens/>
        <w:spacing w:after="0" w:line="240" w:lineRule="auto"/>
        <w:contextualSpacing/>
        <w:jc w:val="both"/>
        <w:rPr>
          <w:rFonts w:ascii="Trebuchet MS" w:eastAsia="Times New Roman" w:hAnsi="Trebuchet MS" w:cs="Arial"/>
          <w:noProof/>
          <w:sz w:val="24"/>
          <w:szCs w:val="24"/>
        </w:rPr>
      </w:pPr>
      <w:r w:rsidRPr="00605872">
        <w:rPr>
          <w:rFonts w:ascii="Trebuchet MS" w:eastAsia="Times New Roman" w:hAnsi="Trebuchet MS" w:cs="Arial"/>
          <w:noProof/>
          <w:sz w:val="24"/>
          <w:szCs w:val="24"/>
        </w:rPr>
        <w:t>înregistrează acordul transmis de către membrii CpDR pentru ședințele organizate prin procedură scrisă;</w:t>
      </w:r>
    </w:p>
    <w:p w14:paraId="34FF6CA3" w14:textId="77777777" w:rsidR="005A4C27" w:rsidRPr="00605872" w:rsidRDefault="005A4C27" w:rsidP="005A4C27">
      <w:pPr>
        <w:numPr>
          <w:ilvl w:val="0"/>
          <w:numId w:val="54"/>
        </w:numPr>
        <w:suppressAutoHyphens/>
        <w:spacing w:after="0" w:line="240" w:lineRule="auto"/>
        <w:contextualSpacing/>
        <w:jc w:val="both"/>
        <w:rPr>
          <w:rFonts w:ascii="Trebuchet MS" w:eastAsia="Times New Roman" w:hAnsi="Trebuchet MS" w:cs="Arial"/>
          <w:noProof/>
          <w:sz w:val="24"/>
          <w:szCs w:val="24"/>
        </w:rPr>
      </w:pPr>
      <w:r w:rsidRPr="00605872">
        <w:rPr>
          <w:rFonts w:ascii="Trebuchet MS" w:eastAsia="Times New Roman" w:hAnsi="Trebuchet MS" w:cs="Arial"/>
          <w:noProof/>
          <w:sz w:val="24"/>
          <w:szCs w:val="24"/>
        </w:rPr>
        <w:t xml:space="preserve">transmite membrilor, precum și altor persoane interesate, hotărârile adoptate în cadrul ședințelor CpDR, după semnarea acestora de către președintele CpDR; </w:t>
      </w:r>
    </w:p>
    <w:p w14:paraId="45F76D2D" w14:textId="77777777" w:rsidR="005A4C27" w:rsidRPr="00605872" w:rsidRDefault="005A4C27" w:rsidP="005A4C27">
      <w:pPr>
        <w:numPr>
          <w:ilvl w:val="0"/>
          <w:numId w:val="54"/>
        </w:numPr>
        <w:suppressAutoHyphens/>
        <w:spacing w:after="0" w:line="240" w:lineRule="auto"/>
        <w:contextualSpacing/>
        <w:jc w:val="both"/>
        <w:rPr>
          <w:rFonts w:ascii="Trebuchet MS" w:eastAsia="Times New Roman" w:hAnsi="Trebuchet MS" w:cs="Arial"/>
          <w:noProof/>
          <w:sz w:val="24"/>
          <w:szCs w:val="24"/>
        </w:rPr>
      </w:pPr>
      <w:r w:rsidRPr="00605872">
        <w:rPr>
          <w:rFonts w:ascii="Trebuchet MS" w:eastAsia="Times New Roman" w:hAnsi="Trebuchet MS" w:cs="Arial"/>
          <w:noProof/>
          <w:sz w:val="24"/>
          <w:szCs w:val="24"/>
        </w:rPr>
        <w:t>redactează procesele-verbale ale şedinţelor CpDR și le transmite spre semnare președintelui CpDR;</w:t>
      </w:r>
    </w:p>
    <w:p w14:paraId="40242785" w14:textId="77777777" w:rsidR="005A4C27" w:rsidRPr="00605872" w:rsidRDefault="005A4C27" w:rsidP="005A4C27">
      <w:pPr>
        <w:numPr>
          <w:ilvl w:val="0"/>
          <w:numId w:val="54"/>
        </w:numPr>
        <w:suppressAutoHyphens/>
        <w:spacing w:after="0" w:line="240" w:lineRule="auto"/>
        <w:contextualSpacing/>
        <w:jc w:val="both"/>
        <w:rPr>
          <w:rFonts w:ascii="Trebuchet MS" w:eastAsia="Times New Roman" w:hAnsi="Trebuchet MS" w:cs="Arial"/>
          <w:noProof/>
          <w:sz w:val="24"/>
          <w:szCs w:val="24"/>
        </w:rPr>
      </w:pPr>
      <w:r w:rsidRPr="00605872">
        <w:rPr>
          <w:rFonts w:ascii="Trebuchet MS" w:eastAsia="Times New Roman" w:hAnsi="Trebuchet MS" w:cs="Arial"/>
          <w:noProof/>
          <w:sz w:val="24"/>
          <w:szCs w:val="24"/>
        </w:rPr>
        <w:t>păstrează registrul de hotărâri ale CpDR şi înregistrează în acesta documentele adoptate în şedinţă;</w:t>
      </w:r>
    </w:p>
    <w:p w14:paraId="460D00CB" w14:textId="77777777" w:rsidR="005A4C27" w:rsidRPr="00605872" w:rsidRDefault="005A4C27" w:rsidP="005A4C27">
      <w:pPr>
        <w:numPr>
          <w:ilvl w:val="0"/>
          <w:numId w:val="54"/>
        </w:numPr>
        <w:suppressAutoHyphens/>
        <w:spacing w:after="0" w:line="240" w:lineRule="auto"/>
        <w:contextualSpacing/>
        <w:jc w:val="both"/>
        <w:rPr>
          <w:rFonts w:ascii="Trebuchet MS" w:eastAsia="Times New Roman" w:hAnsi="Trebuchet MS" w:cs="Arial"/>
          <w:noProof/>
          <w:sz w:val="24"/>
          <w:szCs w:val="24"/>
        </w:rPr>
      </w:pPr>
      <w:r w:rsidRPr="00605872">
        <w:rPr>
          <w:rFonts w:ascii="Trebuchet MS" w:eastAsia="Times New Roman" w:hAnsi="Trebuchet MS" w:cs="Arial"/>
          <w:noProof/>
          <w:sz w:val="24"/>
          <w:szCs w:val="24"/>
        </w:rPr>
        <w:t>înregistrează și păstrează declarațiile de confidențialitate și imparțialitate date de membrii CpDR;</w:t>
      </w:r>
    </w:p>
    <w:p w14:paraId="7BE43FAA" w14:textId="77777777" w:rsidR="005A4C27" w:rsidRPr="00605872" w:rsidRDefault="005A4C27" w:rsidP="005A4C27">
      <w:pPr>
        <w:numPr>
          <w:ilvl w:val="0"/>
          <w:numId w:val="51"/>
        </w:numPr>
        <w:suppressAutoHyphens/>
        <w:spacing w:after="0" w:line="240" w:lineRule="auto"/>
        <w:ind w:left="426"/>
        <w:contextualSpacing/>
        <w:jc w:val="both"/>
        <w:rPr>
          <w:rFonts w:ascii="Trebuchet MS" w:eastAsia="Times New Roman" w:hAnsi="Trebuchet MS" w:cs="Arial"/>
          <w:noProof/>
          <w:sz w:val="24"/>
          <w:szCs w:val="24"/>
        </w:rPr>
      </w:pPr>
      <w:r w:rsidRPr="00605872">
        <w:rPr>
          <w:rFonts w:ascii="Trebuchet MS" w:eastAsia="Times New Roman" w:hAnsi="Trebuchet MS" w:cs="Arial"/>
          <w:noProof/>
          <w:sz w:val="24"/>
          <w:szCs w:val="24"/>
        </w:rPr>
        <w:t>primește și distribuie corespondența destinată CpDR.</w:t>
      </w:r>
    </w:p>
    <w:p w14:paraId="6964D906" w14:textId="75DF8DEF" w:rsidR="005A4C27" w:rsidRPr="00605872" w:rsidRDefault="005A4C27" w:rsidP="000F6678">
      <w:pPr>
        <w:numPr>
          <w:ilvl w:val="0"/>
          <w:numId w:val="51"/>
        </w:numPr>
        <w:suppressAutoHyphens/>
        <w:spacing w:after="0" w:line="240" w:lineRule="auto"/>
        <w:ind w:left="426"/>
        <w:contextualSpacing/>
        <w:jc w:val="both"/>
        <w:rPr>
          <w:rFonts w:ascii="Trebuchet MS" w:eastAsia="Times New Roman" w:hAnsi="Trebuchet MS" w:cs="Arial"/>
          <w:noProof/>
          <w:sz w:val="24"/>
          <w:szCs w:val="24"/>
        </w:rPr>
      </w:pPr>
      <w:r w:rsidRPr="00605872">
        <w:rPr>
          <w:rFonts w:ascii="Trebuchet MS" w:eastAsia="Times New Roman" w:hAnsi="Trebuchet MS" w:cs="Arial"/>
          <w:iCs/>
          <w:noProof/>
          <w:sz w:val="24"/>
          <w:szCs w:val="24"/>
        </w:rPr>
        <w:t>Participă la organizarea ședințelor CM al PR SM 2021-2027, în colaborare cu structura în cadrul căreia activează secretariatul CM și cu alte structuri suport</w:t>
      </w:r>
      <w:r w:rsidR="000F6678">
        <w:rPr>
          <w:rFonts w:ascii="Trebuchet MS" w:eastAsia="Times New Roman" w:hAnsi="Trebuchet MS" w:cs="Arial"/>
          <w:iCs/>
          <w:noProof/>
          <w:sz w:val="24"/>
          <w:szCs w:val="24"/>
        </w:rPr>
        <w:t xml:space="preserve">; </w:t>
      </w:r>
    </w:p>
    <w:p w14:paraId="5CE6A427" w14:textId="77777777" w:rsidR="005A4C27" w:rsidRPr="00605872" w:rsidRDefault="005A4C27" w:rsidP="005A4C27">
      <w:pPr>
        <w:numPr>
          <w:ilvl w:val="0"/>
          <w:numId w:val="51"/>
        </w:numPr>
        <w:suppressAutoHyphens/>
        <w:spacing w:after="0" w:line="240" w:lineRule="auto"/>
        <w:ind w:left="426"/>
        <w:contextualSpacing/>
        <w:jc w:val="both"/>
        <w:rPr>
          <w:rFonts w:ascii="Trebuchet MS" w:eastAsia="Times New Roman" w:hAnsi="Trebuchet MS" w:cs="Arial"/>
          <w:noProof/>
          <w:sz w:val="24"/>
          <w:szCs w:val="24"/>
        </w:rPr>
      </w:pPr>
      <w:r w:rsidRPr="00605872">
        <w:rPr>
          <w:rFonts w:ascii="Trebuchet MS" w:eastAsia="Times New Roman" w:hAnsi="Trebuchet MS" w:cs="Arial"/>
          <w:iCs/>
          <w:noProof/>
          <w:sz w:val="24"/>
          <w:szCs w:val="24"/>
        </w:rPr>
        <w:t>Semnalează directorului de Cabinet orice problemă deosebită legată de activitatea instituției, despre care ia cunoștință în timpul îndeplinirii sarcinilor;</w:t>
      </w:r>
    </w:p>
    <w:p w14:paraId="1734585E" w14:textId="77777777" w:rsidR="005A4C27" w:rsidRPr="00605872" w:rsidRDefault="005A4C27" w:rsidP="005A4C27">
      <w:pPr>
        <w:numPr>
          <w:ilvl w:val="0"/>
          <w:numId w:val="51"/>
        </w:numPr>
        <w:suppressAutoHyphens/>
        <w:spacing w:after="0" w:line="240" w:lineRule="auto"/>
        <w:ind w:left="426"/>
        <w:contextualSpacing/>
        <w:jc w:val="both"/>
        <w:rPr>
          <w:rFonts w:ascii="Trebuchet MS" w:eastAsia="Times New Roman" w:hAnsi="Trebuchet MS" w:cs="Arial"/>
          <w:noProof/>
          <w:sz w:val="24"/>
          <w:szCs w:val="24"/>
        </w:rPr>
      </w:pPr>
      <w:r w:rsidRPr="00605872">
        <w:rPr>
          <w:rFonts w:ascii="Trebuchet MS" w:eastAsia="Times New Roman" w:hAnsi="Trebuchet MS" w:cs="Arial"/>
          <w:iCs/>
          <w:noProof/>
          <w:sz w:val="24"/>
          <w:szCs w:val="24"/>
        </w:rPr>
        <w:t>Monitorizează pregătirea materialelor și documentațiilor inițiate de structurile ADRSM, necesare participării directorului general la conferințe, simpozioane, ședințe de lucru și alte întâlniri;</w:t>
      </w:r>
    </w:p>
    <w:p w14:paraId="4E2ECCB7" w14:textId="77777777" w:rsidR="005A4C27" w:rsidRPr="00605872" w:rsidRDefault="005A4C27" w:rsidP="005A4C27">
      <w:pPr>
        <w:numPr>
          <w:ilvl w:val="0"/>
          <w:numId w:val="51"/>
        </w:numPr>
        <w:suppressAutoHyphens/>
        <w:spacing w:after="0" w:line="240" w:lineRule="auto"/>
        <w:ind w:left="426"/>
        <w:contextualSpacing/>
        <w:jc w:val="both"/>
        <w:rPr>
          <w:rFonts w:ascii="Trebuchet MS" w:eastAsia="Times New Roman" w:hAnsi="Trebuchet MS" w:cs="Arial"/>
          <w:noProof/>
          <w:sz w:val="24"/>
          <w:szCs w:val="24"/>
        </w:rPr>
      </w:pPr>
      <w:r w:rsidRPr="00605872">
        <w:rPr>
          <w:rFonts w:ascii="Trebuchet MS" w:eastAsia="Times New Roman" w:hAnsi="Trebuchet MS" w:cs="Arial"/>
          <w:iCs/>
          <w:noProof/>
          <w:sz w:val="24"/>
          <w:szCs w:val="24"/>
        </w:rPr>
        <w:t>Colaborează cu biroul comunicare în ceea ce privește gestionarea relației cu mass-media, precum și în ceea ce privește informațiile care vor fi furnizate acestora, pentru promovarea eficientă a imaginii ADRSM;</w:t>
      </w:r>
    </w:p>
    <w:p w14:paraId="747055A7" w14:textId="77777777" w:rsidR="005A4C27" w:rsidRPr="00605872" w:rsidRDefault="005A4C27" w:rsidP="005A4C27">
      <w:pPr>
        <w:numPr>
          <w:ilvl w:val="0"/>
          <w:numId w:val="51"/>
        </w:numPr>
        <w:suppressAutoHyphens/>
        <w:spacing w:after="0" w:line="240" w:lineRule="auto"/>
        <w:ind w:left="426"/>
        <w:contextualSpacing/>
        <w:jc w:val="both"/>
        <w:rPr>
          <w:rFonts w:ascii="Trebuchet MS" w:eastAsia="Times New Roman" w:hAnsi="Trebuchet MS" w:cs="Arial"/>
          <w:noProof/>
          <w:sz w:val="24"/>
          <w:szCs w:val="24"/>
        </w:rPr>
      </w:pPr>
      <w:r w:rsidRPr="00605872">
        <w:rPr>
          <w:rFonts w:ascii="Trebuchet MS" w:eastAsia="Times New Roman" w:hAnsi="Trebuchet MS" w:cs="Arial"/>
          <w:iCs/>
          <w:noProof/>
          <w:sz w:val="24"/>
          <w:szCs w:val="24"/>
        </w:rPr>
        <w:t>Participă la organizarea evenimentelor inițiate de către ADRSM;</w:t>
      </w:r>
    </w:p>
    <w:p w14:paraId="1492EB52" w14:textId="77777777" w:rsidR="005A4C27" w:rsidRPr="00605872" w:rsidRDefault="005A4C27" w:rsidP="005A4C27">
      <w:pPr>
        <w:numPr>
          <w:ilvl w:val="0"/>
          <w:numId w:val="51"/>
        </w:numPr>
        <w:suppressAutoHyphens/>
        <w:spacing w:after="0" w:line="240" w:lineRule="auto"/>
        <w:ind w:left="426"/>
        <w:contextualSpacing/>
        <w:jc w:val="both"/>
        <w:rPr>
          <w:rFonts w:ascii="Trebuchet MS" w:eastAsia="Times New Roman" w:hAnsi="Trebuchet MS" w:cs="Arial"/>
          <w:noProof/>
          <w:sz w:val="24"/>
          <w:szCs w:val="24"/>
        </w:rPr>
      </w:pPr>
      <w:r w:rsidRPr="00605872">
        <w:rPr>
          <w:rFonts w:ascii="Trebuchet MS" w:eastAsia="Times New Roman" w:hAnsi="Trebuchet MS" w:cs="Arial"/>
          <w:iCs/>
          <w:noProof/>
          <w:sz w:val="24"/>
          <w:szCs w:val="24"/>
        </w:rPr>
        <w:t>Asigură disponibilitatea materialelor/documentelor necesare pentru participarea directorului general la reuniunile comitetelor de monitorizare ale altor programe finanțate din fonduri europene;</w:t>
      </w:r>
    </w:p>
    <w:p w14:paraId="28C0E001" w14:textId="635A61CF" w:rsidR="00A02EB9" w:rsidRDefault="005A4C27" w:rsidP="005A4C27">
      <w:pPr>
        <w:pStyle w:val="ListParagraph"/>
        <w:numPr>
          <w:ilvl w:val="0"/>
          <w:numId w:val="49"/>
        </w:numPr>
        <w:spacing w:after="0" w:line="276" w:lineRule="auto"/>
        <w:ind w:left="284"/>
        <w:jc w:val="both"/>
        <w:rPr>
          <w:rFonts w:ascii="Trebuchet MS" w:hAnsi="Trebuchet MS" w:cs="Arial"/>
          <w:sz w:val="24"/>
          <w:szCs w:val="24"/>
        </w:rPr>
      </w:pPr>
      <w:r w:rsidRPr="00605872">
        <w:rPr>
          <w:rFonts w:ascii="Trebuchet MS" w:eastAsia="Times New Roman" w:hAnsi="Trebuchet MS" w:cs="Arial"/>
          <w:iCs/>
          <w:noProof/>
          <w:sz w:val="24"/>
          <w:szCs w:val="24"/>
        </w:rPr>
        <w:t>Asigură confidențialitatea datelor și informațiilor din cadrul Cabinetului</w:t>
      </w:r>
      <w:r w:rsidR="00A02EB9">
        <w:rPr>
          <w:rFonts w:ascii="Trebuchet MS" w:hAnsi="Trebuchet MS"/>
          <w:sz w:val="24"/>
          <w:szCs w:val="24"/>
        </w:rPr>
        <w:t>;</w:t>
      </w:r>
    </w:p>
    <w:p w14:paraId="0A5E617B" w14:textId="77777777" w:rsidR="00A02EB9" w:rsidRDefault="00A02EB9" w:rsidP="00A02EB9">
      <w:pPr>
        <w:pStyle w:val="ListParagraph"/>
        <w:numPr>
          <w:ilvl w:val="0"/>
          <w:numId w:val="49"/>
        </w:numPr>
        <w:spacing w:after="0" w:line="276" w:lineRule="auto"/>
        <w:ind w:left="284"/>
        <w:jc w:val="both"/>
        <w:rPr>
          <w:rFonts w:ascii="Trebuchet MS" w:hAnsi="Trebuchet MS" w:cs="Arial"/>
          <w:sz w:val="24"/>
          <w:szCs w:val="24"/>
        </w:rPr>
      </w:pPr>
      <w:r>
        <w:rPr>
          <w:rFonts w:ascii="Trebuchet MS" w:hAnsi="Trebuchet MS"/>
          <w:sz w:val="24"/>
          <w:szCs w:val="24"/>
        </w:rPr>
        <w:t>Răspunde și raportează în fața superiorului pentru îndeplinirea la termen a obiectivelor stabilite în urma evaluării performanțelor și a atribuțiilor specifice postului pe care îl ocupă;</w:t>
      </w:r>
    </w:p>
    <w:p w14:paraId="61CE5A5D" w14:textId="77777777" w:rsidR="00A02EB9" w:rsidRDefault="00A02EB9" w:rsidP="00A02EB9">
      <w:pPr>
        <w:pStyle w:val="ListParagraph"/>
        <w:numPr>
          <w:ilvl w:val="0"/>
          <w:numId w:val="49"/>
        </w:numPr>
        <w:spacing w:after="0" w:line="276" w:lineRule="auto"/>
        <w:ind w:left="284"/>
        <w:jc w:val="both"/>
        <w:rPr>
          <w:rFonts w:ascii="Trebuchet MS" w:hAnsi="Trebuchet MS" w:cs="Arial"/>
          <w:sz w:val="24"/>
          <w:szCs w:val="24"/>
        </w:rPr>
      </w:pPr>
      <w:r>
        <w:rPr>
          <w:rFonts w:ascii="Trebuchet MS" w:hAnsi="Trebuchet MS"/>
          <w:sz w:val="24"/>
          <w:szCs w:val="24"/>
        </w:rPr>
        <w:t>Participă la cursuri de instruire în domenii specifice activității pe care o desfășoară în cadrul instituției, în vederea îmbunătățirii abilităților profesionale;</w:t>
      </w:r>
    </w:p>
    <w:p w14:paraId="446D81D8" w14:textId="77777777" w:rsidR="00A02EB9" w:rsidRPr="00A66BDC" w:rsidRDefault="00A02EB9" w:rsidP="00A02EB9">
      <w:pPr>
        <w:pStyle w:val="ListParagraph"/>
        <w:numPr>
          <w:ilvl w:val="0"/>
          <w:numId w:val="49"/>
        </w:numPr>
        <w:spacing w:after="0" w:line="276" w:lineRule="auto"/>
        <w:ind w:left="284"/>
        <w:jc w:val="both"/>
        <w:rPr>
          <w:rFonts w:ascii="Trebuchet MS" w:hAnsi="Trebuchet MS" w:cs="Arial"/>
          <w:sz w:val="24"/>
          <w:szCs w:val="24"/>
        </w:rPr>
      </w:pPr>
      <w:r>
        <w:rPr>
          <w:rFonts w:ascii="Trebuchet MS" w:hAnsi="Trebuchet MS"/>
          <w:sz w:val="24"/>
          <w:szCs w:val="24"/>
        </w:rPr>
        <w:t>Are obligația de a cunoaște și respecta prevederile regulamentului intern, ale regulamentului de organizare și funcționare al agenției, ale statutului agenției, precum și prevederile procedurilor interne de lucru aplicabile activității pe care o desfășoară;</w:t>
      </w:r>
    </w:p>
    <w:p w14:paraId="2602FEE3" w14:textId="381B1010" w:rsidR="00416C43" w:rsidRPr="00A66BDC" w:rsidRDefault="00A02EB9" w:rsidP="00A66BDC">
      <w:pPr>
        <w:pStyle w:val="ListParagraph"/>
        <w:numPr>
          <w:ilvl w:val="0"/>
          <w:numId w:val="49"/>
        </w:numPr>
        <w:spacing w:after="0" w:line="276" w:lineRule="auto"/>
        <w:ind w:left="284"/>
        <w:jc w:val="both"/>
        <w:rPr>
          <w:rFonts w:ascii="Trebuchet MS" w:hAnsi="Trebuchet MS" w:cs="Arial"/>
          <w:sz w:val="24"/>
          <w:szCs w:val="24"/>
        </w:rPr>
      </w:pPr>
      <w:r w:rsidRPr="00A66BDC">
        <w:rPr>
          <w:rFonts w:ascii="Trebuchet MS" w:hAnsi="Trebuchet MS" w:cs="Arial"/>
          <w:sz w:val="24"/>
          <w:szCs w:val="24"/>
        </w:rPr>
        <w:t>R</w:t>
      </w:r>
      <w:r w:rsidRPr="00A66BDC">
        <w:rPr>
          <w:rFonts w:ascii="Trebuchet MS" w:hAnsi="Trebuchet MS"/>
          <w:sz w:val="24"/>
          <w:szCs w:val="24"/>
        </w:rPr>
        <w:t>espectă măsurile de sănătate și securitate a muncii în instituție</w:t>
      </w:r>
    </w:p>
    <w:p w14:paraId="2963A53B" w14:textId="75B23073" w:rsidR="001179E2" w:rsidRPr="00AE3483" w:rsidRDefault="0017794B" w:rsidP="00416C43">
      <w:pPr>
        <w:jc w:val="both"/>
        <w:rPr>
          <w:rFonts w:ascii="Trebuchet MS" w:hAnsi="Trebuchet MS"/>
          <w:sz w:val="24"/>
          <w:szCs w:val="24"/>
        </w:rPr>
      </w:pPr>
      <w:r w:rsidRPr="00AE3483">
        <w:rPr>
          <w:rFonts w:ascii="Trebuchet MS" w:hAnsi="Trebuchet MS"/>
          <w:b/>
          <w:bCs/>
          <w:sz w:val="24"/>
          <w:szCs w:val="24"/>
        </w:rPr>
        <w:lastRenderedPageBreak/>
        <w:t>6</w:t>
      </w:r>
      <w:r w:rsidR="00697F0B" w:rsidRPr="00AE3483">
        <w:rPr>
          <w:rFonts w:ascii="Trebuchet MS" w:hAnsi="Trebuchet MS"/>
          <w:b/>
          <w:bCs/>
          <w:sz w:val="24"/>
          <w:szCs w:val="24"/>
        </w:rPr>
        <w:t>.</w:t>
      </w:r>
      <w:r w:rsidR="001179E2" w:rsidRPr="00AE3483">
        <w:rPr>
          <w:rFonts w:ascii="Trebuchet MS" w:hAnsi="Trebuchet MS"/>
          <w:b/>
          <w:bCs/>
          <w:sz w:val="24"/>
          <w:szCs w:val="24"/>
        </w:rPr>
        <w:t>Limitele  competenței</w:t>
      </w:r>
      <w:r w:rsidR="001179E2" w:rsidRPr="00AE3483">
        <w:rPr>
          <w:rFonts w:ascii="Trebuchet MS" w:hAnsi="Trebuchet MS"/>
          <w:sz w:val="24"/>
          <w:szCs w:val="24"/>
        </w:rPr>
        <w:t xml:space="preserve">: </w:t>
      </w:r>
      <w:r w:rsidR="008C3830" w:rsidRPr="00AE3483">
        <w:rPr>
          <w:rFonts w:ascii="Trebuchet MS" w:hAnsi="Trebuchet MS"/>
          <w:sz w:val="24"/>
          <w:szCs w:val="24"/>
        </w:rPr>
        <w:t xml:space="preserve">poate lua decizii cât </w:t>
      </w:r>
      <w:proofErr w:type="spellStart"/>
      <w:r w:rsidR="008C3830" w:rsidRPr="00AE3483">
        <w:rPr>
          <w:rFonts w:ascii="Trebuchet MS" w:hAnsi="Trebuchet MS"/>
          <w:sz w:val="24"/>
          <w:szCs w:val="24"/>
        </w:rPr>
        <w:t>priveşte</w:t>
      </w:r>
      <w:proofErr w:type="spellEnd"/>
      <w:r w:rsidR="008C3830" w:rsidRPr="00AE3483">
        <w:rPr>
          <w:rFonts w:ascii="Trebuchet MS" w:hAnsi="Trebuchet MS"/>
          <w:sz w:val="24"/>
          <w:szCs w:val="24"/>
        </w:rPr>
        <w:t xml:space="preserve"> problemele specifice postului, cu informarea superiorului</w:t>
      </w:r>
      <w:r w:rsidR="001179E2" w:rsidRPr="00AE3483">
        <w:rPr>
          <w:rFonts w:ascii="Trebuchet MS" w:hAnsi="Trebuchet MS"/>
          <w:sz w:val="24"/>
          <w:szCs w:val="24"/>
        </w:rPr>
        <w:t>.</w:t>
      </w:r>
    </w:p>
    <w:p w14:paraId="514FB703" w14:textId="1B854376" w:rsidR="001179E2" w:rsidRPr="00AE3483" w:rsidRDefault="0017794B" w:rsidP="00416C43">
      <w:pPr>
        <w:jc w:val="both"/>
        <w:rPr>
          <w:rFonts w:ascii="Trebuchet MS" w:hAnsi="Trebuchet MS"/>
          <w:sz w:val="24"/>
          <w:szCs w:val="24"/>
        </w:rPr>
      </w:pPr>
      <w:r w:rsidRPr="00AE3483">
        <w:rPr>
          <w:rFonts w:ascii="Trebuchet MS" w:hAnsi="Trebuchet MS"/>
          <w:b/>
          <w:bCs/>
          <w:sz w:val="24"/>
          <w:szCs w:val="24"/>
        </w:rPr>
        <w:t>7</w:t>
      </w:r>
      <w:r w:rsidR="00697F0B" w:rsidRPr="00AE3483">
        <w:rPr>
          <w:rFonts w:ascii="Trebuchet MS" w:hAnsi="Trebuchet MS"/>
          <w:b/>
          <w:bCs/>
          <w:sz w:val="24"/>
          <w:szCs w:val="24"/>
        </w:rPr>
        <w:t>.</w:t>
      </w:r>
      <w:r w:rsidR="001179E2" w:rsidRPr="00AE3483">
        <w:rPr>
          <w:rFonts w:ascii="Trebuchet MS" w:hAnsi="Trebuchet MS"/>
          <w:b/>
          <w:bCs/>
          <w:sz w:val="24"/>
          <w:szCs w:val="24"/>
        </w:rPr>
        <w:t>Dreptul de semnătură</w:t>
      </w:r>
      <w:r w:rsidR="001179E2" w:rsidRPr="00AE3483">
        <w:rPr>
          <w:rFonts w:ascii="Trebuchet MS" w:hAnsi="Trebuchet MS"/>
          <w:sz w:val="24"/>
          <w:szCs w:val="24"/>
        </w:rPr>
        <w:t xml:space="preserve"> : </w:t>
      </w:r>
      <w:r w:rsidR="008C3830" w:rsidRPr="00AE3483">
        <w:rPr>
          <w:rFonts w:ascii="Trebuchet MS" w:hAnsi="Trebuchet MS"/>
          <w:sz w:val="24"/>
          <w:szCs w:val="24"/>
        </w:rPr>
        <w:t>Semnează documentele elaborate, cu respectarea prevederilor procedurilor interne de lucru și a celorlalte documente care reglementează activitatea ADR SM și care sunt aplicabile structurii din care face parte.</w:t>
      </w:r>
    </w:p>
    <w:p w14:paraId="4D912ED5" w14:textId="3BD812DD" w:rsidR="001179E2" w:rsidRPr="00AE3483" w:rsidRDefault="0017794B" w:rsidP="00697F0B">
      <w:pPr>
        <w:rPr>
          <w:rFonts w:ascii="Trebuchet MS" w:hAnsi="Trebuchet MS"/>
          <w:sz w:val="24"/>
          <w:szCs w:val="24"/>
        </w:rPr>
      </w:pPr>
      <w:r w:rsidRPr="00AE3483">
        <w:rPr>
          <w:rFonts w:ascii="Trebuchet MS" w:hAnsi="Trebuchet MS"/>
          <w:b/>
          <w:bCs/>
          <w:sz w:val="24"/>
          <w:szCs w:val="24"/>
        </w:rPr>
        <w:t>8</w:t>
      </w:r>
      <w:r w:rsidR="00697F0B" w:rsidRPr="00AE3483">
        <w:rPr>
          <w:rFonts w:ascii="Trebuchet MS" w:hAnsi="Trebuchet MS"/>
          <w:b/>
          <w:bCs/>
          <w:sz w:val="24"/>
          <w:szCs w:val="24"/>
        </w:rPr>
        <w:t>.</w:t>
      </w:r>
      <w:r w:rsidR="001179E2" w:rsidRPr="00AE3483">
        <w:rPr>
          <w:rFonts w:ascii="Trebuchet MS" w:hAnsi="Trebuchet MS"/>
          <w:b/>
          <w:bCs/>
          <w:sz w:val="24"/>
          <w:szCs w:val="24"/>
        </w:rPr>
        <w:t>Sfera relațională</w:t>
      </w:r>
      <w:r w:rsidR="001179E2" w:rsidRPr="00AE3483">
        <w:rPr>
          <w:rFonts w:ascii="Trebuchet MS" w:hAnsi="Trebuchet MS"/>
          <w:sz w:val="24"/>
          <w:szCs w:val="24"/>
        </w:rPr>
        <w:t>:</w:t>
      </w:r>
    </w:p>
    <w:p w14:paraId="55BE86FB" w14:textId="77777777" w:rsidR="001179E2" w:rsidRPr="00AE3483" w:rsidRDefault="001179E2" w:rsidP="001179E2">
      <w:pPr>
        <w:rPr>
          <w:rFonts w:ascii="Trebuchet MS" w:hAnsi="Trebuchet MS"/>
          <w:b/>
          <w:bCs/>
          <w:i/>
          <w:iCs/>
          <w:sz w:val="24"/>
          <w:szCs w:val="24"/>
        </w:rPr>
      </w:pPr>
      <w:r w:rsidRPr="00AE3483">
        <w:rPr>
          <w:rFonts w:ascii="Trebuchet MS" w:hAnsi="Trebuchet MS"/>
          <w:b/>
          <w:bCs/>
          <w:i/>
          <w:iCs/>
          <w:sz w:val="24"/>
          <w:szCs w:val="24"/>
        </w:rPr>
        <w:t>Intern:</w:t>
      </w:r>
    </w:p>
    <w:p w14:paraId="094D30B7" w14:textId="1B3E1EC9" w:rsidR="001179E2" w:rsidRPr="00AE3483" w:rsidRDefault="001179E2" w:rsidP="00F01F71">
      <w:pPr>
        <w:rPr>
          <w:rFonts w:ascii="Trebuchet MS" w:hAnsi="Trebuchet MS"/>
          <w:sz w:val="24"/>
          <w:szCs w:val="24"/>
        </w:rPr>
      </w:pPr>
      <w:r w:rsidRPr="00AE3483">
        <w:rPr>
          <w:rFonts w:ascii="Trebuchet MS" w:hAnsi="Trebuchet MS"/>
          <w:sz w:val="24"/>
          <w:szCs w:val="24"/>
        </w:rPr>
        <w:t>a)Relații ierarhice: subordona</w:t>
      </w:r>
      <w:r w:rsidR="008C3830" w:rsidRPr="00AE3483">
        <w:rPr>
          <w:rFonts w:ascii="Trebuchet MS" w:hAnsi="Trebuchet MS"/>
          <w:sz w:val="24"/>
          <w:szCs w:val="24"/>
        </w:rPr>
        <w:t xml:space="preserve">t: </w:t>
      </w:r>
      <w:r w:rsidR="005A4C27">
        <w:rPr>
          <w:rFonts w:ascii="Trebuchet MS" w:hAnsi="Trebuchet MS"/>
          <w:sz w:val="24"/>
          <w:szCs w:val="24"/>
        </w:rPr>
        <w:t>directorului Cabinetului director general</w:t>
      </w:r>
    </w:p>
    <w:p w14:paraId="715294AD" w14:textId="0338D512" w:rsidR="001179E2" w:rsidRPr="00AE3483" w:rsidRDefault="001179E2" w:rsidP="001179E2">
      <w:pPr>
        <w:rPr>
          <w:rFonts w:ascii="Trebuchet MS" w:hAnsi="Trebuchet MS"/>
          <w:sz w:val="24"/>
          <w:szCs w:val="24"/>
        </w:rPr>
      </w:pPr>
      <w:r w:rsidRPr="00AE3483">
        <w:rPr>
          <w:rFonts w:ascii="Trebuchet MS" w:hAnsi="Trebuchet MS"/>
          <w:sz w:val="24"/>
          <w:szCs w:val="24"/>
        </w:rPr>
        <w:t xml:space="preserve">                         </w:t>
      </w:r>
      <w:r w:rsidR="00697F0B" w:rsidRPr="00AE3483">
        <w:rPr>
          <w:rFonts w:ascii="Trebuchet MS" w:hAnsi="Trebuchet MS"/>
          <w:sz w:val="24"/>
          <w:szCs w:val="24"/>
        </w:rPr>
        <w:t xml:space="preserve">     </w:t>
      </w:r>
      <w:r w:rsidR="008C3830" w:rsidRPr="00AE3483">
        <w:rPr>
          <w:rFonts w:ascii="Trebuchet MS" w:hAnsi="Trebuchet MS"/>
          <w:sz w:val="24"/>
          <w:szCs w:val="24"/>
        </w:rPr>
        <w:t>s</w:t>
      </w:r>
      <w:r w:rsidRPr="00AE3483">
        <w:rPr>
          <w:rFonts w:ascii="Trebuchet MS" w:hAnsi="Trebuchet MS"/>
          <w:sz w:val="24"/>
          <w:szCs w:val="24"/>
        </w:rPr>
        <w:t>uperior</w:t>
      </w:r>
      <w:r w:rsidR="008C3830" w:rsidRPr="00AE3483">
        <w:rPr>
          <w:rFonts w:ascii="Trebuchet MS" w:hAnsi="Trebuchet MS"/>
          <w:sz w:val="24"/>
          <w:szCs w:val="24"/>
        </w:rPr>
        <w:t>- nu este cazul</w:t>
      </w:r>
    </w:p>
    <w:p w14:paraId="081E9388" w14:textId="2A922734" w:rsidR="001179E2" w:rsidRPr="00AE3483" w:rsidRDefault="001179E2" w:rsidP="001179E2">
      <w:pPr>
        <w:rPr>
          <w:rFonts w:ascii="Trebuchet MS" w:hAnsi="Trebuchet MS"/>
          <w:sz w:val="24"/>
          <w:szCs w:val="24"/>
        </w:rPr>
      </w:pPr>
      <w:r w:rsidRPr="00AE3483">
        <w:rPr>
          <w:rFonts w:ascii="Trebuchet MS" w:hAnsi="Trebuchet MS"/>
          <w:sz w:val="24"/>
          <w:szCs w:val="24"/>
        </w:rPr>
        <w:t xml:space="preserve">b)Relații </w:t>
      </w:r>
      <w:proofErr w:type="spellStart"/>
      <w:r w:rsidRPr="00AE3483">
        <w:rPr>
          <w:rFonts w:ascii="Trebuchet MS" w:hAnsi="Trebuchet MS"/>
          <w:sz w:val="24"/>
          <w:szCs w:val="24"/>
        </w:rPr>
        <w:t>functionale</w:t>
      </w:r>
      <w:proofErr w:type="spellEnd"/>
      <w:r w:rsidRPr="00AE3483">
        <w:rPr>
          <w:rFonts w:ascii="Trebuchet MS" w:hAnsi="Trebuchet MS"/>
          <w:sz w:val="24"/>
          <w:szCs w:val="24"/>
        </w:rPr>
        <w:t xml:space="preserve"> </w:t>
      </w:r>
      <w:r w:rsidR="008C3830" w:rsidRPr="00AE3483">
        <w:rPr>
          <w:rFonts w:ascii="Trebuchet MS" w:hAnsi="Trebuchet MS"/>
          <w:sz w:val="24"/>
          <w:szCs w:val="24"/>
        </w:rPr>
        <w:t xml:space="preserve">: </w:t>
      </w:r>
      <w:r w:rsidRPr="00AE3483">
        <w:rPr>
          <w:rFonts w:ascii="Trebuchet MS" w:hAnsi="Trebuchet MS"/>
          <w:sz w:val="24"/>
          <w:szCs w:val="24"/>
        </w:rPr>
        <w:t xml:space="preserve"> </w:t>
      </w:r>
      <w:r w:rsidR="008C3830" w:rsidRPr="00AE3483">
        <w:rPr>
          <w:rFonts w:ascii="Trebuchet MS" w:hAnsi="Trebuchet MS" w:cs="Arial"/>
          <w:sz w:val="24"/>
          <w:szCs w:val="24"/>
        </w:rPr>
        <w:t>colaborează cu toate structurile interne ale ADR</w:t>
      </w:r>
    </w:p>
    <w:p w14:paraId="180E846D" w14:textId="75571579" w:rsidR="001179E2" w:rsidRPr="00AE3483" w:rsidRDefault="001179E2" w:rsidP="001179E2">
      <w:pPr>
        <w:rPr>
          <w:rFonts w:ascii="Trebuchet MS" w:hAnsi="Trebuchet MS"/>
          <w:sz w:val="24"/>
          <w:szCs w:val="24"/>
        </w:rPr>
      </w:pPr>
      <w:r w:rsidRPr="00AE3483">
        <w:rPr>
          <w:rFonts w:ascii="Trebuchet MS" w:hAnsi="Trebuchet MS"/>
          <w:sz w:val="24"/>
          <w:szCs w:val="24"/>
        </w:rPr>
        <w:t xml:space="preserve">c)Relații de control </w:t>
      </w:r>
      <w:r w:rsidR="008C3830" w:rsidRPr="00AE3483">
        <w:rPr>
          <w:rFonts w:ascii="Trebuchet MS" w:hAnsi="Trebuchet MS"/>
          <w:sz w:val="24"/>
          <w:szCs w:val="24"/>
        </w:rPr>
        <w:t>: nu este cazul</w:t>
      </w:r>
    </w:p>
    <w:p w14:paraId="403513D7" w14:textId="463C183D" w:rsidR="009A7752" w:rsidRPr="00AE3483" w:rsidRDefault="001179E2" w:rsidP="00AE3483">
      <w:pPr>
        <w:rPr>
          <w:rFonts w:ascii="Trebuchet MS" w:hAnsi="Trebuchet MS"/>
          <w:sz w:val="24"/>
          <w:szCs w:val="24"/>
        </w:rPr>
      </w:pPr>
      <w:r w:rsidRPr="00AE3483">
        <w:rPr>
          <w:rFonts w:ascii="Trebuchet MS" w:hAnsi="Trebuchet MS"/>
          <w:sz w:val="24"/>
          <w:szCs w:val="24"/>
        </w:rPr>
        <w:t>d)</w:t>
      </w:r>
      <w:proofErr w:type="spellStart"/>
      <w:r w:rsidRPr="00AE3483">
        <w:rPr>
          <w:rFonts w:ascii="Trebuchet MS" w:hAnsi="Trebuchet MS"/>
          <w:sz w:val="24"/>
          <w:szCs w:val="24"/>
        </w:rPr>
        <w:t>Relatii</w:t>
      </w:r>
      <w:proofErr w:type="spellEnd"/>
      <w:r w:rsidRPr="00AE3483">
        <w:rPr>
          <w:rFonts w:ascii="Trebuchet MS" w:hAnsi="Trebuchet MS"/>
          <w:sz w:val="24"/>
          <w:szCs w:val="24"/>
        </w:rPr>
        <w:t xml:space="preserve"> de reprezentare</w:t>
      </w:r>
      <w:r w:rsidR="008C3830" w:rsidRPr="00AE3483">
        <w:rPr>
          <w:rFonts w:ascii="Trebuchet MS" w:hAnsi="Trebuchet MS"/>
          <w:sz w:val="24"/>
          <w:szCs w:val="24"/>
        </w:rPr>
        <w:t>:</w:t>
      </w:r>
      <w:r w:rsidR="008C3830" w:rsidRPr="00AE3483">
        <w:t xml:space="preserve"> </w:t>
      </w:r>
      <w:r w:rsidR="008C3830" w:rsidRPr="00AE3483">
        <w:rPr>
          <w:rFonts w:ascii="Trebuchet MS" w:hAnsi="Trebuchet MS"/>
          <w:sz w:val="24"/>
          <w:szCs w:val="24"/>
        </w:rPr>
        <w:t xml:space="preserve">reprezintă serviciul din care face parte – la </w:t>
      </w:r>
      <w:proofErr w:type="spellStart"/>
      <w:r w:rsidR="008C3830" w:rsidRPr="00AE3483">
        <w:rPr>
          <w:rFonts w:ascii="Trebuchet MS" w:hAnsi="Trebuchet MS"/>
          <w:sz w:val="24"/>
          <w:szCs w:val="24"/>
        </w:rPr>
        <w:t>acţiunile</w:t>
      </w:r>
      <w:proofErr w:type="spellEnd"/>
      <w:r w:rsidR="008C3830" w:rsidRPr="00AE3483">
        <w:rPr>
          <w:rFonts w:ascii="Trebuchet MS" w:hAnsi="Trebuchet MS"/>
          <w:sz w:val="24"/>
          <w:szCs w:val="24"/>
        </w:rPr>
        <w:t xml:space="preserve"> </w:t>
      </w:r>
      <w:proofErr w:type="spellStart"/>
      <w:r w:rsidR="008C3830" w:rsidRPr="00AE3483">
        <w:rPr>
          <w:rFonts w:ascii="Trebuchet MS" w:hAnsi="Trebuchet MS"/>
          <w:sz w:val="24"/>
          <w:szCs w:val="24"/>
        </w:rPr>
        <w:t>desfăşurate</w:t>
      </w:r>
      <w:proofErr w:type="spellEnd"/>
      <w:r w:rsidR="008C3830" w:rsidRPr="00AE3483">
        <w:rPr>
          <w:rFonts w:ascii="Trebuchet MS" w:hAnsi="Trebuchet MS"/>
          <w:sz w:val="24"/>
          <w:szCs w:val="24"/>
        </w:rPr>
        <w:t xml:space="preserve"> în domeniul său de activitate – pe baza împuternicirii/nominalizării de către superiorul său </w:t>
      </w:r>
    </w:p>
    <w:p w14:paraId="0FAA6436" w14:textId="77777777" w:rsidR="00715451" w:rsidRPr="00AE3483" w:rsidRDefault="00715451" w:rsidP="008C3830">
      <w:pPr>
        <w:rPr>
          <w:rFonts w:ascii="Trebuchet MS" w:hAnsi="Trebuchet MS"/>
          <w:b/>
          <w:bCs/>
          <w:i/>
          <w:iCs/>
          <w:sz w:val="24"/>
          <w:szCs w:val="24"/>
        </w:rPr>
      </w:pPr>
    </w:p>
    <w:p w14:paraId="072AD276" w14:textId="7067264C" w:rsidR="001179E2" w:rsidRPr="00AE3483" w:rsidRDefault="001179E2" w:rsidP="008C3830">
      <w:pPr>
        <w:rPr>
          <w:rFonts w:ascii="Trebuchet MS" w:hAnsi="Trebuchet MS"/>
          <w:b/>
          <w:bCs/>
          <w:i/>
          <w:iCs/>
          <w:sz w:val="24"/>
          <w:szCs w:val="24"/>
        </w:rPr>
      </w:pPr>
      <w:r w:rsidRPr="00AE3483">
        <w:rPr>
          <w:rFonts w:ascii="Trebuchet MS" w:hAnsi="Trebuchet MS"/>
          <w:b/>
          <w:bCs/>
          <w:i/>
          <w:iCs/>
          <w:sz w:val="24"/>
          <w:szCs w:val="24"/>
        </w:rPr>
        <w:t>Extern:</w:t>
      </w:r>
    </w:p>
    <w:p w14:paraId="10D8A321" w14:textId="2A2D9F39" w:rsidR="001179E2" w:rsidRPr="00AE3483" w:rsidRDefault="001179E2" w:rsidP="001179E2">
      <w:pPr>
        <w:rPr>
          <w:rFonts w:ascii="Trebuchet MS" w:hAnsi="Trebuchet MS"/>
          <w:sz w:val="24"/>
          <w:szCs w:val="24"/>
        </w:rPr>
      </w:pPr>
      <w:r w:rsidRPr="00AE3483">
        <w:rPr>
          <w:rFonts w:ascii="Trebuchet MS" w:hAnsi="Trebuchet MS"/>
          <w:sz w:val="24"/>
          <w:szCs w:val="24"/>
        </w:rPr>
        <w:t>a)</w:t>
      </w:r>
      <w:r w:rsidR="00416C43">
        <w:rPr>
          <w:rFonts w:ascii="Trebuchet MS" w:hAnsi="Trebuchet MS"/>
          <w:sz w:val="24"/>
          <w:szCs w:val="24"/>
        </w:rPr>
        <w:t xml:space="preserve"> </w:t>
      </w:r>
      <w:r w:rsidRPr="00AE3483">
        <w:rPr>
          <w:rFonts w:ascii="Trebuchet MS" w:hAnsi="Trebuchet MS"/>
          <w:sz w:val="24"/>
          <w:szCs w:val="24"/>
        </w:rPr>
        <w:t>Cu instituții sau autorități publice</w:t>
      </w:r>
      <w:r w:rsidR="008C3830" w:rsidRPr="00AE3483">
        <w:rPr>
          <w:rFonts w:ascii="Trebuchet MS" w:hAnsi="Trebuchet MS"/>
          <w:sz w:val="24"/>
          <w:szCs w:val="24"/>
        </w:rPr>
        <w:t xml:space="preserve">: </w:t>
      </w:r>
      <w:r w:rsidR="008C3830" w:rsidRPr="00AE3483">
        <w:rPr>
          <w:rFonts w:ascii="Trebuchet MS" w:hAnsi="Trebuchet MS" w:cstheme="minorHAnsi"/>
          <w:sz w:val="24"/>
          <w:szCs w:val="24"/>
        </w:rPr>
        <w:t xml:space="preserve">când este necesar, pentru </w:t>
      </w:r>
      <w:proofErr w:type="spellStart"/>
      <w:r w:rsidR="008C3830" w:rsidRPr="00AE3483">
        <w:rPr>
          <w:rFonts w:ascii="Trebuchet MS" w:hAnsi="Trebuchet MS" w:cstheme="minorHAnsi"/>
          <w:sz w:val="24"/>
          <w:szCs w:val="24"/>
        </w:rPr>
        <w:t>desfăşurarea</w:t>
      </w:r>
      <w:proofErr w:type="spellEnd"/>
      <w:r w:rsidR="008C3830" w:rsidRPr="00AE3483">
        <w:rPr>
          <w:rFonts w:ascii="Trebuchet MS" w:hAnsi="Trebuchet MS" w:cstheme="minorHAnsi"/>
          <w:sz w:val="24"/>
          <w:szCs w:val="24"/>
        </w:rPr>
        <w:t xml:space="preserve"> </w:t>
      </w:r>
      <w:proofErr w:type="spellStart"/>
      <w:r w:rsidR="008C3830" w:rsidRPr="00AE3483">
        <w:rPr>
          <w:rFonts w:ascii="Trebuchet MS" w:hAnsi="Trebuchet MS" w:cstheme="minorHAnsi"/>
          <w:sz w:val="24"/>
          <w:szCs w:val="24"/>
        </w:rPr>
        <w:t>activităţilor</w:t>
      </w:r>
      <w:proofErr w:type="spellEnd"/>
      <w:r w:rsidR="008C3830" w:rsidRPr="00AE3483">
        <w:rPr>
          <w:rFonts w:ascii="Trebuchet MS" w:hAnsi="Trebuchet MS" w:cstheme="minorHAnsi"/>
          <w:sz w:val="24"/>
          <w:szCs w:val="24"/>
        </w:rPr>
        <w:t xml:space="preserve"> specifice din </w:t>
      </w:r>
      <w:proofErr w:type="spellStart"/>
      <w:r w:rsidR="008C3830" w:rsidRPr="00AE3483">
        <w:rPr>
          <w:rFonts w:ascii="Trebuchet MS" w:hAnsi="Trebuchet MS" w:cstheme="minorHAnsi"/>
          <w:sz w:val="24"/>
          <w:szCs w:val="24"/>
        </w:rPr>
        <w:t>fişa</w:t>
      </w:r>
      <w:proofErr w:type="spellEnd"/>
      <w:r w:rsidR="008C3830" w:rsidRPr="00AE3483">
        <w:rPr>
          <w:rFonts w:ascii="Trebuchet MS" w:hAnsi="Trebuchet MS" w:cstheme="minorHAnsi"/>
          <w:sz w:val="24"/>
          <w:szCs w:val="24"/>
        </w:rPr>
        <w:t xml:space="preserve"> postului</w:t>
      </w:r>
    </w:p>
    <w:p w14:paraId="61F6ED8C" w14:textId="334211E5" w:rsidR="001179E2" w:rsidRPr="00AE3483" w:rsidRDefault="001179E2" w:rsidP="001179E2">
      <w:pPr>
        <w:rPr>
          <w:rFonts w:ascii="Trebuchet MS" w:hAnsi="Trebuchet MS"/>
          <w:sz w:val="24"/>
          <w:szCs w:val="24"/>
        </w:rPr>
      </w:pPr>
      <w:r w:rsidRPr="00AE3483">
        <w:rPr>
          <w:rFonts w:ascii="Trebuchet MS" w:hAnsi="Trebuchet MS"/>
          <w:sz w:val="24"/>
          <w:szCs w:val="24"/>
        </w:rPr>
        <w:t>b)</w:t>
      </w:r>
      <w:r w:rsidR="00416C43">
        <w:rPr>
          <w:rFonts w:ascii="Trebuchet MS" w:hAnsi="Trebuchet MS"/>
          <w:sz w:val="24"/>
          <w:szCs w:val="24"/>
        </w:rPr>
        <w:t xml:space="preserve"> </w:t>
      </w:r>
      <w:r w:rsidRPr="00AE3483">
        <w:rPr>
          <w:rFonts w:ascii="Trebuchet MS" w:hAnsi="Trebuchet MS"/>
          <w:sz w:val="24"/>
          <w:szCs w:val="24"/>
        </w:rPr>
        <w:t>Cu instituții private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 xml:space="preserve">când este necesar, pentru </w:t>
      </w:r>
      <w:proofErr w:type="spellStart"/>
      <w:r w:rsidR="00BC5755" w:rsidRPr="00AE3483">
        <w:rPr>
          <w:rFonts w:ascii="Trebuchet MS" w:hAnsi="Trebuchet MS" w:cstheme="minorHAnsi"/>
          <w:sz w:val="24"/>
          <w:szCs w:val="24"/>
        </w:rPr>
        <w:t>desfăşurarea</w:t>
      </w:r>
      <w:proofErr w:type="spellEnd"/>
      <w:r w:rsidR="00BC5755" w:rsidRPr="00AE3483">
        <w:rPr>
          <w:rFonts w:ascii="Trebuchet MS" w:hAnsi="Trebuchet MS" w:cstheme="minorHAnsi"/>
          <w:sz w:val="24"/>
          <w:szCs w:val="24"/>
        </w:rPr>
        <w:t xml:space="preserve"> </w:t>
      </w:r>
      <w:proofErr w:type="spellStart"/>
      <w:r w:rsidR="00BC5755" w:rsidRPr="00AE3483">
        <w:rPr>
          <w:rFonts w:ascii="Trebuchet MS" w:hAnsi="Trebuchet MS" w:cstheme="minorHAnsi"/>
          <w:sz w:val="24"/>
          <w:szCs w:val="24"/>
        </w:rPr>
        <w:t>activităţilor</w:t>
      </w:r>
      <w:proofErr w:type="spellEnd"/>
      <w:r w:rsidR="00BC5755" w:rsidRPr="00AE3483">
        <w:rPr>
          <w:rFonts w:ascii="Trebuchet MS" w:hAnsi="Trebuchet MS" w:cstheme="minorHAnsi"/>
          <w:sz w:val="24"/>
          <w:szCs w:val="24"/>
        </w:rPr>
        <w:t xml:space="preserve"> specifice din </w:t>
      </w:r>
      <w:proofErr w:type="spellStart"/>
      <w:r w:rsidR="00BC5755" w:rsidRPr="00AE3483">
        <w:rPr>
          <w:rFonts w:ascii="Trebuchet MS" w:hAnsi="Trebuchet MS" w:cstheme="minorHAnsi"/>
          <w:sz w:val="24"/>
          <w:szCs w:val="24"/>
        </w:rPr>
        <w:t>fişa</w:t>
      </w:r>
      <w:proofErr w:type="spellEnd"/>
      <w:r w:rsidR="00BC5755" w:rsidRPr="00AE3483">
        <w:rPr>
          <w:rFonts w:ascii="Trebuchet MS" w:hAnsi="Trebuchet MS" w:cstheme="minorHAnsi"/>
          <w:sz w:val="24"/>
          <w:szCs w:val="24"/>
        </w:rPr>
        <w:t xml:space="preserve"> postului</w:t>
      </w:r>
    </w:p>
    <w:p w14:paraId="5903F56A" w14:textId="08B53CE9" w:rsidR="001179E2" w:rsidRPr="00AE3483" w:rsidRDefault="001179E2" w:rsidP="001179E2">
      <w:pPr>
        <w:rPr>
          <w:rFonts w:ascii="Trebuchet MS" w:hAnsi="Trebuchet MS"/>
          <w:sz w:val="24"/>
          <w:szCs w:val="24"/>
        </w:rPr>
      </w:pPr>
      <w:r w:rsidRPr="00AE3483">
        <w:rPr>
          <w:rFonts w:ascii="Trebuchet MS" w:hAnsi="Trebuchet MS"/>
          <w:sz w:val="24"/>
          <w:szCs w:val="24"/>
        </w:rPr>
        <w:t>c)</w:t>
      </w:r>
      <w:r w:rsidR="00416C43">
        <w:rPr>
          <w:rFonts w:ascii="Trebuchet MS" w:hAnsi="Trebuchet MS"/>
          <w:sz w:val="24"/>
          <w:szCs w:val="24"/>
        </w:rPr>
        <w:t xml:space="preserve"> </w:t>
      </w:r>
      <w:r w:rsidRPr="00AE3483">
        <w:rPr>
          <w:rFonts w:ascii="Trebuchet MS" w:hAnsi="Trebuchet MS"/>
          <w:sz w:val="24"/>
          <w:szCs w:val="24"/>
        </w:rPr>
        <w:t>Cu instituții internaționale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 xml:space="preserve">când este necesar, pentru </w:t>
      </w:r>
      <w:proofErr w:type="spellStart"/>
      <w:r w:rsidR="00BC5755" w:rsidRPr="00AE3483">
        <w:rPr>
          <w:rFonts w:ascii="Trebuchet MS" w:hAnsi="Trebuchet MS" w:cstheme="minorHAnsi"/>
          <w:sz w:val="24"/>
          <w:szCs w:val="24"/>
        </w:rPr>
        <w:t>desfăşurarea</w:t>
      </w:r>
      <w:proofErr w:type="spellEnd"/>
      <w:r w:rsidR="00BC5755" w:rsidRPr="00AE3483">
        <w:rPr>
          <w:rFonts w:ascii="Trebuchet MS" w:hAnsi="Trebuchet MS" w:cstheme="minorHAnsi"/>
          <w:sz w:val="24"/>
          <w:szCs w:val="24"/>
        </w:rPr>
        <w:t xml:space="preserve"> </w:t>
      </w:r>
      <w:proofErr w:type="spellStart"/>
      <w:r w:rsidR="00BC5755" w:rsidRPr="00AE3483">
        <w:rPr>
          <w:rFonts w:ascii="Trebuchet MS" w:hAnsi="Trebuchet MS" w:cstheme="minorHAnsi"/>
          <w:sz w:val="24"/>
          <w:szCs w:val="24"/>
        </w:rPr>
        <w:t>activităţilor</w:t>
      </w:r>
      <w:proofErr w:type="spellEnd"/>
      <w:r w:rsidR="00BC5755" w:rsidRPr="00AE3483">
        <w:rPr>
          <w:rFonts w:ascii="Trebuchet MS" w:hAnsi="Trebuchet MS" w:cstheme="minorHAnsi"/>
          <w:sz w:val="24"/>
          <w:szCs w:val="24"/>
        </w:rPr>
        <w:t xml:space="preserve"> specifice din </w:t>
      </w:r>
      <w:proofErr w:type="spellStart"/>
      <w:r w:rsidR="00BC5755" w:rsidRPr="00AE3483">
        <w:rPr>
          <w:rFonts w:ascii="Trebuchet MS" w:hAnsi="Trebuchet MS" w:cstheme="minorHAnsi"/>
          <w:sz w:val="24"/>
          <w:szCs w:val="24"/>
        </w:rPr>
        <w:t>fişa</w:t>
      </w:r>
      <w:proofErr w:type="spellEnd"/>
      <w:r w:rsidR="00BC5755" w:rsidRPr="00AE3483">
        <w:rPr>
          <w:rFonts w:ascii="Trebuchet MS" w:hAnsi="Trebuchet MS" w:cstheme="minorHAnsi"/>
          <w:sz w:val="24"/>
          <w:szCs w:val="24"/>
        </w:rPr>
        <w:t xml:space="preserve"> postului</w:t>
      </w:r>
    </w:p>
    <w:p w14:paraId="63C309D7" w14:textId="77777777" w:rsidR="001179E2" w:rsidRPr="00AE3483" w:rsidRDefault="001179E2" w:rsidP="001179E2">
      <w:pPr>
        <w:rPr>
          <w:rFonts w:ascii="Trebuchet MS" w:hAnsi="Trebuchet MS"/>
          <w:sz w:val="24"/>
          <w:szCs w:val="24"/>
        </w:rPr>
      </w:pPr>
    </w:p>
    <w:sectPr w:rsidR="001179E2" w:rsidRPr="00AE3483" w:rsidSect="0011120C">
      <w:headerReference w:type="default" r:id="rId9"/>
      <w:footerReference w:type="default" r:id="rId10"/>
      <w:pgSz w:w="11906" w:h="16838"/>
      <w:pgMar w:top="709" w:right="1274" w:bottom="1440" w:left="1276"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300FD4" w14:textId="77777777" w:rsidR="0011120C" w:rsidRDefault="0011120C" w:rsidP="00270CF9">
      <w:pPr>
        <w:spacing w:after="0" w:line="240" w:lineRule="auto"/>
      </w:pPr>
      <w:r>
        <w:separator/>
      </w:r>
    </w:p>
  </w:endnote>
  <w:endnote w:type="continuationSeparator" w:id="0">
    <w:p w14:paraId="735658E9" w14:textId="77777777" w:rsidR="0011120C" w:rsidRDefault="0011120C"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33F9DA" w14:textId="77777777" w:rsidR="0011120C" w:rsidRDefault="0011120C" w:rsidP="00270CF9">
      <w:pPr>
        <w:spacing w:after="0" w:line="240" w:lineRule="auto"/>
      </w:pPr>
      <w:r>
        <w:separator/>
      </w:r>
    </w:p>
  </w:footnote>
  <w:footnote w:type="continuationSeparator" w:id="0">
    <w:p w14:paraId="03194990" w14:textId="77777777" w:rsidR="0011120C" w:rsidRDefault="0011120C"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52CFC" w14:textId="4D3782FE" w:rsidR="009A7A12" w:rsidRPr="00270CF9" w:rsidRDefault="009A7A12" w:rsidP="00270CF9">
    <w:pPr>
      <w:pStyle w:val="Header"/>
    </w:pPr>
  </w:p>
  <w:p w14:paraId="33CE2D7E" w14:textId="77777777" w:rsidR="009A7A12" w:rsidRDefault="009A7A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F2E31"/>
    <w:multiLevelType w:val="hybridMultilevel"/>
    <w:tmpl w:val="6F8A95A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F762F9"/>
    <w:multiLevelType w:val="hybridMultilevel"/>
    <w:tmpl w:val="6560A61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19C423A"/>
    <w:multiLevelType w:val="hybridMultilevel"/>
    <w:tmpl w:val="CBBEC47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25907D2"/>
    <w:multiLevelType w:val="hybridMultilevel"/>
    <w:tmpl w:val="903855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7D7388"/>
    <w:multiLevelType w:val="hybridMultilevel"/>
    <w:tmpl w:val="14B8459E"/>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152BCB"/>
    <w:multiLevelType w:val="hybridMultilevel"/>
    <w:tmpl w:val="6ABE7F7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4B03AA"/>
    <w:multiLevelType w:val="hybridMultilevel"/>
    <w:tmpl w:val="9FF89B8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5CB4F59"/>
    <w:multiLevelType w:val="hybridMultilevel"/>
    <w:tmpl w:val="B2C241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AC9532A"/>
    <w:multiLevelType w:val="hybridMultilevel"/>
    <w:tmpl w:val="9084AA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FEC4E56"/>
    <w:multiLevelType w:val="hybridMultilevel"/>
    <w:tmpl w:val="E2BA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0A749D"/>
    <w:multiLevelType w:val="hybridMultilevel"/>
    <w:tmpl w:val="FB72C992"/>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5F606F6"/>
    <w:multiLevelType w:val="hybridMultilevel"/>
    <w:tmpl w:val="6DD88726"/>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8173D84"/>
    <w:multiLevelType w:val="hybridMultilevel"/>
    <w:tmpl w:val="5470D7D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84F2318"/>
    <w:multiLevelType w:val="hybridMultilevel"/>
    <w:tmpl w:val="2498565E"/>
    <w:lvl w:ilvl="0" w:tplc="08090005">
      <w:start w:val="1"/>
      <w:numFmt w:val="bullet"/>
      <w:lvlText w:val=""/>
      <w:lvlJc w:val="left"/>
      <w:pPr>
        <w:ind w:left="1440" w:hanging="360"/>
      </w:pPr>
      <w:rPr>
        <w:rFonts w:ascii="Wingdings" w:hAnsi="Wingdings" w:hint="default"/>
      </w:rPr>
    </w:lvl>
    <w:lvl w:ilvl="1" w:tplc="08090005">
      <w:start w:val="1"/>
      <w:numFmt w:val="bullet"/>
      <w:lvlText w:val=""/>
      <w:lvlJc w:val="left"/>
      <w:pPr>
        <w:ind w:left="2160" w:hanging="360"/>
      </w:pPr>
      <w:rPr>
        <w:rFonts w:ascii="Wingdings" w:hAnsi="Wingding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28D53D48"/>
    <w:multiLevelType w:val="hybridMultilevel"/>
    <w:tmpl w:val="4B102E2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A9F4314"/>
    <w:multiLevelType w:val="hybridMultilevel"/>
    <w:tmpl w:val="4AE2273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CDB0B0A"/>
    <w:multiLevelType w:val="hybridMultilevel"/>
    <w:tmpl w:val="6C3A62E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FBF6359"/>
    <w:multiLevelType w:val="hybridMultilevel"/>
    <w:tmpl w:val="3EE075FE"/>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04B592A"/>
    <w:multiLevelType w:val="hybridMultilevel"/>
    <w:tmpl w:val="F4CCF66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917661C"/>
    <w:multiLevelType w:val="hybridMultilevel"/>
    <w:tmpl w:val="2F9CC00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91F0918"/>
    <w:multiLevelType w:val="hybridMultilevel"/>
    <w:tmpl w:val="7F22B754"/>
    <w:lvl w:ilvl="0" w:tplc="08090005">
      <w:start w:val="1"/>
      <w:numFmt w:val="bullet"/>
      <w:lvlText w:val=""/>
      <w:lvlJc w:val="left"/>
      <w:pPr>
        <w:ind w:left="720" w:hanging="360"/>
      </w:pPr>
      <w:rPr>
        <w:rFonts w:ascii="Wingdings" w:hAnsi="Wingdings" w:hint="default"/>
      </w:rPr>
    </w:lvl>
    <w:lvl w:ilvl="1" w:tplc="B168737A">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9330765"/>
    <w:multiLevelType w:val="hybridMultilevel"/>
    <w:tmpl w:val="CC8EF30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FEA397F"/>
    <w:multiLevelType w:val="hybridMultilevel"/>
    <w:tmpl w:val="10E2EC28"/>
    <w:lvl w:ilvl="0" w:tplc="0809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5" w15:restartNumberingAfterBreak="0">
    <w:nsid w:val="4B8E3C37"/>
    <w:multiLevelType w:val="hybridMultilevel"/>
    <w:tmpl w:val="A2540CA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D921430"/>
    <w:multiLevelType w:val="hybridMultilevel"/>
    <w:tmpl w:val="53D20AB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307025C"/>
    <w:multiLevelType w:val="hybridMultilevel"/>
    <w:tmpl w:val="3F843A6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3E06ED0"/>
    <w:multiLevelType w:val="hybridMultilevel"/>
    <w:tmpl w:val="BC8E3E4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5E85DFD"/>
    <w:multiLevelType w:val="hybridMultilevel"/>
    <w:tmpl w:val="E620112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8020707"/>
    <w:multiLevelType w:val="hybridMultilevel"/>
    <w:tmpl w:val="6DE6AF70"/>
    <w:lvl w:ilvl="0" w:tplc="04180005">
      <w:start w:val="1"/>
      <w:numFmt w:val="bullet"/>
      <w:lvlText w:val=""/>
      <w:lvlJc w:val="left"/>
      <w:pPr>
        <w:tabs>
          <w:tab w:val="num" w:pos="1620"/>
        </w:tabs>
        <w:ind w:left="1620" w:hanging="360"/>
      </w:pPr>
      <w:rPr>
        <w:rFonts w:ascii="Wingdings" w:hAnsi="Wingdings" w:hint="default"/>
      </w:rPr>
    </w:lvl>
    <w:lvl w:ilvl="1" w:tplc="04180003" w:tentative="1">
      <w:start w:val="1"/>
      <w:numFmt w:val="bullet"/>
      <w:lvlText w:val="o"/>
      <w:lvlJc w:val="left"/>
      <w:pPr>
        <w:tabs>
          <w:tab w:val="num" w:pos="2340"/>
        </w:tabs>
        <w:ind w:left="2340" w:hanging="360"/>
      </w:pPr>
      <w:rPr>
        <w:rFonts w:ascii="Courier New" w:hAnsi="Courier New" w:hint="default"/>
      </w:rPr>
    </w:lvl>
    <w:lvl w:ilvl="2" w:tplc="04180005" w:tentative="1">
      <w:start w:val="1"/>
      <w:numFmt w:val="bullet"/>
      <w:lvlText w:val=""/>
      <w:lvlJc w:val="left"/>
      <w:pPr>
        <w:tabs>
          <w:tab w:val="num" w:pos="3060"/>
        </w:tabs>
        <w:ind w:left="3060" w:hanging="360"/>
      </w:pPr>
      <w:rPr>
        <w:rFonts w:ascii="Wingdings" w:hAnsi="Wingdings" w:hint="default"/>
      </w:rPr>
    </w:lvl>
    <w:lvl w:ilvl="3" w:tplc="04180001" w:tentative="1">
      <w:start w:val="1"/>
      <w:numFmt w:val="bullet"/>
      <w:lvlText w:val=""/>
      <w:lvlJc w:val="left"/>
      <w:pPr>
        <w:tabs>
          <w:tab w:val="num" w:pos="3780"/>
        </w:tabs>
        <w:ind w:left="3780" w:hanging="360"/>
      </w:pPr>
      <w:rPr>
        <w:rFonts w:ascii="Symbol" w:hAnsi="Symbol" w:hint="default"/>
      </w:rPr>
    </w:lvl>
    <w:lvl w:ilvl="4" w:tplc="04180003" w:tentative="1">
      <w:start w:val="1"/>
      <w:numFmt w:val="bullet"/>
      <w:lvlText w:val="o"/>
      <w:lvlJc w:val="left"/>
      <w:pPr>
        <w:tabs>
          <w:tab w:val="num" w:pos="4500"/>
        </w:tabs>
        <w:ind w:left="4500" w:hanging="360"/>
      </w:pPr>
      <w:rPr>
        <w:rFonts w:ascii="Courier New" w:hAnsi="Courier New" w:hint="default"/>
      </w:rPr>
    </w:lvl>
    <w:lvl w:ilvl="5" w:tplc="04180005" w:tentative="1">
      <w:start w:val="1"/>
      <w:numFmt w:val="bullet"/>
      <w:lvlText w:val=""/>
      <w:lvlJc w:val="left"/>
      <w:pPr>
        <w:tabs>
          <w:tab w:val="num" w:pos="5220"/>
        </w:tabs>
        <w:ind w:left="5220" w:hanging="360"/>
      </w:pPr>
      <w:rPr>
        <w:rFonts w:ascii="Wingdings" w:hAnsi="Wingdings" w:hint="default"/>
      </w:rPr>
    </w:lvl>
    <w:lvl w:ilvl="6" w:tplc="04180001" w:tentative="1">
      <w:start w:val="1"/>
      <w:numFmt w:val="bullet"/>
      <w:lvlText w:val=""/>
      <w:lvlJc w:val="left"/>
      <w:pPr>
        <w:tabs>
          <w:tab w:val="num" w:pos="5940"/>
        </w:tabs>
        <w:ind w:left="5940" w:hanging="360"/>
      </w:pPr>
      <w:rPr>
        <w:rFonts w:ascii="Symbol" w:hAnsi="Symbol" w:hint="default"/>
      </w:rPr>
    </w:lvl>
    <w:lvl w:ilvl="7" w:tplc="04180003" w:tentative="1">
      <w:start w:val="1"/>
      <w:numFmt w:val="bullet"/>
      <w:lvlText w:val="o"/>
      <w:lvlJc w:val="left"/>
      <w:pPr>
        <w:tabs>
          <w:tab w:val="num" w:pos="6660"/>
        </w:tabs>
        <w:ind w:left="6660" w:hanging="360"/>
      </w:pPr>
      <w:rPr>
        <w:rFonts w:ascii="Courier New" w:hAnsi="Courier New" w:hint="default"/>
      </w:rPr>
    </w:lvl>
    <w:lvl w:ilvl="8" w:tplc="04180005" w:tentative="1">
      <w:start w:val="1"/>
      <w:numFmt w:val="bullet"/>
      <w:lvlText w:val=""/>
      <w:lvlJc w:val="left"/>
      <w:pPr>
        <w:tabs>
          <w:tab w:val="num" w:pos="7380"/>
        </w:tabs>
        <w:ind w:left="7380" w:hanging="360"/>
      </w:pPr>
      <w:rPr>
        <w:rFonts w:ascii="Wingdings" w:hAnsi="Wingdings" w:hint="default"/>
      </w:rPr>
    </w:lvl>
  </w:abstractNum>
  <w:abstractNum w:abstractNumId="31"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C9456A4"/>
    <w:multiLevelType w:val="hybridMultilevel"/>
    <w:tmpl w:val="70F27F92"/>
    <w:lvl w:ilvl="0" w:tplc="08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3" w15:restartNumberingAfterBreak="0">
    <w:nsid w:val="5DCF24DE"/>
    <w:multiLevelType w:val="hybridMultilevel"/>
    <w:tmpl w:val="0BCC161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E33149C"/>
    <w:multiLevelType w:val="hybridMultilevel"/>
    <w:tmpl w:val="AD202F3C"/>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5" w15:restartNumberingAfterBreak="0">
    <w:nsid w:val="5EF93139"/>
    <w:multiLevelType w:val="hybridMultilevel"/>
    <w:tmpl w:val="479CB25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09C01A5"/>
    <w:multiLevelType w:val="hybridMultilevel"/>
    <w:tmpl w:val="A534399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14441E5"/>
    <w:multiLevelType w:val="hybridMultilevel"/>
    <w:tmpl w:val="46DE14D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16A62DD"/>
    <w:multiLevelType w:val="hybridMultilevel"/>
    <w:tmpl w:val="FF14593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30A3727"/>
    <w:multiLevelType w:val="hybridMultilevel"/>
    <w:tmpl w:val="1EF2AFE2"/>
    <w:lvl w:ilvl="0" w:tplc="0F08F86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5A130EA"/>
    <w:multiLevelType w:val="hybridMultilevel"/>
    <w:tmpl w:val="8958583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7917AC9"/>
    <w:multiLevelType w:val="hybridMultilevel"/>
    <w:tmpl w:val="732E1D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A4B1B8F"/>
    <w:multiLevelType w:val="hybridMultilevel"/>
    <w:tmpl w:val="A5789A22"/>
    <w:lvl w:ilvl="0" w:tplc="9FDA1A74">
      <w:start w:val="1"/>
      <w:numFmt w:val="bullet"/>
      <w:lvlText w:val=""/>
      <w:lvlJc w:val="left"/>
      <w:pPr>
        <w:ind w:left="1440" w:hanging="360"/>
      </w:pPr>
      <w:rPr>
        <w:rFonts w:ascii="Wingdings" w:hAnsi="Wingdings" w:hint="default"/>
        <w:color w:val="auto"/>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44" w15:restartNumberingAfterBreak="0">
    <w:nsid w:val="6A836EC4"/>
    <w:multiLevelType w:val="hybridMultilevel"/>
    <w:tmpl w:val="45460E16"/>
    <w:lvl w:ilvl="0" w:tplc="0809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45" w15:restartNumberingAfterBreak="0">
    <w:nsid w:val="6AD94C89"/>
    <w:multiLevelType w:val="hybridMultilevel"/>
    <w:tmpl w:val="C7E2CC8C"/>
    <w:lvl w:ilvl="0" w:tplc="04180001">
      <w:start w:val="1"/>
      <w:numFmt w:val="bullet"/>
      <w:lvlText w:val=""/>
      <w:lvlJc w:val="left"/>
      <w:pPr>
        <w:ind w:left="1094" w:hanging="360"/>
      </w:pPr>
      <w:rPr>
        <w:rFonts w:ascii="Symbol" w:hAnsi="Symbol" w:hint="default"/>
      </w:rPr>
    </w:lvl>
    <w:lvl w:ilvl="1" w:tplc="04180003" w:tentative="1">
      <w:start w:val="1"/>
      <w:numFmt w:val="bullet"/>
      <w:lvlText w:val="o"/>
      <w:lvlJc w:val="left"/>
      <w:pPr>
        <w:ind w:left="1814" w:hanging="360"/>
      </w:pPr>
      <w:rPr>
        <w:rFonts w:ascii="Courier New" w:hAnsi="Courier New" w:cs="Courier New" w:hint="default"/>
      </w:rPr>
    </w:lvl>
    <w:lvl w:ilvl="2" w:tplc="04180005" w:tentative="1">
      <w:start w:val="1"/>
      <w:numFmt w:val="bullet"/>
      <w:lvlText w:val=""/>
      <w:lvlJc w:val="left"/>
      <w:pPr>
        <w:ind w:left="2534" w:hanging="360"/>
      </w:pPr>
      <w:rPr>
        <w:rFonts w:ascii="Wingdings" w:hAnsi="Wingdings" w:hint="default"/>
      </w:rPr>
    </w:lvl>
    <w:lvl w:ilvl="3" w:tplc="04180001" w:tentative="1">
      <w:start w:val="1"/>
      <w:numFmt w:val="bullet"/>
      <w:lvlText w:val=""/>
      <w:lvlJc w:val="left"/>
      <w:pPr>
        <w:ind w:left="3254" w:hanging="360"/>
      </w:pPr>
      <w:rPr>
        <w:rFonts w:ascii="Symbol" w:hAnsi="Symbol" w:hint="default"/>
      </w:rPr>
    </w:lvl>
    <w:lvl w:ilvl="4" w:tplc="04180003" w:tentative="1">
      <w:start w:val="1"/>
      <w:numFmt w:val="bullet"/>
      <w:lvlText w:val="o"/>
      <w:lvlJc w:val="left"/>
      <w:pPr>
        <w:ind w:left="3974" w:hanging="360"/>
      </w:pPr>
      <w:rPr>
        <w:rFonts w:ascii="Courier New" w:hAnsi="Courier New" w:cs="Courier New" w:hint="default"/>
      </w:rPr>
    </w:lvl>
    <w:lvl w:ilvl="5" w:tplc="04180005" w:tentative="1">
      <w:start w:val="1"/>
      <w:numFmt w:val="bullet"/>
      <w:lvlText w:val=""/>
      <w:lvlJc w:val="left"/>
      <w:pPr>
        <w:ind w:left="4694" w:hanging="360"/>
      </w:pPr>
      <w:rPr>
        <w:rFonts w:ascii="Wingdings" w:hAnsi="Wingdings" w:hint="default"/>
      </w:rPr>
    </w:lvl>
    <w:lvl w:ilvl="6" w:tplc="04180001" w:tentative="1">
      <w:start w:val="1"/>
      <w:numFmt w:val="bullet"/>
      <w:lvlText w:val=""/>
      <w:lvlJc w:val="left"/>
      <w:pPr>
        <w:ind w:left="5414" w:hanging="360"/>
      </w:pPr>
      <w:rPr>
        <w:rFonts w:ascii="Symbol" w:hAnsi="Symbol" w:hint="default"/>
      </w:rPr>
    </w:lvl>
    <w:lvl w:ilvl="7" w:tplc="04180003" w:tentative="1">
      <w:start w:val="1"/>
      <w:numFmt w:val="bullet"/>
      <w:lvlText w:val="o"/>
      <w:lvlJc w:val="left"/>
      <w:pPr>
        <w:ind w:left="6134" w:hanging="360"/>
      </w:pPr>
      <w:rPr>
        <w:rFonts w:ascii="Courier New" w:hAnsi="Courier New" w:cs="Courier New" w:hint="default"/>
      </w:rPr>
    </w:lvl>
    <w:lvl w:ilvl="8" w:tplc="04180005" w:tentative="1">
      <w:start w:val="1"/>
      <w:numFmt w:val="bullet"/>
      <w:lvlText w:val=""/>
      <w:lvlJc w:val="left"/>
      <w:pPr>
        <w:ind w:left="6854" w:hanging="360"/>
      </w:pPr>
      <w:rPr>
        <w:rFonts w:ascii="Wingdings" w:hAnsi="Wingdings" w:hint="default"/>
      </w:rPr>
    </w:lvl>
  </w:abstractNum>
  <w:abstractNum w:abstractNumId="46" w15:restartNumberingAfterBreak="0">
    <w:nsid w:val="6C0304B6"/>
    <w:multiLevelType w:val="hybridMultilevel"/>
    <w:tmpl w:val="D46A66D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D620927"/>
    <w:multiLevelType w:val="hybridMultilevel"/>
    <w:tmpl w:val="ABB4861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70AB30D0"/>
    <w:multiLevelType w:val="hybridMultilevel"/>
    <w:tmpl w:val="9D289338"/>
    <w:lvl w:ilvl="0" w:tplc="04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50" w15:restartNumberingAfterBreak="0">
    <w:nsid w:val="71650517"/>
    <w:multiLevelType w:val="hybridMultilevel"/>
    <w:tmpl w:val="FFFFFFFF"/>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2876F58"/>
    <w:multiLevelType w:val="hybridMultilevel"/>
    <w:tmpl w:val="9698E98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5882C13"/>
    <w:multiLevelType w:val="hybridMultilevel"/>
    <w:tmpl w:val="38DA96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E2B1EB2"/>
    <w:multiLevelType w:val="hybridMultilevel"/>
    <w:tmpl w:val="C48EFB64"/>
    <w:lvl w:ilvl="0" w:tplc="22405BBC">
      <w:numFmt w:val="bullet"/>
      <w:lvlText w:val="-"/>
      <w:lvlJc w:val="left"/>
      <w:pPr>
        <w:ind w:left="720" w:hanging="360"/>
      </w:pPr>
      <w:rPr>
        <w:rFonts w:ascii="Trebuchet MS" w:eastAsiaTheme="minorHAnsi" w:hAnsi="Trebuchet M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7EFA1FED"/>
    <w:multiLevelType w:val="hybridMultilevel"/>
    <w:tmpl w:val="DD2EF14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668486207">
    <w:abstractNumId w:val="22"/>
  </w:num>
  <w:num w:numId="2" w16cid:durableId="1271819131">
    <w:abstractNumId w:val="31"/>
  </w:num>
  <w:num w:numId="3" w16cid:durableId="2049408499">
    <w:abstractNumId w:val="41"/>
  </w:num>
  <w:num w:numId="4" w16cid:durableId="1544361590">
    <w:abstractNumId w:val="36"/>
  </w:num>
  <w:num w:numId="5" w16cid:durableId="1919554203">
    <w:abstractNumId w:val="48"/>
  </w:num>
  <w:num w:numId="6" w16cid:durableId="1161315696">
    <w:abstractNumId w:val="3"/>
  </w:num>
  <w:num w:numId="7" w16cid:durableId="739135129">
    <w:abstractNumId w:val="47"/>
  </w:num>
  <w:num w:numId="8" w16cid:durableId="1457944555">
    <w:abstractNumId w:val="29"/>
  </w:num>
  <w:num w:numId="9" w16cid:durableId="1763984663">
    <w:abstractNumId w:val="19"/>
  </w:num>
  <w:num w:numId="10" w16cid:durableId="2125998237">
    <w:abstractNumId w:val="21"/>
  </w:num>
  <w:num w:numId="11" w16cid:durableId="412239214">
    <w:abstractNumId w:val="6"/>
  </w:num>
  <w:num w:numId="12" w16cid:durableId="987435642">
    <w:abstractNumId w:val="16"/>
  </w:num>
  <w:num w:numId="13" w16cid:durableId="1670938157">
    <w:abstractNumId w:val="38"/>
  </w:num>
  <w:num w:numId="14" w16cid:durableId="1873223527">
    <w:abstractNumId w:val="37"/>
  </w:num>
  <w:num w:numId="15" w16cid:durableId="1224413409">
    <w:abstractNumId w:val="33"/>
  </w:num>
  <w:num w:numId="16" w16cid:durableId="674693479">
    <w:abstractNumId w:val="51"/>
  </w:num>
  <w:num w:numId="17" w16cid:durableId="1614240527">
    <w:abstractNumId w:val="25"/>
  </w:num>
  <w:num w:numId="18" w16cid:durableId="2118058462">
    <w:abstractNumId w:val="13"/>
  </w:num>
  <w:num w:numId="19" w16cid:durableId="240141826">
    <w:abstractNumId w:val="26"/>
  </w:num>
  <w:num w:numId="20" w16cid:durableId="1326713153">
    <w:abstractNumId w:val="27"/>
  </w:num>
  <w:num w:numId="21" w16cid:durableId="1408527849">
    <w:abstractNumId w:val="12"/>
  </w:num>
  <w:num w:numId="22" w16cid:durableId="190991830">
    <w:abstractNumId w:val="46"/>
  </w:num>
  <w:num w:numId="23" w16cid:durableId="2011716700">
    <w:abstractNumId w:val="5"/>
  </w:num>
  <w:num w:numId="24" w16cid:durableId="1747222471">
    <w:abstractNumId w:val="35"/>
  </w:num>
  <w:num w:numId="25" w16cid:durableId="291250442">
    <w:abstractNumId w:val="39"/>
  </w:num>
  <w:num w:numId="26" w16cid:durableId="2042854463">
    <w:abstractNumId w:val="18"/>
  </w:num>
  <w:num w:numId="27" w16cid:durableId="1419445204">
    <w:abstractNumId w:val="42"/>
  </w:num>
  <w:num w:numId="28" w16cid:durableId="548759880">
    <w:abstractNumId w:val="7"/>
  </w:num>
  <w:num w:numId="29" w16cid:durableId="1401247710">
    <w:abstractNumId w:val="2"/>
  </w:num>
  <w:num w:numId="30" w16cid:durableId="482506265">
    <w:abstractNumId w:val="20"/>
  </w:num>
  <w:num w:numId="31" w16cid:durableId="1314260716">
    <w:abstractNumId w:val="52"/>
  </w:num>
  <w:num w:numId="32" w16cid:durableId="1511601870">
    <w:abstractNumId w:val="0"/>
  </w:num>
  <w:num w:numId="33" w16cid:durableId="1791052765">
    <w:abstractNumId w:val="15"/>
  </w:num>
  <w:num w:numId="34" w16cid:durableId="1897424533">
    <w:abstractNumId w:val="54"/>
  </w:num>
  <w:num w:numId="35" w16cid:durableId="1302884050">
    <w:abstractNumId w:val="28"/>
  </w:num>
  <w:num w:numId="36" w16cid:durableId="1364525415">
    <w:abstractNumId w:val="34"/>
  </w:num>
  <w:num w:numId="37" w16cid:durableId="1712534313">
    <w:abstractNumId w:val="11"/>
  </w:num>
  <w:num w:numId="38" w16cid:durableId="1766916919">
    <w:abstractNumId w:val="40"/>
  </w:num>
  <w:num w:numId="39" w16cid:durableId="1329404776">
    <w:abstractNumId w:val="53"/>
  </w:num>
  <w:num w:numId="40" w16cid:durableId="1864513823">
    <w:abstractNumId w:val="23"/>
  </w:num>
  <w:num w:numId="41" w16cid:durableId="96945149">
    <w:abstractNumId w:val="10"/>
  </w:num>
  <w:num w:numId="42" w16cid:durableId="233399656">
    <w:abstractNumId w:val="1"/>
  </w:num>
  <w:num w:numId="43" w16cid:durableId="971055474">
    <w:abstractNumId w:val="9"/>
  </w:num>
  <w:num w:numId="44" w16cid:durableId="1963030982">
    <w:abstractNumId w:val="50"/>
  </w:num>
  <w:num w:numId="45" w16cid:durableId="870535150">
    <w:abstractNumId w:val="14"/>
  </w:num>
  <w:num w:numId="46" w16cid:durableId="1879195601">
    <w:abstractNumId w:val="49"/>
  </w:num>
  <w:num w:numId="47" w16cid:durableId="1033573723">
    <w:abstractNumId w:val="43"/>
  </w:num>
  <w:num w:numId="48" w16cid:durableId="1991977539">
    <w:abstractNumId w:val="4"/>
  </w:num>
  <w:num w:numId="49" w16cid:durableId="1593196790">
    <w:abstractNumId w:val="32"/>
  </w:num>
  <w:num w:numId="50" w16cid:durableId="1365787161">
    <w:abstractNumId w:val="30"/>
  </w:num>
  <w:num w:numId="51" w16cid:durableId="1662847827">
    <w:abstractNumId w:val="8"/>
  </w:num>
  <w:num w:numId="52" w16cid:durableId="1458718244">
    <w:abstractNumId w:val="17"/>
  </w:num>
  <w:num w:numId="53" w16cid:durableId="386341171">
    <w:abstractNumId w:val="45"/>
  </w:num>
  <w:num w:numId="54" w16cid:durableId="2043700712">
    <w:abstractNumId w:val="44"/>
  </w:num>
  <w:num w:numId="55" w16cid:durableId="1334331672">
    <w:abstractNumId w:val="2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10AF6"/>
    <w:rsid w:val="00046E48"/>
    <w:rsid w:val="000555D7"/>
    <w:rsid w:val="00055E20"/>
    <w:rsid w:val="000643F6"/>
    <w:rsid w:val="00073355"/>
    <w:rsid w:val="00084220"/>
    <w:rsid w:val="000A1C8D"/>
    <w:rsid w:val="000C3196"/>
    <w:rsid w:val="000D0ACA"/>
    <w:rsid w:val="000D1FC6"/>
    <w:rsid w:val="000D212E"/>
    <w:rsid w:val="000D29A1"/>
    <w:rsid w:val="000D3A97"/>
    <w:rsid w:val="000D3F4B"/>
    <w:rsid w:val="000D59D6"/>
    <w:rsid w:val="000F6678"/>
    <w:rsid w:val="001108EC"/>
    <w:rsid w:val="0011120C"/>
    <w:rsid w:val="001116DF"/>
    <w:rsid w:val="0011329D"/>
    <w:rsid w:val="00116CE8"/>
    <w:rsid w:val="001179E2"/>
    <w:rsid w:val="00137FC7"/>
    <w:rsid w:val="00140DAF"/>
    <w:rsid w:val="00141EFA"/>
    <w:rsid w:val="001440A3"/>
    <w:rsid w:val="00147BF6"/>
    <w:rsid w:val="00155C80"/>
    <w:rsid w:val="0015615C"/>
    <w:rsid w:val="00163E3D"/>
    <w:rsid w:val="00165F8C"/>
    <w:rsid w:val="00166654"/>
    <w:rsid w:val="00167018"/>
    <w:rsid w:val="0017794B"/>
    <w:rsid w:val="00181B9D"/>
    <w:rsid w:val="00185099"/>
    <w:rsid w:val="00193763"/>
    <w:rsid w:val="001B103E"/>
    <w:rsid w:val="001B6328"/>
    <w:rsid w:val="001C2D43"/>
    <w:rsid w:val="001D4D71"/>
    <w:rsid w:val="001E38DF"/>
    <w:rsid w:val="001F032C"/>
    <w:rsid w:val="001F1A46"/>
    <w:rsid w:val="001F1D3C"/>
    <w:rsid w:val="00203A0B"/>
    <w:rsid w:val="00210244"/>
    <w:rsid w:val="00210F09"/>
    <w:rsid w:val="00217D4E"/>
    <w:rsid w:val="00223055"/>
    <w:rsid w:val="00225A5C"/>
    <w:rsid w:val="00237245"/>
    <w:rsid w:val="00237D6C"/>
    <w:rsid w:val="0024715E"/>
    <w:rsid w:val="00270CF9"/>
    <w:rsid w:val="00277FDA"/>
    <w:rsid w:val="0029294F"/>
    <w:rsid w:val="00295135"/>
    <w:rsid w:val="002960A3"/>
    <w:rsid w:val="002A1777"/>
    <w:rsid w:val="002A52F2"/>
    <w:rsid w:val="002B4EEF"/>
    <w:rsid w:val="002C3888"/>
    <w:rsid w:val="002D6B6D"/>
    <w:rsid w:val="002E4D2B"/>
    <w:rsid w:val="002F3D91"/>
    <w:rsid w:val="003015DB"/>
    <w:rsid w:val="00301FFF"/>
    <w:rsid w:val="00310779"/>
    <w:rsid w:val="0031238A"/>
    <w:rsid w:val="003135FC"/>
    <w:rsid w:val="00314D3E"/>
    <w:rsid w:val="0032582E"/>
    <w:rsid w:val="0035423F"/>
    <w:rsid w:val="00356BDB"/>
    <w:rsid w:val="003650B5"/>
    <w:rsid w:val="00371C41"/>
    <w:rsid w:val="00374B56"/>
    <w:rsid w:val="003828E4"/>
    <w:rsid w:val="003856F8"/>
    <w:rsid w:val="003872E0"/>
    <w:rsid w:val="00391042"/>
    <w:rsid w:val="00393D49"/>
    <w:rsid w:val="00396339"/>
    <w:rsid w:val="003A5136"/>
    <w:rsid w:val="003A555A"/>
    <w:rsid w:val="003C3D0C"/>
    <w:rsid w:val="003C51CA"/>
    <w:rsid w:val="003C63CF"/>
    <w:rsid w:val="003C6E94"/>
    <w:rsid w:val="003C6E9F"/>
    <w:rsid w:val="003D07A4"/>
    <w:rsid w:val="003D26D9"/>
    <w:rsid w:val="003D4024"/>
    <w:rsid w:val="003E48CF"/>
    <w:rsid w:val="003E7A67"/>
    <w:rsid w:val="003F641C"/>
    <w:rsid w:val="00416C43"/>
    <w:rsid w:val="00417E6C"/>
    <w:rsid w:val="00421809"/>
    <w:rsid w:val="00431782"/>
    <w:rsid w:val="00437531"/>
    <w:rsid w:val="00454682"/>
    <w:rsid w:val="00454CD2"/>
    <w:rsid w:val="00471C47"/>
    <w:rsid w:val="00477768"/>
    <w:rsid w:val="00480430"/>
    <w:rsid w:val="0048080A"/>
    <w:rsid w:val="0048147A"/>
    <w:rsid w:val="00486616"/>
    <w:rsid w:val="004A1859"/>
    <w:rsid w:val="004A37A2"/>
    <w:rsid w:val="004B5527"/>
    <w:rsid w:val="004C0C57"/>
    <w:rsid w:val="004D1664"/>
    <w:rsid w:val="004D176F"/>
    <w:rsid w:val="004D4EE8"/>
    <w:rsid w:val="004D4F3B"/>
    <w:rsid w:val="004E017C"/>
    <w:rsid w:val="004E094C"/>
    <w:rsid w:val="004E167D"/>
    <w:rsid w:val="004F5290"/>
    <w:rsid w:val="005015E4"/>
    <w:rsid w:val="00503BE5"/>
    <w:rsid w:val="00504282"/>
    <w:rsid w:val="0050545A"/>
    <w:rsid w:val="005114B0"/>
    <w:rsid w:val="0052064D"/>
    <w:rsid w:val="00526E2E"/>
    <w:rsid w:val="005344F9"/>
    <w:rsid w:val="005350A3"/>
    <w:rsid w:val="00542D57"/>
    <w:rsid w:val="005460D8"/>
    <w:rsid w:val="005504B4"/>
    <w:rsid w:val="0055179A"/>
    <w:rsid w:val="0056385D"/>
    <w:rsid w:val="005663A4"/>
    <w:rsid w:val="00571F87"/>
    <w:rsid w:val="005807FC"/>
    <w:rsid w:val="00586109"/>
    <w:rsid w:val="005A238B"/>
    <w:rsid w:val="005A47F4"/>
    <w:rsid w:val="005A4C27"/>
    <w:rsid w:val="005B0FED"/>
    <w:rsid w:val="005D0913"/>
    <w:rsid w:val="005D6EBA"/>
    <w:rsid w:val="005E2698"/>
    <w:rsid w:val="005F48EE"/>
    <w:rsid w:val="00626D6E"/>
    <w:rsid w:val="00637A13"/>
    <w:rsid w:val="00655298"/>
    <w:rsid w:val="0065764C"/>
    <w:rsid w:val="00663094"/>
    <w:rsid w:val="0067066F"/>
    <w:rsid w:val="006838B0"/>
    <w:rsid w:val="00683AE6"/>
    <w:rsid w:val="00684ABE"/>
    <w:rsid w:val="0069182E"/>
    <w:rsid w:val="00692DB9"/>
    <w:rsid w:val="00697F0B"/>
    <w:rsid w:val="006A5F50"/>
    <w:rsid w:val="006A7758"/>
    <w:rsid w:val="006C3924"/>
    <w:rsid w:val="006C4314"/>
    <w:rsid w:val="006C47AC"/>
    <w:rsid w:val="006C7191"/>
    <w:rsid w:val="006D700E"/>
    <w:rsid w:val="006E1C09"/>
    <w:rsid w:val="006E3FE7"/>
    <w:rsid w:val="006F6ABE"/>
    <w:rsid w:val="00707D50"/>
    <w:rsid w:val="00710C56"/>
    <w:rsid w:val="00715451"/>
    <w:rsid w:val="00715D89"/>
    <w:rsid w:val="00721D80"/>
    <w:rsid w:val="007355CF"/>
    <w:rsid w:val="00741501"/>
    <w:rsid w:val="00746522"/>
    <w:rsid w:val="00746A19"/>
    <w:rsid w:val="00753077"/>
    <w:rsid w:val="007531CA"/>
    <w:rsid w:val="007602C9"/>
    <w:rsid w:val="00761B6E"/>
    <w:rsid w:val="0076703C"/>
    <w:rsid w:val="0077344E"/>
    <w:rsid w:val="0077598D"/>
    <w:rsid w:val="00787137"/>
    <w:rsid w:val="007A2A92"/>
    <w:rsid w:val="007A4779"/>
    <w:rsid w:val="007A4DC5"/>
    <w:rsid w:val="007A6A70"/>
    <w:rsid w:val="007A7C6E"/>
    <w:rsid w:val="007B15BA"/>
    <w:rsid w:val="007B5719"/>
    <w:rsid w:val="007B7942"/>
    <w:rsid w:val="007C5407"/>
    <w:rsid w:val="007D472A"/>
    <w:rsid w:val="007D5875"/>
    <w:rsid w:val="007E2563"/>
    <w:rsid w:val="007E56A4"/>
    <w:rsid w:val="007F2C44"/>
    <w:rsid w:val="007F5411"/>
    <w:rsid w:val="007F6F28"/>
    <w:rsid w:val="0080056D"/>
    <w:rsid w:val="0080249B"/>
    <w:rsid w:val="00803B68"/>
    <w:rsid w:val="00810F30"/>
    <w:rsid w:val="0081378A"/>
    <w:rsid w:val="00813AAE"/>
    <w:rsid w:val="008243F6"/>
    <w:rsid w:val="0083097D"/>
    <w:rsid w:val="00831716"/>
    <w:rsid w:val="00835248"/>
    <w:rsid w:val="00835714"/>
    <w:rsid w:val="008370DB"/>
    <w:rsid w:val="008370FF"/>
    <w:rsid w:val="00841515"/>
    <w:rsid w:val="0084771A"/>
    <w:rsid w:val="00850465"/>
    <w:rsid w:val="00854FEA"/>
    <w:rsid w:val="008631E7"/>
    <w:rsid w:val="00880A82"/>
    <w:rsid w:val="00897680"/>
    <w:rsid w:val="008B6AB1"/>
    <w:rsid w:val="008B6D3D"/>
    <w:rsid w:val="008C3830"/>
    <w:rsid w:val="008C70AF"/>
    <w:rsid w:val="008D1FDC"/>
    <w:rsid w:val="008D56B8"/>
    <w:rsid w:val="008D7EEC"/>
    <w:rsid w:val="008E1AD0"/>
    <w:rsid w:val="008E3A6F"/>
    <w:rsid w:val="008F6A79"/>
    <w:rsid w:val="00900447"/>
    <w:rsid w:val="009061DE"/>
    <w:rsid w:val="00910651"/>
    <w:rsid w:val="00912EDB"/>
    <w:rsid w:val="00920CFB"/>
    <w:rsid w:val="00925DC4"/>
    <w:rsid w:val="00927574"/>
    <w:rsid w:val="00931AB3"/>
    <w:rsid w:val="0093377C"/>
    <w:rsid w:val="00941E39"/>
    <w:rsid w:val="00943DF3"/>
    <w:rsid w:val="00944837"/>
    <w:rsid w:val="009631B6"/>
    <w:rsid w:val="0096321B"/>
    <w:rsid w:val="009644D2"/>
    <w:rsid w:val="00966EEB"/>
    <w:rsid w:val="00975427"/>
    <w:rsid w:val="00983C87"/>
    <w:rsid w:val="00993EA7"/>
    <w:rsid w:val="009A3397"/>
    <w:rsid w:val="009A7752"/>
    <w:rsid w:val="009A7A12"/>
    <w:rsid w:val="009B62FC"/>
    <w:rsid w:val="009C0E64"/>
    <w:rsid w:val="009C2033"/>
    <w:rsid w:val="009C2BE2"/>
    <w:rsid w:val="009C51D1"/>
    <w:rsid w:val="009C5FC4"/>
    <w:rsid w:val="009C72B2"/>
    <w:rsid w:val="009D3138"/>
    <w:rsid w:val="009F07D3"/>
    <w:rsid w:val="009F0DD3"/>
    <w:rsid w:val="009F38FB"/>
    <w:rsid w:val="00A01B9C"/>
    <w:rsid w:val="00A02EB9"/>
    <w:rsid w:val="00A22284"/>
    <w:rsid w:val="00A2598D"/>
    <w:rsid w:val="00A355D2"/>
    <w:rsid w:val="00A60331"/>
    <w:rsid w:val="00A66BDC"/>
    <w:rsid w:val="00A70A6F"/>
    <w:rsid w:val="00A740B5"/>
    <w:rsid w:val="00A77BFF"/>
    <w:rsid w:val="00A808CD"/>
    <w:rsid w:val="00A86743"/>
    <w:rsid w:val="00A93270"/>
    <w:rsid w:val="00A9510E"/>
    <w:rsid w:val="00AA6EAA"/>
    <w:rsid w:val="00AB2B5B"/>
    <w:rsid w:val="00AC66E7"/>
    <w:rsid w:val="00AC7709"/>
    <w:rsid w:val="00AD00DC"/>
    <w:rsid w:val="00AD15A3"/>
    <w:rsid w:val="00AD2457"/>
    <w:rsid w:val="00AD3035"/>
    <w:rsid w:val="00AD4408"/>
    <w:rsid w:val="00AE3483"/>
    <w:rsid w:val="00AE6BF2"/>
    <w:rsid w:val="00AF2DDA"/>
    <w:rsid w:val="00AF3390"/>
    <w:rsid w:val="00AF5476"/>
    <w:rsid w:val="00AF5D8E"/>
    <w:rsid w:val="00B005E3"/>
    <w:rsid w:val="00B02D0C"/>
    <w:rsid w:val="00B03775"/>
    <w:rsid w:val="00B124E2"/>
    <w:rsid w:val="00B16A04"/>
    <w:rsid w:val="00B23361"/>
    <w:rsid w:val="00B26DEE"/>
    <w:rsid w:val="00B33FB1"/>
    <w:rsid w:val="00B4514B"/>
    <w:rsid w:val="00B51CE0"/>
    <w:rsid w:val="00B623BB"/>
    <w:rsid w:val="00B6577F"/>
    <w:rsid w:val="00B6700A"/>
    <w:rsid w:val="00BA6101"/>
    <w:rsid w:val="00BB58FB"/>
    <w:rsid w:val="00BC0E4F"/>
    <w:rsid w:val="00BC5755"/>
    <w:rsid w:val="00BC60F5"/>
    <w:rsid w:val="00BE7606"/>
    <w:rsid w:val="00C00341"/>
    <w:rsid w:val="00C013D3"/>
    <w:rsid w:val="00C049A1"/>
    <w:rsid w:val="00C073C5"/>
    <w:rsid w:val="00C12876"/>
    <w:rsid w:val="00C315C6"/>
    <w:rsid w:val="00C340DD"/>
    <w:rsid w:val="00C416BC"/>
    <w:rsid w:val="00C4331A"/>
    <w:rsid w:val="00C5390C"/>
    <w:rsid w:val="00C568A6"/>
    <w:rsid w:val="00C56BF8"/>
    <w:rsid w:val="00C62FCB"/>
    <w:rsid w:val="00C77326"/>
    <w:rsid w:val="00C84DBA"/>
    <w:rsid w:val="00C91A77"/>
    <w:rsid w:val="00C9709B"/>
    <w:rsid w:val="00CA2C1A"/>
    <w:rsid w:val="00CA605B"/>
    <w:rsid w:val="00CB1FCA"/>
    <w:rsid w:val="00CD295D"/>
    <w:rsid w:val="00D03DAA"/>
    <w:rsid w:val="00D03E89"/>
    <w:rsid w:val="00D05BC8"/>
    <w:rsid w:val="00D163C0"/>
    <w:rsid w:val="00D207E3"/>
    <w:rsid w:val="00D40D4A"/>
    <w:rsid w:val="00D460D5"/>
    <w:rsid w:val="00D47BC3"/>
    <w:rsid w:val="00D65A77"/>
    <w:rsid w:val="00D764DE"/>
    <w:rsid w:val="00D802CD"/>
    <w:rsid w:val="00D84432"/>
    <w:rsid w:val="00D866AC"/>
    <w:rsid w:val="00D9000B"/>
    <w:rsid w:val="00D92F8C"/>
    <w:rsid w:val="00DA3F76"/>
    <w:rsid w:val="00DB204D"/>
    <w:rsid w:val="00DC78E9"/>
    <w:rsid w:val="00DD31E1"/>
    <w:rsid w:val="00DD3B1A"/>
    <w:rsid w:val="00DD4C83"/>
    <w:rsid w:val="00DD59EA"/>
    <w:rsid w:val="00E0175B"/>
    <w:rsid w:val="00E01C4D"/>
    <w:rsid w:val="00E04D17"/>
    <w:rsid w:val="00E10580"/>
    <w:rsid w:val="00E137F3"/>
    <w:rsid w:val="00E26E24"/>
    <w:rsid w:val="00E27B5C"/>
    <w:rsid w:val="00E37D0D"/>
    <w:rsid w:val="00E61487"/>
    <w:rsid w:val="00E6220E"/>
    <w:rsid w:val="00E70495"/>
    <w:rsid w:val="00E75EBC"/>
    <w:rsid w:val="00E82944"/>
    <w:rsid w:val="00E84407"/>
    <w:rsid w:val="00E87411"/>
    <w:rsid w:val="00E91C22"/>
    <w:rsid w:val="00E921F6"/>
    <w:rsid w:val="00E942B6"/>
    <w:rsid w:val="00E94C83"/>
    <w:rsid w:val="00EA0DF0"/>
    <w:rsid w:val="00EB023C"/>
    <w:rsid w:val="00EB1FD1"/>
    <w:rsid w:val="00EB443D"/>
    <w:rsid w:val="00EB6DA2"/>
    <w:rsid w:val="00EB774E"/>
    <w:rsid w:val="00EC595A"/>
    <w:rsid w:val="00ED0FA2"/>
    <w:rsid w:val="00ED3296"/>
    <w:rsid w:val="00EE01CB"/>
    <w:rsid w:val="00EE0788"/>
    <w:rsid w:val="00EE1F1A"/>
    <w:rsid w:val="00EE263C"/>
    <w:rsid w:val="00EE6AC8"/>
    <w:rsid w:val="00EF11E3"/>
    <w:rsid w:val="00F018F7"/>
    <w:rsid w:val="00F01F71"/>
    <w:rsid w:val="00F049A3"/>
    <w:rsid w:val="00F06236"/>
    <w:rsid w:val="00F06C02"/>
    <w:rsid w:val="00F217DF"/>
    <w:rsid w:val="00F232ED"/>
    <w:rsid w:val="00F261AF"/>
    <w:rsid w:val="00F263D2"/>
    <w:rsid w:val="00F30498"/>
    <w:rsid w:val="00F3122A"/>
    <w:rsid w:val="00F3136E"/>
    <w:rsid w:val="00F334F2"/>
    <w:rsid w:val="00F35811"/>
    <w:rsid w:val="00F518F5"/>
    <w:rsid w:val="00F539C5"/>
    <w:rsid w:val="00F61F19"/>
    <w:rsid w:val="00F738D9"/>
    <w:rsid w:val="00F775E6"/>
    <w:rsid w:val="00F93C4B"/>
    <w:rsid w:val="00F97DD6"/>
    <w:rsid w:val="00FA6236"/>
    <w:rsid w:val="00FA7D50"/>
    <w:rsid w:val="00FB046B"/>
    <w:rsid w:val="00FB06E9"/>
    <w:rsid w:val="00FB1B23"/>
    <w:rsid w:val="00FB1D52"/>
    <w:rsid w:val="00FB55C1"/>
    <w:rsid w:val="00FD7465"/>
    <w:rsid w:val="00FE2C34"/>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151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871</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49</cp:revision>
  <cp:lastPrinted>2021-02-16T11:32:00Z</cp:lastPrinted>
  <dcterms:created xsi:type="dcterms:W3CDTF">2021-06-15T07:41:00Z</dcterms:created>
  <dcterms:modified xsi:type="dcterms:W3CDTF">2024-04-30T09:58:00Z</dcterms:modified>
</cp:coreProperties>
</file>