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950A5" w14:textId="68742050" w:rsidR="002847FD" w:rsidRPr="00A37ED2" w:rsidRDefault="00927229" w:rsidP="000346DE">
      <w:pPr>
        <w:rPr>
          <w:rFonts w:ascii="Arial" w:hAnsi="Arial" w:cs="Arial"/>
          <w:sz w:val="22"/>
          <w:szCs w:val="22"/>
        </w:rPr>
      </w:pPr>
      <w:r w:rsidRPr="00A37ED2">
        <w:rPr>
          <w:rFonts w:ascii="Arial" w:hAnsi="Arial" w:cs="Arial"/>
          <w:noProof/>
          <w:sz w:val="22"/>
          <w:szCs w:val="22"/>
          <w:lang w:eastAsia="en-US"/>
        </w:rPr>
        <w:drawing>
          <wp:anchor distT="0" distB="0" distL="114300" distR="114300" simplePos="0" relativeHeight="251657728" behindDoc="0" locked="0" layoutInCell="1" allowOverlap="1" wp14:anchorId="6E058990" wp14:editId="377E4264">
            <wp:simplePos x="0" y="0"/>
            <wp:positionH relativeFrom="page">
              <wp:posOffset>1432560</wp:posOffset>
            </wp:positionH>
            <wp:positionV relativeFrom="paragraph">
              <wp:posOffset>0</wp:posOffset>
            </wp:positionV>
            <wp:extent cx="5233670" cy="1183640"/>
            <wp:effectExtent l="0" t="0" r="5080" b="0"/>
            <wp:wrapTopAndBottom/>
            <wp:docPr id="2" name="Picture 2" descr="sigla-20-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20-an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367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0346DE" w:rsidRPr="00A37ED2">
        <w:rPr>
          <w:rFonts w:ascii="Arial" w:hAnsi="Arial" w:cs="Arial"/>
          <w:sz w:val="22"/>
          <w:szCs w:val="22"/>
        </w:rPr>
        <w:t xml:space="preserve">                                                                                        </w:t>
      </w:r>
      <w:r w:rsidR="001B1A4A" w:rsidRPr="00A37ED2">
        <w:rPr>
          <w:rFonts w:ascii="Arial" w:hAnsi="Arial" w:cs="Arial"/>
          <w:sz w:val="22"/>
          <w:szCs w:val="22"/>
        </w:rPr>
        <w:t xml:space="preserve">                                  </w:t>
      </w:r>
      <w:r w:rsidR="006327ED" w:rsidRPr="00A37ED2">
        <w:rPr>
          <w:rFonts w:ascii="Arial" w:hAnsi="Arial" w:cs="Arial"/>
          <w:sz w:val="22"/>
          <w:szCs w:val="22"/>
        </w:rPr>
        <w:t xml:space="preserve">              </w:t>
      </w:r>
      <w:r w:rsidR="006959EE" w:rsidRPr="00A37ED2">
        <w:rPr>
          <w:rFonts w:ascii="Arial" w:hAnsi="Arial" w:cs="Arial"/>
          <w:sz w:val="22"/>
          <w:szCs w:val="22"/>
        </w:rPr>
        <w:tab/>
      </w:r>
      <w:r w:rsidR="006959EE" w:rsidRPr="00A37ED2">
        <w:rPr>
          <w:rFonts w:ascii="Arial" w:hAnsi="Arial" w:cs="Arial"/>
          <w:sz w:val="22"/>
          <w:szCs w:val="22"/>
        </w:rPr>
        <w:tab/>
        <w:t xml:space="preserve">    </w:t>
      </w:r>
      <w:r w:rsidR="000346DE" w:rsidRPr="00A37ED2">
        <w:rPr>
          <w:rFonts w:ascii="Arial" w:hAnsi="Arial" w:cs="Arial"/>
          <w:sz w:val="22"/>
          <w:szCs w:val="22"/>
        </w:rPr>
        <w:t xml:space="preserve"> </w:t>
      </w:r>
      <w:r w:rsidR="00A23AB7" w:rsidRPr="00A37ED2">
        <w:rPr>
          <w:rFonts w:ascii="Arial" w:hAnsi="Arial" w:cs="Arial"/>
          <w:sz w:val="22"/>
          <w:szCs w:val="22"/>
        </w:rPr>
        <w:t xml:space="preserve">     </w:t>
      </w:r>
    </w:p>
    <w:p w14:paraId="54C19DB1" w14:textId="2584D96F" w:rsidR="00884DB9" w:rsidRPr="00884DB9" w:rsidRDefault="00884DB9" w:rsidP="00884DB9">
      <w:pPr>
        <w:pStyle w:val="NoSpacing"/>
        <w:rPr>
          <w:rFonts w:ascii="Arial" w:hAnsi="Arial" w:cs="Arial"/>
          <w:szCs w:val="24"/>
        </w:rPr>
      </w:pPr>
      <w:r w:rsidRPr="00884DB9">
        <w:rPr>
          <w:rFonts w:ascii="Arial" w:hAnsi="Arial" w:cs="Arial"/>
          <w:szCs w:val="24"/>
        </w:rPr>
        <w:t>Nr.....</w:t>
      </w:r>
      <w:r w:rsidR="00FD4D4F">
        <w:rPr>
          <w:rFonts w:ascii="Arial" w:hAnsi="Arial" w:cs="Arial"/>
          <w:szCs w:val="24"/>
        </w:rPr>
        <w:t>...</w:t>
      </w:r>
      <w:r w:rsidRPr="00884DB9">
        <w:rPr>
          <w:rFonts w:ascii="Arial" w:hAnsi="Arial" w:cs="Arial"/>
          <w:szCs w:val="24"/>
        </w:rPr>
        <w:t xml:space="preserve">... / </w:t>
      </w:r>
      <w:r w:rsidR="002248E0">
        <w:rPr>
          <w:rFonts w:ascii="Arial" w:hAnsi="Arial" w:cs="Arial"/>
          <w:szCs w:val="24"/>
        </w:rPr>
        <w:t>................</w:t>
      </w:r>
    </w:p>
    <w:p w14:paraId="22CB6565" w14:textId="77777777" w:rsidR="00884DB9" w:rsidRPr="00884DB9" w:rsidRDefault="00884DB9" w:rsidP="00884DB9">
      <w:pPr>
        <w:tabs>
          <w:tab w:val="center" w:pos="4320"/>
          <w:tab w:val="right" w:pos="8640"/>
        </w:tabs>
        <w:rPr>
          <w:rFonts w:ascii="Arial" w:hAnsi="Arial" w:cs="Arial"/>
        </w:rPr>
      </w:pPr>
    </w:p>
    <w:tbl>
      <w:tblPr>
        <w:tblW w:w="9747" w:type="dxa"/>
        <w:tblLayout w:type="fixed"/>
        <w:tblLook w:val="04A0" w:firstRow="1" w:lastRow="0" w:firstColumn="1" w:lastColumn="0" w:noHBand="0" w:noVBand="1"/>
      </w:tblPr>
      <w:tblGrid>
        <w:gridCol w:w="281"/>
        <w:gridCol w:w="961"/>
        <w:gridCol w:w="1732"/>
        <w:gridCol w:w="1866"/>
        <w:gridCol w:w="1931"/>
        <w:gridCol w:w="567"/>
        <w:gridCol w:w="2409"/>
      </w:tblGrid>
      <w:tr w:rsidR="00884DB9" w:rsidRPr="00884DB9" w14:paraId="30EF4AC7" w14:textId="77777777" w:rsidTr="00413F1E">
        <w:tc>
          <w:tcPr>
            <w:tcW w:w="281" w:type="dxa"/>
            <w:hideMark/>
          </w:tcPr>
          <w:p w14:paraId="6FFDA237" w14:textId="65DF2F1D" w:rsidR="00884DB9" w:rsidRPr="00884DB9" w:rsidRDefault="00884DB9" w:rsidP="00413F1E">
            <w:pPr>
              <w:spacing w:before="40" w:after="40"/>
              <w:ind w:left="-180" w:right="-110"/>
              <w:jc w:val="center"/>
              <w:rPr>
                <w:rFonts w:ascii="Arial" w:hAnsi="Arial" w:cs="Arial"/>
                <w:b/>
                <w:bCs/>
              </w:rPr>
            </w:pPr>
            <w:bookmarkStart w:id="0" w:name="_Hlk534284362"/>
            <w:r w:rsidRPr="00884DB9">
              <w:rPr>
                <w:rFonts w:ascii="Arial" w:hAnsi="Arial" w:cs="Arial"/>
                <w:b/>
                <w:noProof/>
                <w:spacing w:val="-4"/>
              </w:rPr>
              <w:drawing>
                <wp:inline distT="0" distB="0" distL="0" distR="0" wp14:anchorId="0620E277" wp14:editId="2FD051CF">
                  <wp:extent cx="114300" cy="114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961" w:type="dxa"/>
            <w:hideMark/>
          </w:tcPr>
          <w:p w14:paraId="7044FF9B" w14:textId="77777777" w:rsidR="00884DB9" w:rsidRPr="00884DB9" w:rsidRDefault="00884DB9" w:rsidP="00413F1E">
            <w:pPr>
              <w:spacing w:before="40" w:after="40"/>
              <w:jc w:val="both"/>
              <w:rPr>
                <w:rFonts w:ascii="Arial" w:hAnsi="Arial" w:cs="Arial"/>
                <w:b/>
                <w:bCs/>
                <w:lang w:val="fr-FR"/>
              </w:rPr>
            </w:pPr>
            <w:proofErr w:type="spellStart"/>
            <w:proofErr w:type="gramStart"/>
            <w:r w:rsidRPr="00884DB9">
              <w:rPr>
                <w:rFonts w:ascii="Arial" w:hAnsi="Arial" w:cs="Arial"/>
                <w:b/>
                <w:bCs/>
                <w:lang w:val="fr-FR"/>
              </w:rPr>
              <w:t>Către</w:t>
            </w:r>
            <w:proofErr w:type="spellEnd"/>
            <w:r w:rsidRPr="00884DB9">
              <w:rPr>
                <w:rFonts w:ascii="Arial" w:hAnsi="Arial" w:cs="Arial"/>
                <w:b/>
                <w:bCs/>
                <w:lang w:val="fr-FR"/>
              </w:rPr>
              <w:t>:</w:t>
            </w:r>
            <w:proofErr w:type="gramEnd"/>
          </w:p>
        </w:tc>
        <w:tc>
          <w:tcPr>
            <w:tcW w:w="5529" w:type="dxa"/>
            <w:gridSpan w:val="3"/>
            <w:hideMark/>
          </w:tcPr>
          <w:p w14:paraId="220EBF3E" w14:textId="363CD96A" w:rsidR="00884DB9" w:rsidRPr="00884DB9" w:rsidRDefault="00884DB9" w:rsidP="00413F1E">
            <w:pPr>
              <w:spacing w:before="40" w:after="40"/>
              <w:rPr>
                <w:rFonts w:ascii="Arial" w:hAnsi="Arial" w:cs="Arial"/>
                <w:b/>
                <w:bCs/>
                <w:lang w:val="fr-FR"/>
              </w:rPr>
            </w:pPr>
          </w:p>
          <w:p w14:paraId="2ACB7096" w14:textId="77777777" w:rsidR="00884DB9" w:rsidRPr="00884DB9" w:rsidRDefault="00884DB9" w:rsidP="00413F1E">
            <w:pPr>
              <w:spacing w:before="40" w:after="40"/>
              <w:rPr>
                <w:rFonts w:ascii="Arial" w:hAnsi="Arial" w:cs="Arial"/>
                <w:b/>
                <w:bCs/>
                <w:lang w:val="fr-FR"/>
              </w:rPr>
            </w:pPr>
          </w:p>
        </w:tc>
        <w:tc>
          <w:tcPr>
            <w:tcW w:w="567" w:type="dxa"/>
          </w:tcPr>
          <w:p w14:paraId="59AAF3C5" w14:textId="77777777" w:rsidR="00884DB9" w:rsidRPr="00884DB9" w:rsidRDefault="00884DB9" w:rsidP="00413F1E">
            <w:pPr>
              <w:spacing w:before="40" w:after="40"/>
              <w:jc w:val="both"/>
              <w:rPr>
                <w:rFonts w:ascii="Arial" w:hAnsi="Arial" w:cs="Arial"/>
                <w:b/>
                <w:bCs/>
                <w:lang w:val="fr-FR"/>
              </w:rPr>
            </w:pPr>
          </w:p>
        </w:tc>
        <w:tc>
          <w:tcPr>
            <w:tcW w:w="2409" w:type="dxa"/>
          </w:tcPr>
          <w:p w14:paraId="0E56BF23" w14:textId="77777777" w:rsidR="00884DB9" w:rsidRPr="00884DB9" w:rsidRDefault="00884DB9" w:rsidP="00413F1E">
            <w:pPr>
              <w:spacing w:before="40" w:after="40"/>
              <w:jc w:val="both"/>
              <w:rPr>
                <w:rFonts w:ascii="Arial" w:hAnsi="Arial" w:cs="Arial"/>
                <w:b/>
                <w:bCs/>
                <w:lang w:val="fr-FR"/>
              </w:rPr>
            </w:pPr>
          </w:p>
        </w:tc>
      </w:tr>
      <w:bookmarkEnd w:id="0"/>
      <w:tr w:rsidR="00270CA1" w:rsidRPr="00884DB9" w14:paraId="68D96543" w14:textId="77777777" w:rsidTr="000F1F68">
        <w:tc>
          <w:tcPr>
            <w:tcW w:w="281" w:type="dxa"/>
            <w:hideMark/>
          </w:tcPr>
          <w:p w14:paraId="67147C72" w14:textId="2826A6FD" w:rsidR="00270CA1" w:rsidRPr="00884DB9" w:rsidRDefault="00270CA1" w:rsidP="00413F1E">
            <w:pPr>
              <w:spacing w:before="40" w:after="40"/>
              <w:ind w:left="-180" w:right="-110"/>
              <w:jc w:val="center"/>
              <w:rPr>
                <w:rFonts w:ascii="Arial" w:hAnsi="Arial" w:cs="Arial"/>
                <w:b/>
                <w:bCs/>
              </w:rPr>
            </w:pPr>
            <w:r w:rsidRPr="00884DB9">
              <w:rPr>
                <w:rFonts w:ascii="Arial" w:hAnsi="Arial" w:cs="Arial"/>
                <w:b/>
                <w:noProof/>
                <w:spacing w:val="-4"/>
              </w:rPr>
              <w:drawing>
                <wp:inline distT="0" distB="0" distL="0" distR="0" wp14:anchorId="369CA448" wp14:editId="7C2164D8">
                  <wp:extent cx="114300" cy="114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961" w:type="dxa"/>
            <w:hideMark/>
          </w:tcPr>
          <w:p w14:paraId="17F71E8C" w14:textId="77777777" w:rsidR="00270CA1" w:rsidRPr="00884DB9" w:rsidRDefault="00270CA1" w:rsidP="00413F1E">
            <w:pPr>
              <w:spacing w:before="40" w:after="40"/>
              <w:jc w:val="both"/>
              <w:rPr>
                <w:rFonts w:ascii="Arial" w:hAnsi="Arial" w:cs="Arial"/>
                <w:b/>
                <w:bCs/>
                <w:lang w:val="fr-FR"/>
              </w:rPr>
            </w:pPr>
            <w:r w:rsidRPr="00884DB9">
              <w:rPr>
                <w:rFonts w:ascii="Arial" w:hAnsi="Arial" w:cs="Arial"/>
                <w:b/>
                <w:bCs/>
                <w:lang w:val="fr-FR"/>
              </w:rPr>
              <w:t xml:space="preserve">De </w:t>
            </w:r>
            <w:proofErr w:type="gramStart"/>
            <w:r w:rsidRPr="00884DB9">
              <w:rPr>
                <w:rFonts w:ascii="Arial" w:hAnsi="Arial" w:cs="Arial"/>
                <w:b/>
                <w:bCs/>
                <w:lang w:val="fr-FR"/>
              </w:rPr>
              <w:t>la:</w:t>
            </w:r>
            <w:proofErr w:type="gramEnd"/>
          </w:p>
        </w:tc>
        <w:tc>
          <w:tcPr>
            <w:tcW w:w="8505" w:type="dxa"/>
            <w:gridSpan w:val="5"/>
            <w:hideMark/>
          </w:tcPr>
          <w:p w14:paraId="629AD48F" w14:textId="451073A0" w:rsidR="00270CA1" w:rsidRPr="00270CA1" w:rsidRDefault="00270CA1" w:rsidP="00270CA1">
            <w:pPr>
              <w:spacing w:before="40" w:after="40"/>
              <w:rPr>
                <w:rFonts w:ascii="Arial" w:hAnsi="Arial" w:cs="Arial"/>
                <w:b/>
                <w:bCs/>
                <w:lang w:val="fr-FR"/>
              </w:rPr>
            </w:pPr>
            <w:proofErr w:type="spellStart"/>
            <w:r w:rsidRPr="00884DB9">
              <w:rPr>
                <w:rFonts w:ascii="Arial" w:hAnsi="Arial" w:cs="Arial"/>
                <w:b/>
                <w:bCs/>
                <w:lang w:val="fr-FR"/>
              </w:rPr>
              <w:t>Agenţia</w:t>
            </w:r>
            <w:proofErr w:type="spellEnd"/>
            <w:r w:rsidRPr="00884DB9">
              <w:rPr>
                <w:rFonts w:ascii="Arial" w:hAnsi="Arial" w:cs="Arial"/>
                <w:b/>
                <w:bCs/>
                <w:lang w:val="fr-FR"/>
              </w:rPr>
              <w:t xml:space="preserve"> </w:t>
            </w:r>
            <w:proofErr w:type="spellStart"/>
            <w:r w:rsidRPr="00884DB9">
              <w:rPr>
                <w:rFonts w:ascii="Arial" w:hAnsi="Arial" w:cs="Arial"/>
                <w:b/>
                <w:bCs/>
                <w:lang w:val="fr-FR"/>
              </w:rPr>
              <w:t>pentru</w:t>
            </w:r>
            <w:proofErr w:type="spellEnd"/>
            <w:r w:rsidRPr="00884DB9">
              <w:rPr>
                <w:rFonts w:ascii="Arial" w:hAnsi="Arial" w:cs="Arial"/>
                <w:b/>
                <w:bCs/>
                <w:lang w:val="fr-FR"/>
              </w:rPr>
              <w:t xml:space="preserve"> Dezvoltare </w:t>
            </w:r>
            <w:proofErr w:type="spellStart"/>
            <w:r w:rsidRPr="00884DB9">
              <w:rPr>
                <w:rFonts w:ascii="Arial" w:hAnsi="Arial" w:cs="Arial"/>
                <w:b/>
                <w:bCs/>
                <w:lang w:val="fr-FR"/>
              </w:rPr>
              <w:t>Regională</w:t>
            </w:r>
            <w:proofErr w:type="spellEnd"/>
            <w:r>
              <w:rPr>
                <w:rFonts w:ascii="Arial" w:hAnsi="Arial" w:cs="Arial"/>
                <w:b/>
                <w:bCs/>
                <w:lang w:val="fr-FR"/>
              </w:rPr>
              <w:t xml:space="preserve"> </w:t>
            </w:r>
            <w:r w:rsidRPr="00884DB9">
              <w:rPr>
                <w:rFonts w:ascii="Arial" w:hAnsi="Arial" w:cs="Arial"/>
                <w:b/>
                <w:bCs/>
                <w:lang w:val="fr-FR"/>
              </w:rPr>
              <w:t>Sud Muntenia</w:t>
            </w:r>
          </w:p>
        </w:tc>
      </w:tr>
      <w:tr w:rsidR="00884DB9" w:rsidRPr="00884DB9" w14:paraId="6592BD17" w14:textId="77777777" w:rsidTr="002379AB">
        <w:tc>
          <w:tcPr>
            <w:tcW w:w="281" w:type="dxa"/>
            <w:hideMark/>
          </w:tcPr>
          <w:p w14:paraId="770EAA15" w14:textId="2943F360" w:rsidR="00884DB9" w:rsidRPr="00884DB9" w:rsidRDefault="00884DB9" w:rsidP="00413F1E">
            <w:pPr>
              <w:spacing w:before="40" w:after="40"/>
              <w:ind w:left="-180" w:right="-110"/>
              <w:jc w:val="center"/>
              <w:rPr>
                <w:rFonts w:ascii="Arial" w:hAnsi="Arial" w:cs="Arial"/>
                <w:b/>
                <w:bCs/>
              </w:rPr>
            </w:pPr>
            <w:r w:rsidRPr="00884DB9">
              <w:rPr>
                <w:rFonts w:ascii="Arial" w:hAnsi="Arial" w:cs="Arial"/>
                <w:b/>
                <w:noProof/>
                <w:spacing w:val="-4"/>
              </w:rPr>
              <w:drawing>
                <wp:inline distT="0" distB="0" distL="0" distR="0" wp14:anchorId="325728B6" wp14:editId="6F3D99D8">
                  <wp:extent cx="11430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961" w:type="dxa"/>
            <w:hideMark/>
          </w:tcPr>
          <w:p w14:paraId="089FD34E" w14:textId="77777777" w:rsidR="00884DB9" w:rsidRPr="00884DB9" w:rsidRDefault="00884DB9" w:rsidP="00413F1E">
            <w:pPr>
              <w:spacing w:before="40" w:after="40"/>
              <w:jc w:val="both"/>
              <w:rPr>
                <w:rFonts w:ascii="Arial" w:hAnsi="Arial" w:cs="Arial"/>
                <w:b/>
                <w:bCs/>
                <w:lang w:val="fr-FR"/>
              </w:rPr>
            </w:pPr>
            <w:proofErr w:type="spellStart"/>
            <w:proofErr w:type="gramStart"/>
            <w:r w:rsidRPr="00884DB9">
              <w:rPr>
                <w:rFonts w:ascii="Arial" w:hAnsi="Arial" w:cs="Arial"/>
                <w:b/>
                <w:bCs/>
                <w:lang w:val="fr-FR"/>
              </w:rPr>
              <w:t>Ref</w:t>
            </w:r>
            <w:proofErr w:type="spellEnd"/>
            <w:r w:rsidRPr="00884DB9">
              <w:rPr>
                <w:rFonts w:ascii="Arial" w:hAnsi="Arial" w:cs="Arial"/>
                <w:b/>
                <w:bCs/>
                <w:lang w:val="fr-FR"/>
              </w:rPr>
              <w:t>:</w:t>
            </w:r>
            <w:proofErr w:type="gramEnd"/>
          </w:p>
        </w:tc>
        <w:tc>
          <w:tcPr>
            <w:tcW w:w="8505" w:type="dxa"/>
            <w:gridSpan w:val="5"/>
            <w:hideMark/>
          </w:tcPr>
          <w:p w14:paraId="431A5DF1" w14:textId="4A8ABD38" w:rsidR="00884DB9" w:rsidRPr="00884DB9" w:rsidRDefault="00884DB9" w:rsidP="00413F1E">
            <w:pPr>
              <w:spacing w:before="40" w:after="40"/>
              <w:jc w:val="both"/>
              <w:rPr>
                <w:rFonts w:ascii="Arial" w:hAnsi="Arial" w:cs="Arial"/>
                <w:b/>
                <w:bCs/>
              </w:rPr>
            </w:pPr>
            <w:r>
              <w:rPr>
                <w:rFonts w:ascii="Arial" w:hAnsi="Arial" w:cs="Arial"/>
                <w:b/>
              </w:rPr>
              <w:t>Invitație la procedura de achiziție – Negociere fără publicare prealabilă -  având ca obiect Furnizare carburant ADR Sud Muntenia 2023</w:t>
            </w:r>
          </w:p>
        </w:tc>
      </w:tr>
      <w:tr w:rsidR="00884DB9" w:rsidRPr="00884DB9" w14:paraId="4FDC0B37" w14:textId="77777777" w:rsidTr="00413F1E">
        <w:trPr>
          <w:cantSplit/>
        </w:trPr>
        <w:tc>
          <w:tcPr>
            <w:tcW w:w="1242" w:type="dxa"/>
            <w:gridSpan w:val="2"/>
            <w:vAlign w:val="center"/>
            <w:hideMark/>
          </w:tcPr>
          <w:p w14:paraId="496D13B1" w14:textId="77777777" w:rsidR="00884DB9" w:rsidRPr="00884DB9" w:rsidRDefault="00884DB9" w:rsidP="00413F1E">
            <w:pPr>
              <w:spacing w:before="120" w:after="40"/>
              <w:ind w:right="-108"/>
              <w:rPr>
                <w:rFonts w:ascii="Arial" w:hAnsi="Arial" w:cs="Arial"/>
                <w:b/>
              </w:rPr>
            </w:pPr>
            <w:r w:rsidRPr="00884DB9">
              <w:rPr>
                <w:rFonts w:ascii="Arial" w:hAnsi="Arial" w:cs="Arial"/>
                <w:b/>
                <w:lang w:val="fr-FR"/>
              </w:rPr>
              <w:t xml:space="preserve"> </w:t>
            </w:r>
            <w:r w:rsidRPr="00884DB9">
              <w:rPr>
                <w:rFonts w:ascii="Arial" w:hAnsi="Arial" w:cs="Arial"/>
                <w:bCs/>
              </w:rPr>
              <w:fldChar w:fldCharType="begin"/>
            </w:r>
            <w:r w:rsidRPr="00884DB9">
              <w:rPr>
                <w:rFonts w:ascii="Arial" w:hAnsi="Arial" w:cs="Arial"/>
                <w:bCs/>
              </w:rPr>
              <w:instrText xml:space="preserve"> MACROBUTTON CheckIt </w:instrText>
            </w:r>
            <w:r w:rsidRPr="00884DB9">
              <w:rPr>
                <w:rFonts w:ascii="Arial" w:hAnsi="Arial" w:cs="Arial"/>
                <w:bCs/>
              </w:rPr>
              <w:sym w:font="Wingdings" w:char="F0A8"/>
            </w:r>
            <w:r w:rsidRPr="00884DB9">
              <w:rPr>
                <w:rFonts w:ascii="Arial" w:hAnsi="Arial" w:cs="Arial"/>
                <w:bCs/>
              </w:rPr>
              <w:fldChar w:fldCharType="end"/>
            </w:r>
            <w:r w:rsidRPr="00884DB9">
              <w:rPr>
                <w:rFonts w:ascii="Arial" w:hAnsi="Arial" w:cs="Arial"/>
                <w:bCs/>
              </w:rPr>
              <w:t xml:space="preserve"> </w:t>
            </w:r>
            <w:r w:rsidRPr="00884DB9">
              <w:rPr>
                <w:rFonts w:ascii="Arial" w:hAnsi="Arial" w:cs="Arial"/>
                <w:spacing w:val="-10"/>
              </w:rPr>
              <w:t>Urgent</w:t>
            </w:r>
          </w:p>
        </w:tc>
        <w:tc>
          <w:tcPr>
            <w:tcW w:w="1732" w:type="dxa"/>
            <w:vAlign w:val="center"/>
            <w:hideMark/>
          </w:tcPr>
          <w:p w14:paraId="78993C32" w14:textId="77777777" w:rsidR="00884DB9" w:rsidRPr="00884DB9" w:rsidRDefault="00884DB9" w:rsidP="00413F1E">
            <w:pPr>
              <w:spacing w:before="120" w:after="40"/>
              <w:ind w:left="-108" w:right="-108"/>
              <w:jc w:val="center"/>
              <w:rPr>
                <w:rFonts w:ascii="Arial" w:hAnsi="Arial" w:cs="Arial"/>
                <w:b/>
              </w:rPr>
            </w:pPr>
            <w:r w:rsidRPr="00884DB9">
              <w:rPr>
                <w:rFonts w:ascii="Arial" w:hAnsi="Arial" w:cs="Arial"/>
                <w:bCs/>
              </w:rPr>
              <w:fldChar w:fldCharType="begin"/>
            </w:r>
            <w:r w:rsidRPr="00884DB9">
              <w:rPr>
                <w:rFonts w:ascii="Arial" w:hAnsi="Arial" w:cs="Arial"/>
                <w:bCs/>
              </w:rPr>
              <w:instrText xml:space="preserve"> MACROBUTTON CheckIt </w:instrText>
            </w:r>
            <w:r w:rsidRPr="00884DB9">
              <w:rPr>
                <w:rFonts w:ascii="Arial" w:hAnsi="Arial" w:cs="Arial"/>
                <w:bCs/>
              </w:rPr>
              <w:sym w:font="Wingdings" w:char="F0A8"/>
            </w:r>
            <w:r w:rsidRPr="00884DB9">
              <w:rPr>
                <w:rFonts w:ascii="Arial" w:hAnsi="Arial" w:cs="Arial"/>
                <w:bCs/>
              </w:rPr>
              <w:fldChar w:fldCharType="end"/>
            </w:r>
            <w:r w:rsidRPr="00884DB9">
              <w:rPr>
                <w:rFonts w:ascii="Arial" w:hAnsi="Arial" w:cs="Arial"/>
                <w:b/>
              </w:rPr>
              <w:t xml:space="preserve"> </w:t>
            </w:r>
            <w:r w:rsidRPr="00884DB9">
              <w:rPr>
                <w:rFonts w:ascii="Arial" w:hAnsi="Arial" w:cs="Arial"/>
                <w:spacing w:val="-4"/>
              </w:rPr>
              <w:t xml:space="preserve"> </w:t>
            </w:r>
            <w:r w:rsidRPr="00884DB9">
              <w:rPr>
                <w:rFonts w:ascii="Arial" w:hAnsi="Arial" w:cs="Arial"/>
                <w:spacing w:val="-10"/>
              </w:rPr>
              <w:t>Spre informare</w:t>
            </w:r>
          </w:p>
        </w:tc>
        <w:tc>
          <w:tcPr>
            <w:tcW w:w="1866" w:type="dxa"/>
            <w:vAlign w:val="center"/>
            <w:hideMark/>
          </w:tcPr>
          <w:p w14:paraId="29A754A2" w14:textId="77777777" w:rsidR="00884DB9" w:rsidRPr="00884DB9" w:rsidRDefault="00884DB9" w:rsidP="00413F1E">
            <w:pPr>
              <w:spacing w:before="120" w:after="40"/>
              <w:ind w:left="-108" w:right="-45"/>
              <w:jc w:val="center"/>
              <w:rPr>
                <w:rFonts w:ascii="Arial" w:hAnsi="Arial" w:cs="Arial"/>
                <w:b/>
              </w:rPr>
            </w:pPr>
            <w:r w:rsidRPr="00884DB9">
              <w:rPr>
                <w:rFonts w:ascii="Arial" w:hAnsi="Arial" w:cs="Arial"/>
                <w:bCs/>
              </w:rPr>
              <w:fldChar w:fldCharType="begin"/>
            </w:r>
            <w:r w:rsidRPr="00884DB9">
              <w:rPr>
                <w:rFonts w:ascii="Arial" w:hAnsi="Arial" w:cs="Arial"/>
                <w:bCs/>
              </w:rPr>
              <w:instrText xml:space="preserve"> MACROBUTTON CheckIt </w:instrText>
            </w:r>
            <w:r w:rsidRPr="00884DB9">
              <w:rPr>
                <w:rFonts w:ascii="Arial" w:hAnsi="Arial" w:cs="Arial"/>
                <w:bCs/>
              </w:rPr>
              <w:sym w:font="Wingdings" w:char="F0A8"/>
            </w:r>
            <w:r w:rsidRPr="00884DB9">
              <w:rPr>
                <w:rFonts w:ascii="Arial" w:hAnsi="Arial" w:cs="Arial"/>
                <w:bCs/>
              </w:rPr>
              <w:fldChar w:fldCharType="end"/>
            </w:r>
            <w:r w:rsidRPr="00884DB9">
              <w:rPr>
                <w:rFonts w:ascii="Arial" w:hAnsi="Arial" w:cs="Arial"/>
                <w:bCs/>
              </w:rPr>
              <w:t xml:space="preserve"> </w:t>
            </w:r>
            <w:r w:rsidRPr="00884DB9">
              <w:rPr>
                <w:rFonts w:ascii="Arial" w:hAnsi="Arial" w:cs="Arial"/>
                <w:spacing w:val="-10"/>
              </w:rPr>
              <w:t>Spre comentarii</w:t>
            </w:r>
          </w:p>
        </w:tc>
        <w:tc>
          <w:tcPr>
            <w:tcW w:w="2498" w:type="dxa"/>
            <w:gridSpan w:val="2"/>
            <w:vAlign w:val="center"/>
            <w:hideMark/>
          </w:tcPr>
          <w:p w14:paraId="1366981B" w14:textId="77777777" w:rsidR="00884DB9" w:rsidRPr="00884DB9" w:rsidRDefault="00884DB9" w:rsidP="00413F1E">
            <w:pPr>
              <w:spacing w:before="120" w:after="40"/>
              <w:ind w:left="-171" w:right="-168"/>
              <w:jc w:val="center"/>
              <w:rPr>
                <w:rFonts w:ascii="Arial" w:hAnsi="Arial" w:cs="Arial"/>
                <w:b/>
              </w:rPr>
            </w:pPr>
            <w:r w:rsidRPr="00884DB9">
              <w:rPr>
                <w:rFonts w:ascii="Arial" w:hAnsi="Arial" w:cs="Arial"/>
                <w:bCs/>
              </w:rPr>
              <w:sym w:font="Wingdings" w:char="F0FE"/>
            </w:r>
            <w:r w:rsidRPr="00884DB9">
              <w:rPr>
                <w:rFonts w:ascii="Arial" w:hAnsi="Arial" w:cs="Arial"/>
                <w:spacing w:val="-10"/>
              </w:rPr>
              <w:t xml:space="preserve">Rugăm </w:t>
            </w:r>
            <w:proofErr w:type="spellStart"/>
            <w:r w:rsidRPr="00884DB9">
              <w:rPr>
                <w:rFonts w:ascii="Arial" w:hAnsi="Arial" w:cs="Arial"/>
                <w:spacing w:val="-10"/>
              </w:rPr>
              <w:t>răspundeţi</w:t>
            </w:r>
            <w:proofErr w:type="spellEnd"/>
          </w:p>
        </w:tc>
        <w:tc>
          <w:tcPr>
            <w:tcW w:w="2409" w:type="dxa"/>
            <w:vAlign w:val="center"/>
            <w:hideMark/>
          </w:tcPr>
          <w:p w14:paraId="61E601B3" w14:textId="77777777" w:rsidR="00884DB9" w:rsidRPr="00884DB9" w:rsidRDefault="00884DB9" w:rsidP="00413F1E">
            <w:pPr>
              <w:spacing w:before="120" w:after="40"/>
              <w:ind w:left="-48" w:right="-110"/>
              <w:jc w:val="center"/>
              <w:rPr>
                <w:rFonts w:ascii="Arial" w:hAnsi="Arial" w:cs="Arial"/>
                <w:b/>
              </w:rPr>
            </w:pPr>
            <w:r w:rsidRPr="00884DB9">
              <w:rPr>
                <w:rFonts w:ascii="Arial" w:hAnsi="Arial" w:cs="Arial"/>
                <w:bCs/>
              </w:rPr>
              <w:fldChar w:fldCharType="begin"/>
            </w:r>
            <w:r w:rsidRPr="00884DB9">
              <w:rPr>
                <w:rFonts w:ascii="Arial" w:hAnsi="Arial" w:cs="Arial"/>
                <w:bCs/>
              </w:rPr>
              <w:instrText xml:space="preserve"> MACROBUTTON CheckIt </w:instrText>
            </w:r>
            <w:r w:rsidRPr="00884DB9">
              <w:rPr>
                <w:rFonts w:ascii="Arial" w:hAnsi="Arial" w:cs="Arial"/>
                <w:bCs/>
              </w:rPr>
              <w:sym w:font="Wingdings" w:char="F0A8"/>
            </w:r>
            <w:r w:rsidRPr="00884DB9">
              <w:rPr>
                <w:rFonts w:ascii="Arial" w:hAnsi="Arial" w:cs="Arial"/>
                <w:bCs/>
              </w:rPr>
              <w:fldChar w:fldCharType="end"/>
            </w:r>
            <w:r w:rsidRPr="00884DB9">
              <w:rPr>
                <w:rFonts w:ascii="Arial" w:hAnsi="Arial" w:cs="Arial"/>
                <w:b/>
              </w:rPr>
              <w:t xml:space="preserve"> </w:t>
            </w:r>
            <w:r w:rsidRPr="00884DB9">
              <w:rPr>
                <w:rFonts w:ascii="Arial" w:hAnsi="Arial" w:cs="Arial"/>
                <w:bCs/>
              </w:rPr>
              <w:t>Pentru</w:t>
            </w:r>
            <w:r w:rsidRPr="00884DB9">
              <w:rPr>
                <w:rFonts w:ascii="Arial" w:hAnsi="Arial" w:cs="Arial"/>
                <w:spacing w:val="-10"/>
              </w:rPr>
              <w:t xml:space="preserve"> comunicare</w:t>
            </w:r>
          </w:p>
        </w:tc>
      </w:tr>
    </w:tbl>
    <w:p w14:paraId="47A718FE" w14:textId="77777777" w:rsidR="00884DB9" w:rsidRPr="00AE49CF" w:rsidRDefault="00884DB9" w:rsidP="00884DB9">
      <w:pPr>
        <w:tabs>
          <w:tab w:val="center" w:pos="4320"/>
          <w:tab w:val="right" w:pos="8640"/>
        </w:tabs>
      </w:pPr>
    </w:p>
    <w:p w14:paraId="62E2974F" w14:textId="01545825" w:rsidR="009B4B45" w:rsidRDefault="00884DB9" w:rsidP="00884DB9">
      <w:pPr>
        <w:pStyle w:val="NormalWeb"/>
        <w:tabs>
          <w:tab w:val="left" w:pos="3555"/>
        </w:tabs>
        <w:spacing w:before="240" w:beforeAutospacing="0" w:after="0" w:afterAutospacing="0"/>
        <w:rPr>
          <w:rFonts w:ascii="Arial" w:hAnsi="Arial" w:cs="Arial"/>
          <w:b/>
          <w:bCs/>
          <w:lang w:val="ro-RO"/>
        </w:rPr>
      </w:pPr>
      <w:r>
        <w:rPr>
          <w:rFonts w:ascii="Arial" w:hAnsi="Arial" w:cs="Arial"/>
          <w:b/>
          <w:bCs/>
          <w:lang w:val="ro-RO"/>
        </w:rPr>
        <w:t xml:space="preserve">Stimate Domn, </w:t>
      </w:r>
    </w:p>
    <w:p w14:paraId="1CDCB691" w14:textId="49243A36" w:rsidR="00884DB9" w:rsidRPr="0081145E" w:rsidRDefault="00884DB9" w:rsidP="00884DB9">
      <w:pPr>
        <w:pStyle w:val="NormalWeb"/>
        <w:tabs>
          <w:tab w:val="left" w:pos="3555"/>
        </w:tabs>
        <w:spacing w:before="240" w:beforeAutospacing="0" w:after="0" w:afterAutospacing="0"/>
        <w:rPr>
          <w:rFonts w:ascii="Arial" w:hAnsi="Arial" w:cs="Arial"/>
          <w:b/>
          <w:bCs/>
          <w:lang w:val="ro-RO"/>
        </w:rPr>
      </w:pPr>
      <w:r>
        <w:rPr>
          <w:rFonts w:ascii="Arial" w:hAnsi="Arial" w:cs="Arial"/>
          <w:b/>
          <w:bCs/>
          <w:lang w:val="ro-RO"/>
        </w:rPr>
        <w:t xml:space="preserve">Stimată Doamnă, </w:t>
      </w:r>
    </w:p>
    <w:p w14:paraId="29D3A7A3" w14:textId="77777777" w:rsidR="009B4B45" w:rsidRPr="0081145E" w:rsidRDefault="009B4B45" w:rsidP="00F036A6">
      <w:pPr>
        <w:pStyle w:val="NormalWeb"/>
        <w:tabs>
          <w:tab w:val="left" w:pos="630"/>
          <w:tab w:val="left" w:pos="4680"/>
        </w:tabs>
        <w:spacing w:before="240" w:beforeAutospacing="0" w:after="0" w:afterAutospacing="0"/>
        <w:jc w:val="both"/>
        <w:rPr>
          <w:rFonts w:ascii="Arial" w:hAnsi="Arial" w:cs="Arial"/>
          <w:lang w:val="ro-RO"/>
        </w:rPr>
      </w:pPr>
    </w:p>
    <w:p w14:paraId="37D2EE4F" w14:textId="117D3847" w:rsidR="009B4B45" w:rsidRPr="0013368B" w:rsidRDefault="00D72702" w:rsidP="009B4B45">
      <w:pPr>
        <w:pStyle w:val="Heading2"/>
        <w:jc w:val="both"/>
        <w:rPr>
          <w:rFonts w:ascii="Arial" w:hAnsi="Arial" w:cs="Arial"/>
          <w:sz w:val="24"/>
          <w:lang w:val="ro-RO"/>
        </w:rPr>
      </w:pPr>
      <w:bookmarkStart w:id="1" w:name="_Toc31636177"/>
      <w:r w:rsidRPr="0013368B">
        <w:rPr>
          <w:rFonts w:ascii="Arial" w:hAnsi="Arial" w:cs="Arial"/>
          <w:noProof/>
          <w:sz w:val="24"/>
          <w:lang w:val="ro-RO"/>
        </w:rPr>
        <w:t>Agenția pentru Dezvoltare Regională Sud-Muntenia</w:t>
      </w:r>
      <w:r w:rsidR="00F31D02" w:rsidRPr="0013368B">
        <w:rPr>
          <w:rFonts w:ascii="Arial" w:hAnsi="Arial" w:cs="Arial"/>
          <w:noProof/>
          <w:sz w:val="24"/>
          <w:lang w:val="ro-RO"/>
        </w:rPr>
        <w:t>,</w:t>
      </w:r>
      <w:r w:rsidR="009B4B45" w:rsidRPr="0013368B">
        <w:rPr>
          <w:rFonts w:ascii="Arial" w:hAnsi="Arial" w:cs="Arial"/>
          <w:b w:val="0"/>
          <w:bCs w:val="0"/>
          <w:noProof/>
          <w:sz w:val="24"/>
          <w:lang w:val="ro-RO"/>
        </w:rPr>
        <w:t xml:space="preserve"> </w:t>
      </w:r>
      <w:r w:rsidR="00F31D02" w:rsidRPr="0013368B">
        <w:rPr>
          <w:rFonts w:ascii="Arial" w:hAnsi="Arial" w:cs="Arial"/>
          <w:b w:val="0"/>
          <w:bCs w:val="0"/>
          <w:noProof/>
          <w:sz w:val="24"/>
          <w:lang w:val="ro-RO"/>
        </w:rPr>
        <w:t xml:space="preserve">în calitate de autoritate contractantă, în temeiul Legii nr.98/2016 privind achizițiile publice, </w:t>
      </w:r>
      <w:r w:rsidR="009B4B45" w:rsidRPr="0013368B">
        <w:rPr>
          <w:rFonts w:ascii="Arial" w:hAnsi="Arial" w:cs="Arial"/>
          <w:b w:val="0"/>
          <w:bCs w:val="0"/>
          <w:noProof/>
          <w:sz w:val="24"/>
          <w:lang w:val="ro-RO"/>
        </w:rPr>
        <w:t xml:space="preserve">vă invită să depuneți ofertă pentru achiziția publică de </w:t>
      </w:r>
      <w:r w:rsidRPr="0013368B">
        <w:rPr>
          <w:rFonts w:ascii="Arial" w:hAnsi="Arial" w:cs="Arial"/>
          <w:b w:val="0"/>
          <w:bCs w:val="0"/>
          <w:noProof/>
          <w:sz w:val="24"/>
          <w:lang w:val="ro-RO"/>
        </w:rPr>
        <w:t>c</w:t>
      </w:r>
      <w:r w:rsidR="00F31D02" w:rsidRPr="0013368B">
        <w:rPr>
          <w:rFonts w:ascii="Arial" w:hAnsi="Arial" w:cs="Arial"/>
          <w:b w:val="0"/>
          <w:bCs w:val="0"/>
          <w:noProof/>
          <w:sz w:val="24"/>
          <w:lang w:val="ro-RO"/>
        </w:rPr>
        <w:t xml:space="preserve">arburanți auto (benzină și motorină) pe bază de bonuri valorice pentru perioada </w:t>
      </w:r>
      <w:r w:rsidR="00B02318">
        <w:rPr>
          <w:rFonts w:ascii="Arial" w:hAnsi="Arial" w:cs="Arial"/>
          <w:b w:val="0"/>
          <w:bCs w:val="0"/>
          <w:noProof/>
          <w:sz w:val="24"/>
          <w:lang w:val="ro-RO"/>
        </w:rPr>
        <w:t>15</w:t>
      </w:r>
      <w:r w:rsidR="00F31D02" w:rsidRPr="0013368B">
        <w:rPr>
          <w:rFonts w:ascii="Arial" w:hAnsi="Arial" w:cs="Arial"/>
          <w:b w:val="0"/>
          <w:bCs w:val="0"/>
          <w:noProof/>
          <w:sz w:val="24"/>
          <w:lang w:val="ro-RO"/>
        </w:rPr>
        <w:t>.05.2023-</w:t>
      </w:r>
      <w:r w:rsidR="00B02318">
        <w:rPr>
          <w:rFonts w:ascii="Arial" w:hAnsi="Arial" w:cs="Arial"/>
          <w:b w:val="0"/>
          <w:bCs w:val="0"/>
          <w:noProof/>
          <w:sz w:val="24"/>
          <w:lang w:val="ro-RO"/>
        </w:rPr>
        <w:t>14</w:t>
      </w:r>
      <w:r w:rsidR="00F31D02" w:rsidRPr="0013368B">
        <w:rPr>
          <w:rFonts w:ascii="Arial" w:hAnsi="Arial" w:cs="Arial"/>
          <w:b w:val="0"/>
          <w:bCs w:val="0"/>
          <w:noProof/>
          <w:sz w:val="24"/>
          <w:lang w:val="ro-RO"/>
        </w:rPr>
        <w:t>.0</w:t>
      </w:r>
      <w:r w:rsidR="00EE2AEE" w:rsidRPr="0013368B">
        <w:rPr>
          <w:rFonts w:ascii="Arial" w:hAnsi="Arial" w:cs="Arial"/>
          <w:b w:val="0"/>
          <w:bCs w:val="0"/>
          <w:noProof/>
          <w:sz w:val="24"/>
          <w:lang w:val="ro-RO"/>
        </w:rPr>
        <w:t>8</w:t>
      </w:r>
      <w:r w:rsidR="00F31D02" w:rsidRPr="0013368B">
        <w:rPr>
          <w:rFonts w:ascii="Arial" w:hAnsi="Arial" w:cs="Arial"/>
          <w:b w:val="0"/>
          <w:bCs w:val="0"/>
          <w:noProof/>
          <w:sz w:val="24"/>
          <w:lang w:val="ro-RO"/>
        </w:rPr>
        <w:t>.2023</w:t>
      </w:r>
      <w:r w:rsidR="009B4B45" w:rsidRPr="0013368B">
        <w:rPr>
          <w:rFonts w:ascii="Arial" w:hAnsi="Arial" w:cs="Arial"/>
          <w:sz w:val="24"/>
          <w:lang w:val="ro-RO"/>
        </w:rPr>
        <w:t>.</w:t>
      </w:r>
    </w:p>
    <w:p w14:paraId="320D1B3A" w14:textId="77777777" w:rsidR="009B4B45" w:rsidRPr="0081145E" w:rsidRDefault="009B4B45" w:rsidP="009B4B45">
      <w:pPr>
        <w:rPr>
          <w:rFonts w:ascii="Arial" w:hAnsi="Arial" w:cs="Arial"/>
        </w:rPr>
      </w:pPr>
    </w:p>
    <w:bookmarkEnd w:id="1"/>
    <w:p w14:paraId="3BDA4155" w14:textId="77777777" w:rsidR="009B4B45" w:rsidRPr="0081145E" w:rsidRDefault="009B4B45" w:rsidP="009B4B45">
      <w:pPr>
        <w:pStyle w:val="Bodytext40"/>
        <w:numPr>
          <w:ilvl w:val="0"/>
          <w:numId w:val="15"/>
        </w:numPr>
        <w:shd w:val="clear" w:color="auto" w:fill="auto"/>
        <w:tabs>
          <w:tab w:val="left" w:pos="284"/>
        </w:tabs>
        <w:spacing w:line="276" w:lineRule="auto"/>
        <w:ind w:left="450" w:hanging="450"/>
        <w:jc w:val="both"/>
        <w:rPr>
          <w:sz w:val="24"/>
          <w:szCs w:val="24"/>
        </w:rPr>
      </w:pPr>
      <w:r w:rsidRPr="0081145E">
        <w:rPr>
          <w:sz w:val="24"/>
          <w:szCs w:val="24"/>
        </w:rPr>
        <w:t>Autoritatea contractantă:</w:t>
      </w:r>
    </w:p>
    <w:p w14:paraId="3F093BBC" w14:textId="3E0A16D5" w:rsidR="009B4B45" w:rsidRPr="0081145E" w:rsidRDefault="00215AE7" w:rsidP="009B4B45">
      <w:pPr>
        <w:pStyle w:val="Bodytext20"/>
        <w:shd w:val="clear" w:color="auto" w:fill="auto"/>
        <w:spacing w:line="276" w:lineRule="auto"/>
        <w:ind w:firstLine="0"/>
        <w:rPr>
          <w:sz w:val="24"/>
          <w:szCs w:val="24"/>
        </w:rPr>
      </w:pPr>
      <w:r>
        <w:rPr>
          <w:noProof/>
          <w:sz w:val="24"/>
        </w:rPr>
        <w:t>Agenția pentru Dezvoltare Regională Sud-Muntenia</w:t>
      </w:r>
    </w:p>
    <w:p w14:paraId="60457DAD" w14:textId="510091E9" w:rsidR="009B4B45" w:rsidRPr="0081145E" w:rsidRDefault="009B4B45" w:rsidP="009B4B45">
      <w:pPr>
        <w:pStyle w:val="Bodytext20"/>
        <w:shd w:val="clear" w:color="auto" w:fill="auto"/>
        <w:spacing w:line="276" w:lineRule="auto"/>
        <w:ind w:firstLine="0"/>
        <w:rPr>
          <w:sz w:val="24"/>
          <w:szCs w:val="24"/>
        </w:rPr>
      </w:pPr>
      <w:r w:rsidRPr="0081145E">
        <w:rPr>
          <w:sz w:val="24"/>
          <w:szCs w:val="24"/>
        </w:rPr>
        <w:t xml:space="preserve">Cod fiscal </w:t>
      </w:r>
      <w:r w:rsidR="00215AE7">
        <w:rPr>
          <w:sz w:val="24"/>
          <w:szCs w:val="24"/>
        </w:rPr>
        <w:t>11390243</w:t>
      </w:r>
      <w:r w:rsidRPr="0081145E">
        <w:rPr>
          <w:sz w:val="24"/>
          <w:szCs w:val="24"/>
        </w:rPr>
        <w:t xml:space="preserve">. </w:t>
      </w:r>
    </w:p>
    <w:p w14:paraId="64F342A4" w14:textId="7EA7A689" w:rsidR="009B4B45" w:rsidRPr="0081145E" w:rsidRDefault="009B4B45" w:rsidP="009B4B45">
      <w:pPr>
        <w:autoSpaceDE w:val="0"/>
        <w:autoSpaceDN w:val="0"/>
        <w:adjustRightInd w:val="0"/>
        <w:jc w:val="both"/>
        <w:rPr>
          <w:rFonts w:ascii="Arial" w:hAnsi="Arial" w:cs="Arial"/>
          <w:color w:val="000000"/>
        </w:rPr>
      </w:pPr>
      <w:r w:rsidRPr="0081145E">
        <w:rPr>
          <w:rFonts w:ascii="Arial" w:hAnsi="Arial" w:cs="Arial"/>
          <w:b/>
          <w:color w:val="000000"/>
        </w:rPr>
        <w:t>Adresa de corespondență:</w:t>
      </w:r>
      <w:r w:rsidRPr="0081145E">
        <w:rPr>
          <w:rFonts w:ascii="Arial" w:hAnsi="Arial" w:cs="Arial"/>
          <w:color w:val="000000"/>
        </w:rPr>
        <w:t xml:space="preserve"> </w:t>
      </w:r>
      <w:bookmarkStart w:id="2" w:name="_Hlk132108201"/>
      <w:r w:rsidR="00F31D02" w:rsidRPr="00F31D02">
        <w:rPr>
          <w:rFonts w:ascii="Arial" w:hAnsi="Arial" w:cs="Arial"/>
          <w:color w:val="000000"/>
        </w:rPr>
        <w:t xml:space="preserve">Str. General Constantin Pantazi, nr. 7A, cod </w:t>
      </w:r>
      <w:proofErr w:type="spellStart"/>
      <w:r w:rsidR="00F31D02" w:rsidRPr="00F31D02">
        <w:rPr>
          <w:rFonts w:ascii="Arial" w:hAnsi="Arial" w:cs="Arial"/>
          <w:color w:val="000000"/>
        </w:rPr>
        <w:t>poştal</w:t>
      </w:r>
      <w:proofErr w:type="spellEnd"/>
      <w:r w:rsidR="00F31D02" w:rsidRPr="00F31D02">
        <w:rPr>
          <w:rFonts w:ascii="Arial" w:hAnsi="Arial" w:cs="Arial"/>
          <w:color w:val="000000"/>
        </w:rPr>
        <w:t xml:space="preserve"> 910164 </w:t>
      </w:r>
      <w:proofErr w:type="spellStart"/>
      <w:r w:rsidR="00F31D02" w:rsidRPr="00F31D02">
        <w:rPr>
          <w:rFonts w:ascii="Arial" w:hAnsi="Arial" w:cs="Arial"/>
          <w:color w:val="000000"/>
        </w:rPr>
        <w:t>Călăraşi</w:t>
      </w:r>
      <w:proofErr w:type="spellEnd"/>
    </w:p>
    <w:bookmarkEnd w:id="2"/>
    <w:p w14:paraId="22E09467" w14:textId="3D04B833" w:rsidR="009B4B45" w:rsidRPr="0081145E" w:rsidRDefault="009B4B45" w:rsidP="009B4B45">
      <w:pPr>
        <w:autoSpaceDE w:val="0"/>
        <w:autoSpaceDN w:val="0"/>
        <w:adjustRightInd w:val="0"/>
        <w:jc w:val="both"/>
        <w:rPr>
          <w:rFonts w:ascii="Arial" w:hAnsi="Arial" w:cs="Arial"/>
          <w:color w:val="000000"/>
        </w:rPr>
      </w:pPr>
      <w:r w:rsidRPr="0081145E">
        <w:rPr>
          <w:rFonts w:ascii="Arial" w:hAnsi="Arial" w:cs="Arial"/>
          <w:b/>
          <w:color w:val="000000"/>
        </w:rPr>
        <w:t>E-mail:</w:t>
      </w:r>
      <w:r w:rsidRPr="0081145E">
        <w:rPr>
          <w:rFonts w:ascii="Arial" w:hAnsi="Arial" w:cs="Arial"/>
          <w:color w:val="000000"/>
        </w:rPr>
        <w:t xml:space="preserve"> </w:t>
      </w:r>
      <w:r w:rsidR="00215AE7">
        <w:rPr>
          <w:rFonts w:ascii="Arial" w:hAnsi="Arial" w:cs="Arial"/>
          <w:color w:val="000000"/>
        </w:rPr>
        <w:t>achiziții@adrmuntenia.ro</w:t>
      </w:r>
    </w:p>
    <w:p w14:paraId="1CA9ED57" w14:textId="59558D7D" w:rsidR="009B4B45" w:rsidRPr="0081145E" w:rsidRDefault="00F31D02" w:rsidP="009B4B45">
      <w:pPr>
        <w:autoSpaceDE w:val="0"/>
        <w:autoSpaceDN w:val="0"/>
        <w:adjustRightInd w:val="0"/>
        <w:jc w:val="both"/>
        <w:rPr>
          <w:rFonts w:ascii="Arial" w:hAnsi="Arial" w:cs="Arial"/>
          <w:color w:val="000000"/>
        </w:rPr>
      </w:pPr>
      <w:r>
        <w:rPr>
          <w:rFonts w:ascii="Arial" w:hAnsi="Arial" w:cs="Arial"/>
          <w:b/>
          <w:color w:val="000000"/>
        </w:rPr>
        <w:t>Tel.</w:t>
      </w:r>
      <w:r w:rsidR="00215AE7">
        <w:rPr>
          <w:rFonts w:ascii="Arial" w:hAnsi="Arial" w:cs="Arial"/>
          <w:b/>
          <w:color w:val="000000"/>
        </w:rPr>
        <w:t>/fax</w:t>
      </w:r>
      <w:r w:rsidR="009B4B45" w:rsidRPr="0081145E">
        <w:rPr>
          <w:rFonts w:ascii="Arial" w:hAnsi="Arial" w:cs="Arial"/>
          <w:b/>
          <w:color w:val="000000"/>
        </w:rPr>
        <w:t>:</w:t>
      </w:r>
      <w:r w:rsidR="009B4B45" w:rsidRPr="0081145E">
        <w:rPr>
          <w:rFonts w:ascii="Arial" w:hAnsi="Arial" w:cs="Arial"/>
          <w:color w:val="000000"/>
        </w:rPr>
        <w:t xml:space="preserve"> </w:t>
      </w:r>
      <w:r w:rsidR="009B4B45" w:rsidRPr="0081145E">
        <w:rPr>
          <w:rFonts w:ascii="Arial" w:hAnsi="Arial" w:cs="Arial"/>
        </w:rPr>
        <w:t>+402</w:t>
      </w:r>
      <w:r w:rsidR="00215AE7">
        <w:rPr>
          <w:rFonts w:ascii="Arial" w:hAnsi="Arial" w:cs="Arial"/>
        </w:rPr>
        <w:t>42</w:t>
      </w:r>
      <w:r w:rsidR="009B4B45" w:rsidRPr="0081145E">
        <w:rPr>
          <w:rFonts w:ascii="Arial" w:hAnsi="Arial" w:cs="Arial"/>
        </w:rPr>
        <w:t>-3</w:t>
      </w:r>
      <w:r w:rsidR="00215AE7">
        <w:rPr>
          <w:rFonts w:ascii="Arial" w:hAnsi="Arial" w:cs="Arial"/>
        </w:rPr>
        <w:t>3</w:t>
      </w:r>
      <w:r w:rsidR="009B4B45" w:rsidRPr="0081145E">
        <w:rPr>
          <w:rFonts w:ascii="Arial" w:hAnsi="Arial" w:cs="Arial"/>
        </w:rPr>
        <w:t>1</w:t>
      </w:r>
      <w:r w:rsidR="00215AE7">
        <w:rPr>
          <w:rFonts w:ascii="Arial" w:hAnsi="Arial" w:cs="Arial"/>
        </w:rPr>
        <w:t>769</w:t>
      </w:r>
    </w:p>
    <w:p w14:paraId="48439783" w14:textId="77777777" w:rsidR="009B4B45" w:rsidRPr="0081145E" w:rsidRDefault="009B4B45" w:rsidP="009B4B45">
      <w:pPr>
        <w:autoSpaceDE w:val="0"/>
        <w:autoSpaceDN w:val="0"/>
        <w:adjustRightInd w:val="0"/>
        <w:jc w:val="both"/>
        <w:rPr>
          <w:rStyle w:val="noticetext1"/>
          <w:color w:val="000000"/>
        </w:rPr>
      </w:pPr>
      <w:r w:rsidRPr="0081145E">
        <w:rPr>
          <w:rStyle w:val="noticeheading21"/>
          <w:rFonts w:eastAsia="Arial"/>
          <w:b/>
          <w:color w:val="000000"/>
        </w:rPr>
        <w:t>Adresa unde se pot transmite</w:t>
      </w:r>
      <w:r w:rsidRPr="0081145E">
        <w:rPr>
          <w:rStyle w:val="noticetext1"/>
          <w:color w:val="000000"/>
        </w:rPr>
        <w:t xml:space="preserve"> </w:t>
      </w:r>
      <w:r w:rsidRPr="0081145E">
        <w:rPr>
          <w:rStyle w:val="noticeheading21"/>
          <w:rFonts w:eastAsia="Arial"/>
          <w:b/>
          <w:color w:val="000000"/>
        </w:rPr>
        <w:t>ofertele:</w:t>
      </w:r>
      <w:r w:rsidRPr="0081145E">
        <w:rPr>
          <w:rStyle w:val="noticetext1"/>
          <w:color w:val="000000"/>
        </w:rPr>
        <w:t xml:space="preserve"> </w:t>
      </w:r>
    </w:p>
    <w:p w14:paraId="64184C63" w14:textId="70EEC7B2" w:rsidR="009B4B45" w:rsidRPr="0081145E" w:rsidRDefault="00215AE7" w:rsidP="009B4B45">
      <w:pPr>
        <w:autoSpaceDE w:val="0"/>
        <w:autoSpaceDN w:val="0"/>
        <w:adjustRightInd w:val="0"/>
        <w:jc w:val="both"/>
        <w:rPr>
          <w:rStyle w:val="noticetext1"/>
          <w:color w:val="000000"/>
        </w:rPr>
      </w:pPr>
      <w:bookmarkStart w:id="3" w:name="_Hlk32895886"/>
      <w:r w:rsidRPr="00F31D02">
        <w:rPr>
          <w:rFonts w:ascii="Arial" w:hAnsi="Arial" w:cs="Arial"/>
          <w:color w:val="000000"/>
        </w:rPr>
        <w:t xml:space="preserve">Str. General Constantin Pantazi, nr. 7A, cod </w:t>
      </w:r>
      <w:proofErr w:type="spellStart"/>
      <w:r w:rsidRPr="00F31D02">
        <w:rPr>
          <w:rFonts w:ascii="Arial" w:hAnsi="Arial" w:cs="Arial"/>
          <w:color w:val="000000"/>
        </w:rPr>
        <w:t>poştal</w:t>
      </w:r>
      <w:proofErr w:type="spellEnd"/>
      <w:r w:rsidRPr="00F31D02">
        <w:rPr>
          <w:rFonts w:ascii="Arial" w:hAnsi="Arial" w:cs="Arial"/>
          <w:color w:val="000000"/>
        </w:rPr>
        <w:t xml:space="preserve"> 910164</w:t>
      </w:r>
      <w:r>
        <w:rPr>
          <w:rFonts w:ascii="Arial" w:hAnsi="Arial" w:cs="Arial"/>
          <w:color w:val="000000"/>
        </w:rPr>
        <w:t>,</w:t>
      </w:r>
      <w:r w:rsidRPr="00F31D02">
        <w:rPr>
          <w:rFonts w:ascii="Arial" w:hAnsi="Arial" w:cs="Arial"/>
          <w:color w:val="000000"/>
        </w:rPr>
        <w:t xml:space="preserve"> </w:t>
      </w:r>
      <w:proofErr w:type="spellStart"/>
      <w:r w:rsidRPr="00F31D02">
        <w:rPr>
          <w:rFonts w:ascii="Arial" w:hAnsi="Arial" w:cs="Arial"/>
          <w:color w:val="000000"/>
        </w:rPr>
        <w:t>Călăraşi</w:t>
      </w:r>
      <w:proofErr w:type="spellEnd"/>
      <w:r>
        <w:rPr>
          <w:rFonts w:ascii="Arial" w:hAnsi="Arial" w:cs="Arial"/>
          <w:color w:val="000000"/>
        </w:rPr>
        <w:t xml:space="preserve">, </w:t>
      </w:r>
      <w:r w:rsidR="009B4B45" w:rsidRPr="0081145E">
        <w:rPr>
          <w:rFonts w:ascii="Arial" w:hAnsi="Arial" w:cs="Arial"/>
          <w:color w:val="000000"/>
        </w:rPr>
        <w:t>România</w:t>
      </w:r>
      <w:r w:rsidR="009B4B45" w:rsidRPr="0081145E">
        <w:rPr>
          <w:rStyle w:val="noticetext1"/>
          <w:color w:val="000000"/>
        </w:rPr>
        <w:t xml:space="preserve">; </w:t>
      </w:r>
    </w:p>
    <w:bookmarkEnd w:id="3"/>
    <w:p w14:paraId="13375CF7" w14:textId="77777777" w:rsidR="009B4B45" w:rsidRPr="0081145E" w:rsidRDefault="009B4B45" w:rsidP="009B4B45">
      <w:pPr>
        <w:pStyle w:val="Bodytext20"/>
        <w:shd w:val="clear" w:color="auto" w:fill="auto"/>
        <w:spacing w:line="276" w:lineRule="auto"/>
        <w:ind w:firstLine="0"/>
        <w:rPr>
          <w:sz w:val="24"/>
          <w:szCs w:val="24"/>
        </w:rPr>
      </w:pPr>
    </w:p>
    <w:p w14:paraId="4DF631E4" w14:textId="77777777" w:rsidR="009B4B45" w:rsidRPr="0081145E" w:rsidRDefault="009B4B45" w:rsidP="009B4B45">
      <w:pPr>
        <w:pStyle w:val="Bodytext40"/>
        <w:numPr>
          <w:ilvl w:val="0"/>
          <w:numId w:val="15"/>
        </w:numPr>
        <w:shd w:val="clear" w:color="auto" w:fill="auto"/>
        <w:tabs>
          <w:tab w:val="left" w:pos="358"/>
        </w:tabs>
        <w:spacing w:line="276" w:lineRule="auto"/>
        <w:ind w:left="270" w:hanging="270"/>
        <w:jc w:val="both"/>
        <w:rPr>
          <w:sz w:val="24"/>
          <w:szCs w:val="24"/>
        </w:rPr>
      </w:pPr>
      <w:r w:rsidRPr="0081145E">
        <w:rPr>
          <w:sz w:val="24"/>
          <w:szCs w:val="24"/>
        </w:rPr>
        <w:t xml:space="preserve">Obiectul </w:t>
      </w:r>
      <w:proofErr w:type="spellStart"/>
      <w:r w:rsidRPr="0081145E">
        <w:rPr>
          <w:sz w:val="24"/>
          <w:szCs w:val="24"/>
        </w:rPr>
        <w:t>achiziţiei</w:t>
      </w:r>
      <w:proofErr w:type="spellEnd"/>
      <w:r w:rsidRPr="0081145E">
        <w:rPr>
          <w:sz w:val="24"/>
          <w:szCs w:val="24"/>
        </w:rPr>
        <w:t>:</w:t>
      </w:r>
    </w:p>
    <w:p w14:paraId="2D57F62A" w14:textId="77777777" w:rsidR="00215AE7" w:rsidRPr="0013368B" w:rsidRDefault="00215AE7" w:rsidP="009B4B45">
      <w:pPr>
        <w:pStyle w:val="Default"/>
        <w:jc w:val="both"/>
        <w:rPr>
          <w:rFonts w:ascii="Arial" w:hAnsi="Arial" w:cs="Arial"/>
          <w:b/>
          <w:bCs/>
          <w:noProof/>
          <w:lang w:val="it-IT"/>
        </w:rPr>
      </w:pPr>
      <w:r w:rsidRPr="0013368B">
        <w:rPr>
          <w:rFonts w:ascii="Arial" w:hAnsi="Arial" w:cs="Arial"/>
          <w:b/>
          <w:bCs/>
          <w:noProof/>
          <w:lang w:val="it-IT"/>
        </w:rPr>
        <w:t xml:space="preserve">Carburanți auto (benzină și motorină) pe bază de bonuri valorice </w:t>
      </w:r>
    </w:p>
    <w:p w14:paraId="2E99BB74" w14:textId="7A0E8AB8" w:rsidR="009B4B45" w:rsidRPr="0013368B" w:rsidRDefault="00215AE7" w:rsidP="009B4B45">
      <w:pPr>
        <w:pStyle w:val="Default"/>
        <w:jc w:val="both"/>
        <w:rPr>
          <w:rFonts w:ascii="Arial" w:hAnsi="Arial" w:cs="Arial"/>
          <w:b/>
          <w:bCs/>
          <w:noProof/>
          <w:lang w:val="it-IT"/>
        </w:rPr>
      </w:pPr>
      <w:r w:rsidRPr="0013368B">
        <w:rPr>
          <w:rFonts w:ascii="Arial" w:hAnsi="Arial" w:cs="Arial"/>
          <w:b/>
          <w:bCs/>
          <w:noProof/>
          <w:lang w:val="it-IT"/>
        </w:rPr>
        <w:t xml:space="preserve">Perioada estimată: </w:t>
      </w:r>
      <w:r w:rsidR="00ED2DD5">
        <w:rPr>
          <w:rFonts w:ascii="Arial" w:eastAsia="MS Mincho" w:hAnsi="Arial"/>
          <w:color w:val="auto"/>
          <w:szCs w:val="18"/>
          <w:lang w:val="it-IT"/>
        </w:rPr>
        <w:t>15</w:t>
      </w:r>
      <w:r w:rsidRPr="0013368B">
        <w:rPr>
          <w:rFonts w:ascii="Arial" w:eastAsia="MS Mincho" w:hAnsi="Arial"/>
          <w:color w:val="auto"/>
          <w:szCs w:val="18"/>
          <w:lang w:val="it-IT"/>
        </w:rPr>
        <w:t>.05.2023-</w:t>
      </w:r>
      <w:r w:rsidR="00ED2DD5">
        <w:rPr>
          <w:rFonts w:ascii="Arial" w:eastAsia="MS Mincho" w:hAnsi="Arial"/>
          <w:color w:val="auto"/>
          <w:szCs w:val="18"/>
          <w:lang w:val="it-IT"/>
        </w:rPr>
        <w:t>14</w:t>
      </w:r>
      <w:r w:rsidRPr="0013368B">
        <w:rPr>
          <w:rFonts w:ascii="Arial" w:eastAsia="MS Mincho" w:hAnsi="Arial"/>
          <w:color w:val="auto"/>
          <w:szCs w:val="18"/>
          <w:lang w:val="it-IT"/>
        </w:rPr>
        <w:t>.0</w:t>
      </w:r>
      <w:r w:rsidR="00EE2AEE" w:rsidRPr="0013368B">
        <w:rPr>
          <w:rFonts w:ascii="Arial" w:eastAsia="MS Mincho" w:hAnsi="Arial"/>
          <w:color w:val="auto"/>
          <w:szCs w:val="18"/>
          <w:lang w:val="it-IT"/>
        </w:rPr>
        <w:t>8</w:t>
      </w:r>
      <w:r w:rsidRPr="0013368B">
        <w:rPr>
          <w:rFonts w:ascii="Arial" w:eastAsia="MS Mincho" w:hAnsi="Arial"/>
          <w:color w:val="auto"/>
          <w:szCs w:val="18"/>
          <w:lang w:val="it-IT"/>
        </w:rPr>
        <w:t xml:space="preserve">.2023 </w:t>
      </w:r>
      <w:r w:rsidR="005814FF" w:rsidRPr="0013368B">
        <w:rPr>
          <w:rFonts w:ascii="Arial" w:eastAsia="MS Mincho" w:hAnsi="Arial"/>
          <w:color w:val="auto"/>
          <w:szCs w:val="18"/>
          <w:lang w:val="it-IT"/>
        </w:rPr>
        <w:t>sau</w:t>
      </w:r>
      <w:r w:rsidRPr="0013368B">
        <w:rPr>
          <w:rFonts w:ascii="Arial" w:eastAsia="MS Mincho" w:hAnsi="Arial"/>
          <w:color w:val="auto"/>
          <w:szCs w:val="18"/>
          <w:lang w:val="it-IT"/>
        </w:rPr>
        <w:t xml:space="preserve"> până la atribuirea achiziției</w:t>
      </w:r>
    </w:p>
    <w:p w14:paraId="4EF13CAD" w14:textId="77777777" w:rsidR="00215AE7" w:rsidRPr="0081145E" w:rsidRDefault="00215AE7" w:rsidP="00215AE7">
      <w:pPr>
        <w:pStyle w:val="MediumGrid21"/>
        <w:rPr>
          <w:rStyle w:val="noticeheading31"/>
          <w:b/>
          <w:bCs w:val="0"/>
          <w:szCs w:val="24"/>
          <w:lang w:val="ro-RO"/>
        </w:rPr>
      </w:pPr>
      <w:r w:rsidRPr="0081145E">
        <w:rPr>
          <w:rFonts w:cs="Arial"/>
          <w:bCs/>
          <w:lang w:val="ro-RO"/>
        </w:rPr>
        <w:t xml:space="preserve">COD CPV: </w:t>
      </w:r>
      <w:r w:rsidRPr="00D72702">
        <w:rPr>
          <w:b w:val="0"/>
        </w:rPr>
        <w:t xml:space="preserve">09100000-0 </w:t>
      </w:r>
      <w:proofErr w:type="spellStart"/>
      <w:r w:rsidRPr="00D72702">
        <w:rPr>
          <w:b w:val="0"/>
        </w:rPr>
        <w:t>Combustibili</w:t>
      </w:r>
      <w:proofErr w:type="spellEnd"/>
    </w:p>
    <w:p w14:paraId="567E945D" w14:textId="77777777" w:rsidR="00215AE7" w:rsidRPr="0081145E" w:rsidRDefault="00215AE7" w:rsidP="009B4B45">
      <w:pPr>
        <w:pStyle w:val="Default"/>
        <w:jc w:val="both"/>
        <w:rPr>
          <w:rFonts w:ascii="Arial" w:hAnsi="Arial" w:cs="Arial"/>
          <w:lang w:val="ro-RO"/>
        </w:rPr>
      </w:pPr>
    </w:p>
    <w:tbl>
      <w:tblPr>
        <w:tblStyle w:val="TableGrid"/>
        <w:tblW w:w="0" w:type="auto"/>
        <w:tblLook w:val="04A0" w:firstRow="1" w:lastRow="0" w:firstColumn="1" w:lastColumn="0" w:noHBand="0" w:noVBand="1"/>
      </w:tblPr>
      <w:tblGrid>
        <w:gridCol w:w="1003"/>
        <w:gridCol w:w="5371"/>
      </w:tblGrid>
      <w:tr w:rsidR="00120CCD" w14:paraId="1D58C6E6" w14:textId="77777777" w:rsidTr="00120CCD">
        <w:tc>
          <w:tcPr>
            <w:tcW w:w="1003" w:type="dxa"/>
          </w:tcPr>
          <w:p w14:paraId="166DAF68" w14:textId="6FA61A16" w:rsidR="00120CCD" w:rsidRDefault="00120CCD" w:rsidP="00215AE7">
            <w:pPr>
              <w:pStyle w:val="Default"/>
              <w:spacing w:after="120"/>
              <w:jc w:val="center"/>
              <w:rPr>
                <w:rFonts w:ascii="Arial" w:eastAsia="Arial" w:hAnsi="Arial" w:cs="Arial"/>
                <w:shd w:val="clear" w:color="auto" w:fill="FFFFFF"/>
                <w:lang w:val="ro-RO" w:eastAsia="ro-RO" w:bidi="ro-RO"/>
              </w:rPr>
            </w:pPr>
            <w:r>
              <w:rPr>
                <w:rFonts w:ascii="Arial" w:eastAsia="Arial" w:hAnsi="Arial" w:cs="Arial"/>
                <w:shd w:val="clear" w:color="auto" w:fill="FFFFFF"/>
                <w:lang w:val="ro-RO" w:eastAsia="ro-RO" w:bidi="ro-RO"/>
              </w:rPr>
              <w:t>Nr.crt.</w:t>
            </w:r>
          </w:p>
        </w:tc>
        <w:tc>
          <w:tcPr>
            <w:tcW w:w="5371" w:type="dxa"/>
          </w:tcPr>
          <w:p w14:paraId="08EEF789" w14:textId="35EE8694" w:rsidR="00120CCD" w:rsidRDefault="00120CCD" w:rsidP="00215AE7">
            <w:pPr>
              <w:pStyle w:val="Default"/>
              <w:spacing w:after="120"/>
              <w:jc w:val="center"/>
              <w:rPr>
                <w:rFonts w:ascii="Arial" w:eastAsia="Arial" w:hAnsi="Arial" w:cs="Arial"/>
                <w:shd w:val="clear" w:color="auto" w:fill="FFFFFF"/>
                <w:lang w:val="ro-RO" w:eastAsia="ro-RO" w:bidi="ro-RO"/>
              </w:rPr>
            </w:pPr>
            <w:r>
              <w:rPr>
                <w:rFonts w:ascii="Arial" w:eastAsia="Arial" w:hAnsi="Arial" w:cs="Arial"/>
                <w:shd w:val="clear" w:color="auto" w:fill="FFFFFF"/>
                <w:lang w:val="ro-RO" w:eastAsia="ro-RO" w:bidi="ro-RO"/>
              </w:rPr>
              <w:t>Denumire produs</w:t>
            </w:r>
          </w:p>
        </w:tc>
      </w:tr>
      <w:tr w:rsidR="00120CCD" w14:paraId="25EA42C9" w14:textId="77777777" w:rsidTr="00120CCD">
        <w:tc>
          <w:tcPr>
            <w:tcW w:w="1003" w:type="dxa"/>
          </w:tcPr>
          <w:p w14:paraId="71D322B2" w14:textId="75D884DF" w:rsidR="00120CCD" w:rsidRDefault="00120CCD" w:rsidP="00215AE7">
            <w:pPr>
              <w:pStyle w:val="Default"/>
              <w:spacing w:after="120"/>
              <w:jc w:val="center"/>
              <w:rPr>
                <w:rFonts w:ascii="Arial" w:eastAsia="Arial" w:hAnsi="Arial" w:cs="Arial"/>
                <w:shd w:val="clear" w:color="auto" w:fill="FFFFFF"/>
                <w:lang w:val="ro-RO" w:eastAsia="ro-RO" w:bidi="ro-RO"/>
              </w:rPr>
            </w:pPr>
            <w:r>
              <w:rPr>
                <w:rFonts w:ascii="Arial" w:eastAsia="Arial" w:hAnsi="Arial" w:cs="Arial"/>
                <w:shd w:val="clear" w:color="auto" w:fill="FFFFFF"/>
                <w:lang w:val="ro-RO" w:eastAsia="ro-RO" w:bidi="ro-RO"/>
              </w:rPr>
              <w:t>1</w:t>
            </w:r>
          </w:p>
        </w:tc>
        <w:tc>
          <w:tcPr>
            <w:tcW w:w="5371" w:type="dxa"/>
          </w:tcPr>
          <w:p w14:paraId="4BE6E8E5" w14:textId="56293914" w:rsidR="00120CCD" w:rsidRDefault="00120CCD" w:rsidP="00215AE7">
            <w:pPr>
              <w:pStyle w:val="Default"/>
              <w:spacing w:after="120"/>
              <w:jc w:val="center"/>
              <w:rPr>
                <w:rFonts w:ascii="Arial" w:eastAsia="Arial" w:hAnsi="Arial" w:cs="Arial"/>
                <w:shd w:val="clear" w:color="auto" w:fill="FFFFFF"/>
                <w:lang w:val="ro-RO" w:eastAsia="ro-RO" w:bidi="ro-RO"/>
              </w:rPr>
            </w:pPr>
            <w:r>
              <w:rPr>
                <w:rFonts w:ascii="Arial" w:eastAsia="Arial" w:hAnsi="Arial" w:cs="Arial"/>
                <w:shd w:val="clear" w:color="auto" w:fill="FFFFFF"/>
                <w:lang w:val="ro-RO" w:eastAsia="ro-RO" w:bidi="ro-RO"/>
              </w:rPr>
              <w:t>Benzină fără plumb</w:t>
            </w:r>
          </w:p>
        </w:tc>
      </w:tr>
      <w:tr w:rsidR="00120CCD" w14:paraId="42DFB974" w14:textId="77777777" w:rsidTr="00120CCD">
        <w:tc>
          <w:tcPr>
            <w:tcW w:w="1003" w:type="dxa"/>
          </w:tcPr>
          <w:p w14:paraId="2710E6DF" w14:textId="0E6E5148" w:rsidR="00120CCD" w:rsidRDefault="00120CCD" w:rsidP="00215AE7">
            <w:pPr>
              <w:pStyle w:val="Default"/>
              <w:spacing w:after="120"/>
              <w:jc w:val="center"/>
              <w:rPr>
                <w:rFonts w:ascii="Arial" w:eastAsia="Arial" w:hAnsi="Arial" w:cs="Arial"/>
                <w:shd w:val="clear" w:color="auto" w:fill="FFFFFF"/>
                <w:lang w:val="ro-RO" w:eastAsia="ro-RO" w:bidi="ro-RO"/>
              </w:rPr>
            </w:pPr>
            <w:r>
              <w:rPr>
                <w:rFonts w:ascii="Arial" w:eastAsia="Arial" w:hAnsi="Arial" w:cs="Arial"/>
                <w:shd w:val="clear" w:color="auto" w:fill="FFFFFF"/>
                <w:lang w:val="ro-RO" w:eastAsia="ro-RO" w:bidi="ro-RO"/>
              </w:rPr>
              <w:t>2</w:t>
            </w:r>
          </w:p>
        </w:tc>
        <w:tc>
          <w:tcPr>
            <w:tcW w:w="5371" w:type="dxa"/>
          </w:tcPr>
          <w:p w14:paraId="4E75C849" w14:textId="6F4F8739" w:rsidR="00120CCD" w:rsidRDefault="00120CCD" w:rsidP="00215AE7">
            <w:pPr>
              <w:pStyle w:val="Default"/>
              <w:spacing w:after="120"/>
              <w:jc w:val="center"/>
              <w:rPr>
                <w:rFonts w:ascii="Arial" w:eastAsia="Arial" w:hAnsi="Arial" w:cs="Arial"/>
                <w:shd w:val="clear" w:color="auto" w:fill="FFFFFF"/>
                <w:lang w:val="ro-RO" w:eastAsia="ro-RO" w:bidi="ro-RO"/>
              </w:rPr>
            </w:pPr>
            <w:r>
              <w:rPr>
                <w:rFonts w:ascii="Arial" w:eastAsia="Arial" w:hAnsi="Arial" w:cs="Arial"/>
                <w:shd w:val="clear" w:color="auto" w:fill="FFFFFF"/>
                <w:lang w:val="ro-RO" w:eastAsia="ro-RO" w:bidi="ro-RO"/>
              </w:rPr>
              <w:t>Motorină standard</w:t>
            </w:r>
          </w:p>
        </w:tc>
      </w:tr>
    </w:tbl>
    <w:p w14:paraId="319F4919" w14:textId="77777777" w:rsidR="009B4B45" w:rsidRPr="0081145E" w:rsidRDefault="009B4B45" w:rsidP="009B4B45">
      <w:pPr>
        <w:pStyle w:val="Default"/>
        <w:spacing w:after="120"/>
        <w:jc w:val="both"/>
        <w:rPr>
          <w:rFonts w:ascii="Arial" w:eastAsia="Arial" w:hAnsi="Arial" w:cs="Arial"/>
          <w:shd w:val="clear" w:color="auto" w:fill="FFFFFF"/>
          <w:lang w:val="ro-RO" w:eastAsia="ro-RO" w:bidi="ro-RO"/>
        </w:rPr>
      </w:pPr>
    </w:p>
    <w:p w14:paraId="46C406B1" w14:textId="77777777" w:rsidR="009B4B45" w:rsidRPr="0081145E" w:rsidRDefault="009B4B45" w:rsidP="009B4B45">
      <w:pPr>
        <w:pStyle w:val="MediumGrid21"/>
        <w:numPr>
          <w:ilvl w:val="0"/>
          <w:numId w:val="15"/>
        </w:numPr>
        <w:rPr>
          <w:rFonts w:cs="Arial"/>
          <w:szCs w:val="24"/>
          <w:lang w:val="ro-RO"/>
        </w:rPr>
      </w:pPr>
      <w:r w:rsidRPr="0081145E">
        <w:rPr>
          <w:rFonts w:cs="Arial"/>
          <w:szCs w:val="24"/>
          <w:lang w:val="ro-RO"/>
        </w:rPr>
        <w:t xml:space="preserve"> Procedura de atribuire</w:t>
      </w:r>
    </w:p>
    <w:p w14:paraId="6941A07F" w14:textId="45CEC44D" w:rsidR="009B4B45" w:rsidRPr="0081145E" w:rsidRDefault="009B4B45" w:rsidP="009B4B45">
      <w:pPr>
        <w:pStyle w:val="ListParagraph"/>
        <w:autoSpaceDE w:val="0"/>
        <w:autoSpaceDN w:val="0"/>
        <w:adjustRightInd w:val="0"/>
        <w:spacing w:after="120"/>
        <w:ind w:left="0"/>
        <w:jc w:val="both"/>
        <w:rPr>
          <w:rFonts w:ascii="Arial" w:hAnsi="Arial" w:cs="Arial"/>
          <w:bCs/>
          <w:color w:val="000000"/>
        </w:rPr>
      </w:pPr>
      <w:r w:rsidRPr="0081145E">
        <w:rPr>
          <w:rFonts w:ascii="Arial" w:hAnsi="Arial" w:cs="Arial"/>
          <w:b/>
          <w:color w:val="000000"/>
          <w:u w:val="single"/>
        </w:rPr>
        <w:t>Tipul procedurii</w:t>
      </w:r>
      <w:r w:rsidRPr="0081145E">
        <w:rPr>
          <w:rFonts w:ascii="Arial" w:hAnsi="Arial" w:cs="Arial"/>
          <w:b/>
          <w:i/>
          <w:iCs/>
          <w:color w:val="000000"/>
        </w:rPr>
        <w:t>:</w:t>
      </w:r>
      <w:r w:rsidRPr="0081145E">
        <w:rPr>
          <w:rFonts w:ascii="Arial" w:hAnsi="Arial" w:cs="Arial"/>
          <w:b/>
          <w:color w:val="000000"/>
        </w:rPr>
        <w:t xml:space="preserve"> </w:t>
      </w:r>
      <w:r w:rsidRPr="0081145E">
        <w:rPr>
          <w:rFonts w:ascii="Arial" w:hAnsi="Arial" w:cs="Arial"/>
          <w:bCs/>
          <w:color w:val="000000"/>
        </w:rPr>
        <w:t xml:space="preserve">Negociere Fără Publicare Prealabilă </w:t>
      </w:r>
      <w:bookmarkStart w:id="4" w:name="_Hlk32896603"/>
      <w:r w:rsidRPr="0081145E">
        <w:rPr>
          <w:rFonts w:ascii="Arial" w:hAnsi="Arial" w:cs="Arial"/>
          <w:bCs/>
          <w:color w:val="000000"/>
        </w:rPr>
        <w:t>(N.F.P.P.)</w:t>
      </w:r>
      <w:r w:rsidRPr="0081145E">
        <w:rPr>
          <w:rFonts w:ascii="Arial" w:hAnsi="Arial" w:cs="Arial"/>
          <w:b/>
          <w:color w:val="000000"/>
        </w:rPr>
        <w:t xml:space="preserve"> </w:t>
      </w:r>
      <w:bookmarkEnd w:id="4"/>
      <w:r w:rsidRPr="0081145E">
        <w:rPr>
          <w:rFonts w:ascii="Arial" w:hAnsi="Arial" w:cs="Arial"/>
          <w:bCs/>
          <w:color w:val="000000"/>
        </w:rPr>
        <w:t>conform prevederilor art.</w:t>
      </w:r>
      <w:r w:rsidR="005814FF">
        <w:rPr>
          <w:rFonts w:ascii="Arial" w:hAnsi="Arial" w:cs="Arial"/>
          <w:bCs/>
          <w:color w:val="000000"/>
        </w:rPr>
        <w:t>10</w:t>
      </w:r>
      <w:r w:rsidRPr="0081145E">
        <w:rPr>
          <w:rFonts w:ascii="Arial" w:hAnsi="Arial" w:cs="Arial"/>
          <w:bCs/>
          <w:color w:val="000000"/>
        </w:rPr>
        <w:t>4 alin.(</w:t>
      </w:r>
      <w:r w:rsidR="005814FF">
        <w:rPr>
          <w:rFonts w:ascii="Arial" w:hAnsi="Arial" w:cs="Arial"/>
          <w:bCs/>
          <w:color w:val="000000"/>
        </w:rPr>
        <w:t>1</w:t>
      </w:r>
      <w:r w:rsidRPr="0081145E">
        <w:rPr>
          <w:rFonts w:ascii="Arial" w:hAnsi="Arial" w:cs="Arial"/>
          <w:bCs/>
          <w:color w:val="000000"/>
        </w:rPr>
        <w:t xml:space="preserve">) </w:t>
      </w:r>
      <w:proofErr w:type="spellStart"/>
      <w:r w:rsidRPr="00622766">
        <w:rPr>
          <w:rFonts w:ascii="Arial" w:hAnsi="Arial" w:cs="Arial"/>
          <w:bCs/>
        </w:rPr>
        <w:t>lit.</w:t>
      </w:r>
      <w:r w:rsidR="005B290D" w:rsidRPr="00622766">
        <w:rPr>
          <w:rFonts w:ascii="Arial" w:hAnsi="Arial" w:cs="Arial"/>
          <w:bCs/>
        </w:rPr>
        <w:t>c</w:t>
      </w:r>
      <w:proofErr w:type="spellEnd"/>
      <w:r w:rsidRPr="00622766">
        <w:rPr>
          <w:rFonts w:ascii="Arial" w:hAnsi="Arial" w:cs="Arial"/>
          <w:bCs/>
        </w:rPr>
        <w:t xml:space="preserve">) </w:t>
      </w:r>
      <w:r w:rsidRPr="0081145E">
        <w:rPr>
          <w:rFonts w:ascii="Arial" w:hAnsi="Arial" w:cs="Arial"/>
          <w:bCs/>
          <w:color w:val="000000"/>
        </w:rPr>
        <w:t xml:space="preserve">din </w:t>
      </w:r>
      <w:r w:rsidR="005814FF">
        <w:rPr>
          <w:rFonts w:ascii="Arial" w:hAnsi="Arial" w:cs="Arial"/>
          <w:bCs/>
          <w:color w:val="000000"/>
        </w:rPr>
        <w:t xml:space="preserve">Legea </w:t>
      </w:r>
      <w:r w:rsidRPr="0081145E">
        <w:rPr>
          <w:rFonts w:ascii="Arial" w:hAnsi="Arial" w:cs="Arial"/>
          <w:bCs/>
          <w:color w:val="000000"/>
        </w:rPr>
        <w:t>nr.</w:t>
      </w:r>
      <w:r w:rsidR="005814FF">
        <w:rPr>
          <w:rFonts w:ascii="Arial" w:hAnsi="Arial" w:cs="Arial"/>
          <w:bCs/>
          <w:color w:val="000000"/>
        </w:rPr>
        <w:t>98</w:t>
      </w:r>
      <w:r w:rsidRPr="0081145E">
        <w:rPr>
          <w:rFonts w:ascii="Arial" w:hAnsi="Arial" w:cs="Arial"/>
          <w:bCs/>
          <w:color w:val="000000"/>
        </w:rPr>
        <w:t>/20</w:t>
      </w:r>
      <w:r w:rsidR="005814FF">
        <w:rPr>
          <w:rFonts w:ascii="Arial" w:hAnsi="Arial" w:cs="Arial"/>
          <w:bCs/>
          <w:color w:val="000000"/>
        </w:rPr>
        <w:t>16</w:t>
      </w:r>
      <w:r w:rsidR="00622766">
        <w:rPr>
          <w:rFonts w:ascii="Arial" w:hAnsi="Arial" w:cs="Arial"/>
          <w:bCs/>
          <w:color w:val="000000"/>
        </w:rPr>
        <w:t xml:space="preserve">, </w:t>
      </w:r>
      <w:r w:rsidR="005814FF">
        <w:rPr>
          <w:rFonts w:ascii="Arial" w:hAnsi="Arial" w:cs="Arial"/>
          <w:bCs/>
          <w:color w:val="000000"/>
        </w:rPr>
        <w:t>cu modificările și completările ulterioare</w:t>
      </w:r>
    </w:p>
    <w:p w14:paraId="15B70D11" w14:textId="77777777" w:rsidR="009B4B45" w:rsidRPr="0081145E" w:rsidRDefault="009B4B45" w:rsidP="009B4B45">
      <w:pPr>
        <w:pStyle w:val="Bodytext40"/>
        <w:shd w:val="clear" w:color="auto" w:fill="auto"/>
        <w:tabs>
          <w:tab w:val="left" w:pos="406"/>
        </w:tabs>
        <w:spacing w:line="276" w:lineRule="auto"/>
        <w:ind w:firstLine="0"/>
        <w:jc w:val="both"/>
        <w:rPr>
          <w:sz w:val="24"/>
          <w:szCs w:val="24"/>
        </w:rPr>
      </w:pPr>
    </w:p>
    <w:p w14:paraId="2A7D125B" w14:textId="77777777" w:rsidR="009B4B45" w:rsidRPr="0081145E" w:rsidRDefault="009B4B45" w:rsidP="009B4B45">
      <w:pPr>
        <w:pStyle w:val="Bodytext40"/>
        <w:numPr>
          <w:ilvl w:val="0"/>
          <w:numId w:val="15"/>
        </w:numPr>
        <w:shd w:val="clear" w:color="auto" w:fill="auto"/>
        <w:tabs>
          <w:tab w:val="left" w:pos="406"/>
        </w:tabs>
        <w:spacing w:line="276" w:lineRule="auto"/>
        <w:ind w:left="360" w:hanging="270"/>
        <w:jc w:val="both"/>
        <w:rPr>
          <w:sz w:val="24"/>
          <w:szCs w:val="24"/>
        </w:rPr>
      </w:pPr>
      <w:r w:rsidRPr="0081145E">
        <w:rPr>
          <w:sz w:val="24"/>
          <w:szCs w:val="24"/>
        </w:rPr>
        <w:t>Criteriul de atribuire:</w:t>
      </w:r>
    </w:p>
    <w:p w14:paraId="7E21ED81" w14:textId="05C30E6F" w:rsidR="005814FF" w:rsidRPr="005814FF" w:rsidRDefault="009B4B45" w:rsidP="00725587">
      <w:pPr>
        <w:numPr>
          <w:ilvl w:val="0"/>
          <w:numId w:val="14"/>
        </w:numPr>
        <w:autoSpaceDE w:val="0"/>
        <w:autoSpaceDN w:val="0"/>
        <w:adjustRightInd w:val="0"/>
        <w:spacing w:after="120" w:line="276" w:lineRule="auto"/>
        <w:jc w:val="both"/>
        <w:rPr>
          <w:rFonts w:ascii="Arial" w:eastAsia="Calibri" w:hAnsi="Arial" w:cs="Arial"/>
          <w:i/>
          <w:color w:val="000000"/>
        </w:rPr>
      </w:pPr>
      <w:r w:rsidRPr="005814FF">
        <w:rPr>
          <w:rFonts w:ascii="Arial" w:eastAsia="Calibri" w:hAnsi="Arial" w:cs="Arial"/>
          <w:iCs/>
          <w:color w:val="000000"/>
        </w:rPr>
        <w:lastRenderedPageBreak/>
        <w:t xml:space="preserve">În urma derulării procedurii de N.F.P.P. va fi stabilită oferta </w:t>
      </w:r>
      <w:proofErr w:type="spellStart"/>
      <w:r w:rsidR="00EE2AEE">
        <w:rPr>
          <w:rFonts w:ascii="Arial" w:eastAsia="Calibri" w:hAnsi="Arial" w:cs="Arial"/>
          <w:iCs/>
          <w:color w:val="000000"/>
        </w:rPr>
        <w:t>castigatoare</w:t>
      </w:r>
      <w:proofErr w:type="spellEnd"/>
      <w:r w:rsidRPr="005814FF">
        <w:rPr>
          <w:rFonts w:ascii="Arial" w:eastAsia="Calibri" w:hAnsi="Arial" w:cs="Arial"/>
          <w:iCs/>
          <w:color w:val="000000"/>
        </w:rPr>
        <w:t xml:space="preserve"> pe baza criteriului de atribuire “</w:t>
      </w:r>
      <w:r w:rsidR="005814FF" w:rsidRPr="005814FF">
        <w:rPr>
          <w:rFonts w:ascii="Arial" w:eastAsia="Calibri" w:hAnsi="Arial" w:cs="Arial"/>
          <w:iCs/>
          <w:color w:val="000000"/>
        </w:rPr>
        <w:t>prețul cel mai scăzut</w:t>
      </w:r>
      <w:r w:rsidRPr="005814FF">
        <w:rPr>
          <w:rFonts w:ascii="Arial" w:eastAsia="Calibri" w:hAnsi="Arial" w:cs="Arial"/>
          <w:iCs/>
          <w:color w:val="000000"/>
        </w:rPr>
        <w:t xml:space="preserve">” în conformitate cu prevederile </w:t>
      </w:r>
      <w:r w:rsidRPr="005814FF">
        <w:rPr>
          <w:rFonts w:ascii="Arial" w:hAnsi="Arial" w:cs="Arial"/>
          <w:color w:val="000000"/>
        </w:rPr>
        <w:t>art. 187 alin. (3)</w:t>
      </w:r>
      <w:r w:rsidR="005814FF" w:rsidRPr="005814FF">
        <w:rPr>
          <w:rFonts w:ascii="Arial" w:hAnsi="Arial" w:cs="Arial"/>
          <w:color w:val="000000"/>
        </w:rPr>
        <w:t xml:space="preserve"> </w:t>
      </w:r>
      <w:proofErr w:type="spellStart"/>
      <w:r w:rsidR="005814FF" w:rsidRPr="005814FF">
        <w:rPr>
          <w:rFonts w:ascii="Arial" w:hAnsi="Arial" w:cs="Arial"/>
          <w:color w:val="000000"/>
        </w:rPr>
        <w:t>lit.d</w:t>
      </w:r>
      <w:proofErr w:type="spellEnd"/>
      <w:r w:rsidR="005814FF" w:rsidRPr="005814FF">
        <w:rPr>
          <w:rFonts w:ascii="Arial" w:hAnsi="Arial" w:cs="Arial"/>
          <w:color w:val="000000"/>
        </w:rPr>
        <w:t>)</w:t>
      </w:r>
      <w:r w:rsidRPr="005814FF">
        <w:rPr>
          <w:rFonts w:ascii="Arial" w:hAnsi="Arial" w:cs="Arial"/>
          <w:color w:val="000000"/>
        </w:rPr>
        <w:t xml:space="preserve"> din L.98/2016</w:t>
      </w:r>
      <w:r w:rsidR="005814FF">
        <w:rPr>
          <w:rFonts w:ascii="Arial" w:hAnsi="Arial" w:cs="Arial"/>
          <w:color w:val="000000"/>
        </w:rPr>
        <w:t xml:space="preserve">. </w:t>
      </w:r>
    </w:p>
    <w:p w14:paraId="731B5A3F" w14:textId="77777777" w:rsidR="009B4B45" w:rsidRPr="0081145E" w:rsidRDefault="009B4B45" w:rsidP="009B4B45">
      <w:pPr>
        <w:pStyle w:val="Bodytext20"/>
        <w:shd w:val="clear" w:color="auto" w:fill="auto"/>
        <w:tabs>
          <w:tab w:val="left" w:pos="426"/>
        </w:tabs>
        <w:spacing w:line="276" w:lineRule="auto"/>
        <w:ind w:firstLine="0"/>
        <w:rPr>
          <w:rFonts w:eastAsiaTheme="minorHAnsi"/>
          <w:sz w:val="24"/>
          <w:szCs w:val="24"/>
        </w:rPr>
      </w:pPr>
    </w:p>
    <w:p w14:paraId="7B620DA8" w14:textId="1EEF1CDD" w:rsidR="009B4B45" w:rsidRPr="0081145E" w:rsidRDefault="009B4B45" w:rsidP="009B4B45">
      <w:pPr>
        <w:pStyle w:val="Bodytext40"/>
        <w:numPr>
          <w:ilvl w:val="0"/>
          <w:numId w:val="15"/>
        </w:numPr>
        <w:shd w:val="clear" w:color="auto" w:fill="auto"/>
        <w:tabs>
          <w:tab w:val="left" w:pos="440"/>
        </w:tabs>
        <w:spacing w:line="276" w:lineRule="auto"/>
        <w:ind w:left="426" w:hanging="336"/>
        <w:jc w:val="both"/>
        <w:rPr>
          <w:rStyle w:val="Bodytext4Italic"/>
          <w:b/>
          <w:bCs/>
          <w:i w:val="0"/>
          <w:iCs w:val="0"/>
          <w:sz w:val="24"/>
          <w:szCs w:val="24"/>
        </w:rPr>
      </w:pPr>
      <w:r w:rsidRPr="0081145E">
        <w:rPr>
          <w:sz w:val="24"/>
          <w:szCs w:val="24"/>
        </w:rPr>
        <w:t xml:space="preserve">Valoarea totală estimată a </w:t>
      </w:r>
      <w:proofErr w:type="spellStart"/>
      <w:r w:rsidRPr="0081145E">
        <w:rPr>
          <w:sz w:val="24"/>
          <w:szCs w:val="24"/>
        </w:rPr>
        <w:t>achiziţiei</w:t>
      </w:r>
      <w:proofErr w:type="spellEnd"/>
      <w:r w:rsidRPr="003356D2">
        <w:rPr>
          <w:sz w:val="24"/>
          <w:szCs w:val="24"/>
        </w:rPr>
        <w:t xml:space="preserve">: </w:t>
      </w:r>
      <w:r w:rsidR="00173B5C" w:rsidRPr="003356D2">
        <w:rPr>
          <w:sz w:val="24"/>
          <w:szCs w:val="24"/>
        </w:rPr>
        <w:t>41.940,00</w:t>
      </w:r>
      <w:r w:rsidRPr="003356D2">
        <w:rPr>
          <w:sz w:val="24"/>
          <w:szCs w:val="24"/>
        </w:rPr>
        <w:t xml:space="preserve"> lei</w:t>
      </w:r>
      <w:r w:rsidRPr="0081145E">
        <w:rPr>
          <w:sz w:val="24"/>
          <w:szCs w:val="24"/>
        </w:rPr>
        <w:t xml:space="preserve">, </w:t>
      </w:r>
      <w:r w:rsidRPr="0081145E">
        <w:rPr>
          <w:rStyle w:val="Bodytext4Italic"/>
          <w:sz w:val="24"/>
          <w:szCs w:val="24"/>
        </w:rPr>
        <w:t>fără TVA</w:t>
      </w:r>
    </w:p>
    <w:p w14:paraId="7BB2E016" w14:textId="77777777" w:rsidR="009B4B45" w:rsidRPr="0081145E" w:rsidRDefault="009B4B45" w:rsidP="009B4B45">
      <w:pPr>
        <w:pStyle w:val="Bodytext40"/>
        <w:shd w:val="clear" w:color="auto" w:fill="auto"/>
        <w:tabs>
          <w:tab w:val="left" w:pos="440"/>
        </w:tabs>
        <w:spacing w:line="276" w:lineRule="auto"/>
        <w:ind w:left="426" w:firstLine="0"/>
        <w:jc w:val="both"/>
        <w:rPr>
          <w:rStyle w:val="Bodytext4Italic"/>
          <w:b/>
          <w:bCs/>
          <w:i w:val="0"/>
          <w:iCs w:val="0"/>
          <w:sz w:val="24"/>
          <w:szCs w:val="24"/>
        </w:rPr>
      </w:pPr>
    </w:p>
    <w:p w14:paraId="72234955" w14:textId="77777777" w:rsidR="009B4B45" w:rsidRPr="0081145E" w:rsidRDefault="009B4B45" w:rsidP="009B4B45">
      <w:pPr>
        <w:pStyle w:val="Bodytext40"/>
        <w:shd w:val="clear" w:color="auto" w:fill="auto"/>
        <w:tabs>
          <w:tab w:val="left" w:pos="440"/>
        </w:tabs>
        <w:spacing w:line="240" w:lineRule="auto"/>
        <w:ind w:firstLine="0"/>
        <w:jc w:val="both"/>
        <w:rPr>
          <w:sz w:val="24"/>
          <w:szCs w:val="24"/>
        </w:rPr>
      </w:pPr>
    </w:p>
    <w:p w14:paraId="4EC12B61" w14:textId="24646136" w:rsidR="009B4B45" w:rsidRPr="0081145E" w:rsidRDefault="009B4B45" w:rsidP="009B4B45">
      <w:pPr>
        <w:pStyle w:val="Bodytext40"/>
        <w:numPr>
          <w:ilvl w:val="0"/>
          <w:numId w:val="15"/>
        </w:numPr>
        <w:shd w:val="clear" w:color="auto" w:fill="auto"/>
        <w:tabs>
          <w:tab w:val="left" w:pos="440"/>
        </w:tabs>
        <w:spacing w:line="240" w:lineRule="auto"/>
        <w:jc w:val="both"/>
        <w:rPr>
          <w:rStyle w:val="Bodytext4NotBold"/>
          <w:b/>
          <w:bCs/>
          <w:sz w:val="24"/>
          <w:szCs w:val="24"/>
        </w:rPr>
      </w:pPr>
      <w:r w:rsidRPr="0081145E">
        <w:rPr>
          <w:sz w:val="24"/>
          <w:szCs w:val="24"/>
        </w:rPr>
        <w:t xml:space="preserve"> </w:t>
      </w:r>
      <w:bookmarkStart w:id="5" w:name="_Hlk132197250"/>
      <w:proofErr w:type="spellStart"/>
      <w:r w:rsidRPr="0081145E">
        <w:rPr>
          <w:sz w:val="24"/>
          <w:szCs w:val="24"/>
        </w:rPr>
        <w:t>Achiziţia</w:t>
      </w:r>
      <w:proofErr w:type="spellEnd"/>
      <w:r w:rsidRPr="0081145E">
        <w:rPr>
          <w:sz w:val="24"/>
          <w:szCs w:val="24"/>
        </w:rPr>
        <w:t xml:space="preserve"> se finalizează prin: </w:t>
      </w:r>
      <w:r w:rsidRPr="0081145E">
        <w:rPr>
          <w:rStyle w:val="Bodytext4NotBold"/>
          <w:sz w:val="24"/>
          <w:szCs w:val="24"/>
        </w:rPr>
        <w:t xml:space="preserve">încheierea unui </w:t>
      </w:r>
      <w:r w:rsidR="005814FF">
        <w:rPr>
          <w:rStyle w:val="Bodytext4NotBold"/>
          <w:sz w:val="24"/>
          <w:szCs w:val="24"/>
        </w:rPr>
        <w:t>contract cu clauză</w:t>
      </w:r>
      <w:r w:rsidR="00FA0A71">
        <w:rPr>
          <w:rStyle w:val="Bodytext4NotBold"/>
          <w:sz w:val="24"/>
          <w:szCs w:val="24"/>
        </w:rPr>
        <w:t xml:space="preserve"> suspensiva</w:t>
      </w:r>
      <w:r w:rsidR="005814FF">
        <w:rPr>
          <w:rStyle w:val="Bodytext4NotBold"/>
          <w:sz w:val="24"/>
          <w:szCs w:val="24"/>
        </w:rPr>
        <w:t xml:space="preserve"> de reziliere de drept ce intervine la momentul semnării contractului rezultat în urma derulării procedurii de atribuire a achiziției publice derulate prin SEAP.</w:t>
      </w:r>
    </w:p>
    <w:bookmarkEnd w:id="5"/>
    <w:p w14:paraId="63A9F87C" w14:textId="77777777" w:rsidR="009B4B45" w:rsidRPr="0081145E" w:rsidRDefault="009B4B45" w:rsidP="009B4B45">
      <w:pPr>
        <w:pStyle w:val="Bodytext40"/>
        <w:shd w:val="clear" w:color="auto" w:fill="auto"/>
        <w:tabs>
          <w:tab w:val="left" w:pos="440"/>
        </w:tabs>
        <w:spacing w:line="240" w:lineRule="auto"/>
        <w:ind w:firstLine="0"/>
        <w:jc w:val="both"/>
        <w:rPr>
          <w:rStyle w:val="Bodytext4NotBold"/>
          <w:b/>
          <w:bCs/>
          <w:sz w:val="24"/>
          <w:szCs w:val="24"/>
        </w:rPr>
      </w:pPr>
    </w:p>
    <w:p w14:paraId="0AAE9B7F" w14:textId="7FFA674F" w:rsidR="009B4B45" w:rsidRPr="0081145E" w:rsidRDefault="009B4B45" w:rsidP="009B4B45">
      <w:pPr>
        <w:pStyle w:val="Bodytext40"/>
        <w:numPr>
          <w:ilvl w:val="0"/>
          <w:numId w:val="15"/>
        </w:numPr>
        <w:shd w:val="clear" w:color="auto" w:fill="auto"/>
        <w:tabs>
          <w:tab w:val="left" w:pos="440"/>
        </w:tabs>
        <w:spacing w:line="240" w:lineRule="auto"/>
        <w:jc w:val="both"/>
        <w:rPr>
          <w:b w:val="0"/>
          <w:bCs w:val="0"/>
          <w:sz w:val="24"/>
          <w:szCs w:val="24"/>
        </w:rPr>
      </w:pPr>
      <w:r w:rsidRPr="0081145E">
        <w:rPr>
          <w:rStyle w:val="Bodytext2Bold"/>
          <w:sz w:val="24"/>
          <w:szCs w:val="24"/>
        </w:rPr>
        <w:t xml:space="preserve"> </w:t>
      </w:r>
      <w:r w:rsidRPr="00954A74">
        <w:rPr>
          <w:rStyle w:val="Bodytext2Bold"/>
          <w:b/>
          <w:bCs/>
          <w:sz w:val="24"/>
          <w:szCs w:val="24"/>
        </w:rPr>
        <w:t xml:space="preserve">Durată </w:t>
      </w:r>
      <w:r w:rsidR="00B20B03">
        <w:rPr>
          <w:rStyle w:val="Bodytext2Bold"/>
          <w:b/>
          <w:bCs/>
          <w:sz w:val="24"/>
          <w:szCs w:val="24"/>
        </w:rPr>
        <w:t xml:space="preserve">estimată de </w:t>
      </w:r>
      <w:r w:rsidRPr="00954A74">
        <w:rPr>
          <w:rStyle w:val="Bodytext2Bold"/>
          <w:b/>
          <w:bCs/>
          <w:sz w:val="24"/>
          <w:szCs w:val="24"/>
        </w:rPr>
        <w:t>implementare</w:t>
      </w:r>
      <w:r w:rsidR="00954A74">
        <w:rPr>
          <w:rFonts w:eastAsia="MS Mincho" w:cs="Times New Roman"/>
          <w:sz w:val="24"/>
          <w:szCs w:val="18"/>
        </w:rPr>
        <w:t xml:space="preserve">: </w:t>
      </w:r>
      <w:r w:rsidR="00954A74" w:rsidRPr="00215AE7">
        <w:rPr>
          <w:rFonts w:eastAsia="MS Mincho" w:cs="Times New Roman"/>
          <w:sz w:val="24"/>
          <w:szCs w:val="18"/>
        </w:rPr>
        <w:t>1</w:t>
      </w:r>
      <w:r w:rsidR="00531B80">
        <w:rPr>
          <w:rFonts w:eastAsia="MS Mincho" w:cs="Times New Roman"/>
          <w:sz w:val="24"/>
          <w:szCs w:val="18"/>
        </w:rPr>
        <w:t>5</w:t>
      </w:r>
      <w:r w:rsidR="00954A74" w:rsidRPr="00215AE7">
        <w:rPr>
          <w:rFonts w:eastAsia="MS Mincho" w:cs="Times New Roman"/>
          <w:sz w:val="24"/>
          <w:szCs w:val="18"/>
        </w:rPr>
        <w:t>.05.2023-1</w:t>
      </w:r>
      <w:r w:rsidR="00531B80">
        <w:rPr>
          <w:rFonts w:eastAsia="MS Mincho" w:cs="Times New Roman"/>
          <w:sz w:val="24"/>
          <w:szCs w:val="18"/>
        </w:rPr>
        <w:t>4</w:t>
      </w:r>
      <w:r w:rsidR="00954A74" w:rsidRPr="00215AE7">
        <w:rPr>
          <w:rFonts w:eastAsia="MS Mincho" w:cs="Times New Roman"/>
          <w:sz w:val="24"/>
          <w:szCs w:val="18"/>
        </w:rPr>
        <w:t>.0</w:t>
      </w:r>
      <w:r w:rsidR="00EE2AEE">
        <w:rPr>
          <w:rFonts w:eastAsia="MS Mincho" w:cs="Times New Roman"/>
          <w:sz w:val="24"/>
          <w:szCs w:val="18"/>
        </w:rPr>
        <w:t>8</w:t>
      </w:r>
      <w:r w:rsidR="00954A74" w:rsidRPr="00215AE7">
        <w:rPr>
          <w:rFonts w:eastAsia="MS Mincho" w:cs="Times New Roman"/>
          <w:sz w:val="24"/>
          <w:szCs w:val="18"/>
        </w:rPr>
        <w:t>.2023</w:t>
      </w:r>
      <w:r w:rsidR="00954A74">
        <w:rPr>
          <w:rFonts w:eastAsia="MS Mincho"/>
          <w:szCs w:val="18"/>
        </w:rPr>
        <w:t xml:space="preserve"> </w:t>
      </w:r>
      <w:r w:rsidRPr="0081145E">
        <w:rPr>
          <w:b w:val="0"/>
          <w:bCs w:val="0"/>
          <w:color w:val="000000"/>
          <w:sz w:val="24"/>
          <w:szCs w:val="24"/>
        </w:rPr>
        <w:t xml:space="preserve">dar nu mai târziu de data </w:t>
      </w:r>
      <w:r w:rsidR="00954A74">
        <w:rPr>
          <w:b w:val="0"/>
          <w:bCs w:val="0"/>
          <w:color w:val="000000"/>
          <w:sz w:val="24"/>
          <w:szCs w:val="24"/>
        </w:rPr>
        <w:t xml:space="preserve">semnării contractului rezultat </w:t>
      </w:r>
      <w:r w:rsidR="00954A74">
        <w:rPr>
          <w:rStyle w:val="Bodytext4NotBold"/>
          <w:sz w:val="24"/>
          <w:szCs w:val="24"/>
        </w:rPr>
        <w:t>în urma derulării procedurii de atribuire a achiziției publice derulate prin SEAP.</w:t>
      </w:r>
    </w:p>
    <w:p w14:paraId="67900092" w14:textId="77777777" w:rsidR="009B4B45" w:rsidRPr="0081145E" w:rsidRDefault="009B4B45" w:rsidP="009B4B45">
      <w:pPr>
        <w:pStyle w:val="ListParagraph"/>
        <w:rPr>
          <w:rFonts w:ascii="Arial" w:hAnsi="Arial" w:cs="Arial"/>
        </w:rPr>
      </w:pPr>
    </w:p>
    <w:p w14:paraId="1A72CC0A" w14:textId="77777777" w:rsidR="009B4B45" w:rsidRPr="0081145E" w:rsidRDefault="009B4B45" w:rsidP="009B4B45">
      <w:pPr>
        <w:pStyle w:val="Bodytext40"/>
        <w:numPr>
          <w:ilvl w:val="0"/>
          <w:numId w:val="15"/>
        </w:numPr>
        <w:shd w:val="clear" w:color="auto" w:fill="auto"/>
        <w:tabs>
          <w:tab w:val="left" w:pos="440"/>
        </w:tabs>
        <w:spacing w:line="240" w:lineRule="auto"/>
        <w:jc w:val="both"/>
        <w:rPr>
          <w:b w:val="0"/>
          <w:bCs w:val="0"/>
          <w:sz w:val="24"/>
          <w:szCs w:val="24"/>
        </w:rPr>
      </w:pPr>
      <w:r w:rsidRPr="0081145E">
        <w:rPr>
          <w:sz w:val="24"/>
          <w:szCs w:val="24"/>
        </w:rPr>
        <w:t>Depunerea ofertei</w:t>
      </w:r>
    </w:p>
    <w:p w14:paraId="410A5DCB" w14:textId="3ECFEDED" w:rsidR="009B4B45" w:rsidRPr="0081145E" w:rsidRDefault="009B4B45" w:rsidP="009B4B45">
      <w:pPr>
        <w:pStyle w:val="Bodytext20"/>
        <w:shd w:val="clear" w:color="auto" w:fill="auto"/>
        <w:spacing w:after="75" w:line="240" w:lineRule="auto"/>
        <w:ind w:firstLine="0"/>
        <w:rPr>
          <w:sz w:val="24"/>
          <w:szCs w:val="24"/>
        </w:rPr>
      </w:pPr>
      <w:r w:rsidRPr="0081145E">
        <w:rPr>
          <w:sz w:val="24"/>
          <w:szCs w:val="24"/>
        </w:rPr>
        <w:t xml:space="preserve">Pentru participarea la procedura de </w:t>
      </w:r>
      <w:proofErr w:type="spellStart"/>
      <w:r w:rsidRPr="0081145E">
        <w:rPr>
          <w:sz w:val="24"/>
          <w:szCs w:val="24"/>
        </w:rPr>
        <w:t>achizitie</w:t>
      </w:r>
      <w:proofErr w:type="spellEnd"/>
      <w:r w:rsidRPr="0081145E">
        <w:rPr>
          <w:sz w:val="24"/>
          <w:szCs w:val="24"/>
        </w:rPr>
        <w:t xml:space="preserve">, </w:t>
      </w:r>
      <w:proofErr w:type="spellStart"/>
      <w:r w:rsidRPr="0081145E">
        <w:rPr>
          <w:sz w:val="24"/>
          <w:szCs w:val="24"/>
        </w:rPr>
        <w:t>ofertanţii</w:t>
      </w:r>
      <w:proofErr w:type="spellEnd"/>
      <w:r w:rsidRPr="0081145E">
        <w:rPr>
          <w:sz w:val="24"/>
          <w:szCs w:val="24"/>
        </w:rPr>
        <w:t xml:space="preserve"> vor depune, </w:t>
      </w:r>
      <w:r w:rsidR="00954A74">
        <w:rPr>
          <w:sz w:val="24"/>
          <w:szCs w:val="24"/>
        </w:rPr>
        <w:t>pe adresa de e-mail: achizitii@adrmuntenia.ro</w:t>
      </w:r>
      <w:r w:rsidRPr="0081145E">
        <w:rPr>
          <w:sz w:val="24"/>
          <w:szCs w:val="24"/>
        </w:rPr>
        <w:t xml:space="preserve">, </w:t>
      </w:r>
      <w:r w:rsidR="00954A74">
        <w:rPr>
          <w:sz w:val="24"/>
          <w:szCs w:val="24"/>
        </w:rPr>
        <w:t>până</w:t>
      </w:r>
      <w:r w:rsidR="00610905">
        <w:rPr>
          <w:sz w:val="24"/>
          <w:szCs w:val="24"/>
        </w:rPr>
        <w:t xml:space="preserve"> la </w:t>
      </w:r>
      <w:r w:rsidR="00B60A6E">
        <w:rPr>
          <w:sz w:val="24"/>
          <w:szCs w:val="24"/>
        </w:rPr>
        <w:t xml:space="preserve">data </w:t>
      </w:r>
      <w:r w:rsidR="005826AC">
        <w:rPr>
          <w:sz w:val="24"/>
          <w:szCs w:val="24"/>
        </w:rPr>
        <w:t>0</w:t>
      </w:r>
      <w:r w:rsidR="00B20B03">
        <w:rPr>
          <w:sz w:val="24"/>
          <w:szCs w:val="24"/>
        </w:rPr>
        <w:t>5</w:t>
      </w:r>
      <w:r w:rsidR="005826AC">
        <w:rPr>
          <w:sz w:val="24"/>
          <w:szCs w:val="24"/>
        </w:rPr>
        <w:t>.05.2023</w:t>
      </w:r>
      <w:r w:rsidR="00B20B03">
        <w:rPr>
          <w:sz w:val="24"/>
          <w:szCs w:val="24"/>
        </w:rPr>
        <w:t xml:space="preserve"> </w:t>
      </w:r>
      <w:r w:rsidR="00B60A6E">
        <w:rPr>
          <w:sz w:val="24"/>
          <w:szCs w:val="24"/>
        </w:rPr>
        <w:t>/</w:t>
      </w:r>
      <w:r w:rsidR="00B20B03">
        <w:rPr>
          <w:sz w:val="24"/>
          <w:szCs w:val="24"/>
        </w:rPr>
        <w:t xml:space="preserve"> </w:t>
      </w:r>
      <w:r w:rsidR="00B60A6E">
        <w:rPr>
          <w:sz w:val="24"/>
          <w:szCs w:val="24"/>
        </w:rPr>
        <w:t>ora</w:t>
      </w:r>
      <w:r w:rsidR="005826AC">
        <w:rPr>
          <w:sz w:val="24"/>
          <w:szCs w:val="24"/>
        </w:rPr>
        <w:t xml:space="preserve"> 10:0</w:t>
      </w:r>
      <w:r w:rsidR="00B20B03">
        <w:rPr>
          <w:sz w:val="24"/>
          <w:szCs w:val="24"/>
        </w:rPr>
        <w:t>0</w:t>
      </w:r>
      <w:r w:rsidR="00610905">
        <w:rPr>
          <w:sz w:val="24"/>
          <w:szCs w:val="24"/>
        </w:rPr>
        <w:t>,</w:t>
      </w:r>
      <w:r w:rsidR="00954A74">
        <w:rPr>
          <w:sz w:val="24"/>
          <w:szCs w:val="24"/>
        </w:rPr>
        <w:t xml:space="preserve"> </w:t>
      </w:r>
      <w:r w:rsidRPr="0081145E">
        <w:rPr>
          <w:sz w:val="24"/>
          <w:szCs w:val="24"/>
        </w:rPr>
        <w:t>următoarele documente semnate și ștampilate:</w:t>
      </w:r>
    </w:p>
    <w:p w14:paraId="45BD1D7F" w14:textId="77777777" w:rsidR="009B4B45" w:rsidRPr="0081145E" w:rsidRDefault="009B4B45" w:rsidP="009B4B45">
      <w:pPr>
        <w:pStyle w:val="Bodytext20"/>
        <w:numPr>
          <w:ilvl w:val="0"/>
          <w:numId w:val="16"/>
        </w:numPr>
        <w:shd w:val="clear" w:color="auto" w:fill="auto"/>
        <w:tabs>
          <w:tab w:val="left" w:pos="363"/>
          <w:tab w:val="left" w:pos="993"/>
        </w:tabs>
        <w:spacing w:line="240" w:lineRule="auto"/>
        <w:ind w:left="660"/>
        <w:rPr>
          <w:b/>
          <w:sz w:val="24"/>
          <w:szCs w:val="24"/>
          <w:u w:val="single"/>
        </w:rPr>
      </w:pPr>
      <w:r w:rsidRPr="0081145E">
        <w:rPr>
          <w:rStyle w:val="Bodytext2Bold"/>
          <w:sz w:val="24"/>
          <w:szCs w:val="24"/>
          <w:u w:val="single"/>
        </w:rPr>
        <w:t xml:space="preserve">Documente de calificare cu </w:t>
      </w:r>
      <w:proofErr w:type="spellStart"/>
      <w:r w:rsidRPr="0081145E">
        <w:rPr>
          <w:rStyle w:val="Bodytext2Bold"/>
          <w:sz w:val="24"/>
          <w:szCs w:val="24"/>
          <w:u w:val="single"/>
        </w:rPr>
        <w:t>menţiunea</w:t>
      </w:r>
      <w:proofErr w:type="spellEnd"/>
      <w:r w:rsidRPr="0081145E">
        <w:rPr>
          <w:rStyle w:val="Bodytext2Bold"/>
          <w:sz w:val="24"/>
          <w:szCs w:val="24"/>
          <w:u w:val="single"/>
        </w:rPr>
        <w:t xml:space="preserve"> ’’Documente de calificare”:</w:t>
      </w:r>
    </w:p>
    <w:p w14:paraId="0321686F" w14:textId="77777777" w:rsidR="009B4B45" w:rsidRPr="0081145E" w:rsidRDefault="009B4B45" w:rsidP="009B4B45">
      <w:pPr>
        <w:pStyle w:val="Bodytext20"/>
        <w:shd w:val="clear" w:color="auto" w:fill="auto"/>
        <w:tabs>
          <w:tab w:val="left" w:pos="363"/>
        </w:tabs>
        <w:spacing w:line="240" w:lineRule="auto"/>
        <w:ind w:firstLine="630"/>
        <w:rPr>
          <w:b/>
          <w:sz w:val="24"/>
          <w:szCs w:val="24"/>
        </w:rPr>
      </w:pPr>
      <w:bookmarkStart w:id="6" w:name="bookmark9"/>
      <w:r w:rsidRPr="0081145E">
        <w:rPr>
          <w:b/>
          <w:sz w:val="24"/>
          <w:szCs w:val="24"/>
        </w:rPr>
        <w:t xml:space="preserve">a.1 </w:t>
      </w:r>
      <w:proofErr w:type="spellStart"/>
      <w:r w:rsidRPr="0081145E">
        <w:rPr>
          <w:b/>
          <w:sz w:val="24"/>
          <w:szCs w:val="24"/>
        </w:rPr>
        <w:t>Cerinţe</w:t>
      </w:r>
      <w:proofErr w:type="spellEnd"/>
      <w:r w:rsidRPr="0081145E">
        <w:rPr>
          <w:b/>
          <w:sz w:val="24"/>
          <w:szCs w:val="24"/>
        </w:rPr>
        <w:t xml:space="preserve"> cu privire la </w:t>
      </w:r>
      <w:proofErr w:type="spellStart"/>
      <w:r w:rsidRPr="0081145E">
        <w:rPr>
          <w:b/>
          <w:sz w:val="24"/>
          <w:szCs w:val="24"/>
        </w:rPr>
        <w:t>situaţia</w:t>
      </w:r>
      <w:proofErr w:type="spellEnd"/>
      <w:r w:rsidRPr="0081145E">
        <w:rPr>
          <w:b/>
          <w:sz w:val="24"/>
          <w:szCs w:val="24"/>
        </w:rPr>
        <w:t xml:space="preserve"> personală a candidaților/ofertanților:</w:t>
      </w:r>
    </w:p>
    <w:p w14:paraId="33B00EE4" w14:textId="2594E268" w:rsidR="009B4B45" w:rsidRPr="0081145E" w:rsidRDefault="009B4B45" w:rsidP="009B4B45">
      <w:pPr>
        <w:pStyle w:val="Bodytext20"/>
        <w:numPr>
          <w:ilvl w:val="0"/>
          <w:numId w:val="17"/>
        </w:numPr>
        <w:shd w:val="clear" w:color="auto" w:fill="auto"/>
        <w:spacing w:line="276" w:lineRule="auto"/>
        <w:ind w:left="660" w:hanging="400"/>
        <w:rPr>
          <w:sz w:val="24"/>
          <w:szCs w:val="24"/>
        </w:rPr>
      </w:pPr>
      <w:r w:rsidRPr="0081145E">
        <w:rPr>
          <w:rFonts w:eastAsia="Calibri"/>
          <w:sz w:val="24"/>
          <w:szCs w:val="24"/>
        </w:rPr>
        <w:t xml:space="preserve">Declarație privind </w:t>
      </w:r>
      <w:r w:rsidR="00610905">
        <w:rPr>
          <w:rFonts w:eastAsia="Calibri"/>
          <w:sz w:val="24"/>
          <w:szCs w:val="24"/>
        </w:rPr>
        <w:t>evitarea conflictului de interese -  art.53, 59 si 60</w:t>
      </w:r>
      <w:r w:rsidRPr="0081145E">
        <w:rPr>
          <w:sz w:val="24"/>
          <w:szCs w:val="24"/>
        </w:rPr>
        <w:t xml:space="preserve"> - </w:t>
      </w:r>
      <w:r w:rsidR="00610905">
        <w:rPr>
          <w:b/>
          <w:bCs/>
          <w:sz w:val="24"/>
          <w:szCs w:val="24"/>
        </w:rPr>
        <w:t>Anexa</w:t>
      </w:r>
      <w:r w:rsidRPr="0081145E">
        <w:rPr>
          <w:b/>
          <w:bCs/>
          <w:sz w:val="24"/>
          <w:szCs w:val="24"/>
        </w:rPr>
        <w:t xml:space="preserve"> nr.</w:t>
      </w:r>
      <w:r w:rsidR="00610905">
        <w:rPr>
          <w:b/>
          <w:bCs/>
          <w:sz w:val="24"/>
          <w:szCs w:val="24"/>
        </w:rPr>
        <w:t xml:space="preserve"> 2</w:t>
      </w:r>
      <w:r w:rsidRPr="0081145E">
        <w:rPr>
          <w:sz w:val="24"/>
          <w:szCs w:val="24"/>
        </w:rPr>
        <w:t>;</w:t>
      </w:r>
    </w:p>
    <w:p w14:paraId="04380CE3" w14:textId="47388712" w:rsidR="009B4B45" w:rsidRPr="0081145E" w:rsidRDefault="009B4B45" w:rsidP="009B4B45">
      <w:pPr>
        <w:pStyle w:val="Bodytext20"/>
        <w:numPr>
          <w:ilvl w:val="0"/>
          <w:numId w:val="17"/>
        </w:numPr>
        <w:shd w:val="clear" w:color="auto" w:fill="auto"/>
        <w:spacing w:line="276" w:lineRule="auto"/>
        <w:ind w:left="660" w:hanging="400"/>
        <w:rPr>
          <w:sz w:val="24"/>
          <w:szCs w:val="24"/>
        </w:rPr>
      </w:pPr>
      <w:r w:rsidRPr="0081145E">
        <w:rPr>
          <w:rFonts w:eastAsia="Calibri"/>
          <w:sz w:val="24"/>
          <w:szCs w:val="24"/>
        </w:rPr>
        <w:t xml:space="preserve">Declarație privind neîncadrarea în situațiile prevăzute la art. 164, din Legea nr. 98/2016 privind </w:t>
      </w:r>
      <w:proofErr w:type="spellStart"/>
      <w:r w:rsidRPr="0081145E">
        <w:rPr>
          <w:rFonts w:eastAsia="Calibri"/>
          <w:sz w:val="24"/>
          <w:szCs w:val="24"/>
        </w:rPr>
        <w:t>achiziţiile</w:t>
      </w:r>
      <w:proofErr w:type="spellEnd"/>
      <w:r w:rsidRPr="0081145E">
        <w:rPr>
          <w:rFonts w:eastAsia="Calibri"/>
          <w:sz w:val="24"/>
          <w:szCs w:val="24"/>
        </w:rPr>
        <w:t xml:space="preserve"> publice</w:t>
      </w:r>
    </w:p>
    <w:p w14:paraId="75531297" w14:textId="637229A1" w:rsidR="009B4B45" w:rsidRPr="0081145E" w:rsidRDefault="009B4B45" w:rsidP="009B4B45">
      <w:pPr>
        <w:pStyle w:val="Bodytext20"/>
        <w:numPr>
          <w:ilvl w:val="0"/>
          <w:numId w:val="17"/>
        </w:numPr>
        <w:shd w:val="clear" w:color="auto" w:fill="auto"/>
        <w:spacing w:line="276" w:lineRule="auto"/>
        <w:ind w:left="660" w:hanging="400"/>
        <w:rPr>
          <w:sz w:val="24"/>
          <w:szCs w:val="24"/>
        </w:rPr>
      </w:pPr>
      <w:proofErr w:type="spellStart"/>
      <w:r w:rsidRPr="0081145E">
        <w:rPr>
          <w:sz w:val="24"/>
          <w:szCs w:val="24"/>
        </w:rPr>
        <w:t>Declaraţie</w:t>
      </w:r>
      <w:proofErr w:type="spellEnd"/>
      <w:r w:rsidRPr="0081145E">
        <w:rPr>
          <w:sz w:val="24"/>
          <w:szCs w:val="24"/>
        </w:rPr>
        <w:t xml:space="preserve"> privind neîncadrarea în </w:t>
      </w:r>
      <w:proofErr w:type="spellStart"/>
      <w:r w:rsidRPr="0081145E">
        <w:rPr>
          <w:sz w:val="24"/>
          <w:szCs w:val="24"/>
        </w:rPr>
        <w:t>situaţiile</w:t>
      </w:r>
      <w:proofErr w:type="spellEnd"/>
      <w:r w:rsidRPr="0081145E">
        <w:rPr>
          <w:sz w:val="24"/>
          <w:szCs w:val="24"/>
        </w:rPr>
        <w:t xml:space="preserve"> prevăzute la art. 165 si 167 din Legea nr. 98/2016 privind achizițiile publice, cu modificările și completările ulterioare </w:t>
      </w:r>
    </w:p>
    <w:p w14:paraId="0EFD188E" w14:textId="1BBAF536" w:rsidR="009B4B45" w:rsidRPr="0081145E" w:rsidRDefault="009B4B45" w:rsidP="009B4B45">
      <w:pPr>
        <w:pStyle w:val="Bodytext20"/>
        <w:numPr>
          <w:ilvl w:val="0"/>
          <w:numId w:val="17"/>
        </w:numPr>
        <w:shd w:val="clear" w:color="auto" w:fill="auto"/>
        <w:spacing w:line="276" w:lineRule="auto"/>
        <w:ind w:left="660" w:hanging="400"/>
        <w:rPr>
          <w:sz w:val="24"/>
          <w:szCs w:val="24"/>
        </w:rPr>
      </w:pPr>
      <w:r w:rsidRPr="0081145E">
        <w:rPr>
          <w:sz w:val="24"/>
          <w:szCs w:val="24"/>
        </w:rPr>
        <w:t xml:space="preserve">Acordul de asociere (dacă este cazul) </w:t>
      </w:r>
    </w:p>
    <w:p w14:paraId="1EA3B011" w14:textId="4C0A4911" w:rsidR="009B4B45" w:rsidRPr="0081145E" w:rsidRDefault="009B4B45" w:rsidP="009B4B45">
      <w:pPr>
        <w:pStyle w:val="Bodytext20"/>
        <w:numPr>
          <w:ilvl w:val="0"/>
          <w:numId w:val="17"/>
        </w:numPr>
        <w:shd w:val="clear" w:color="auto" w:fill="auto"/>
        <w:spacing w:line="276" w:lineRule="auto"/>
        <w:ind w:left="660" w:hanging="400"/>
        <w:rPr>
          <w:sz w:val="24"/>
          <w:szCs w:val="24"/>
        </w:rPr>
      </w:pPr>
      <w:proofErr w:type="spellStart"/>
      <w:r w:rsidRPr="0081145E">
        <w:rPr>
          <w:sz w:val="24"/>
          <w:szCs w:val="24"/>
        </w:rPr>
        <w:t>Declaraţie</w:t>
      </w:r>
      <w:proofErr w:type="spellEnd"/>
      <w:r w:rsidRPr="0081145E">
        <w:rPr>
          <w:sz w:val="24"/>
          <w:szCs w:val="24"/>
        </w:rPr>
        <w:t xml:space="preserve"> </w:t>
      </w:r>
      <w:r w:rsidRPr="00E83D7B">
        <w:rPr>
          <w:rFonts w:eastAsia="Calibri"/>
          <w:sz w:val="24"/>
          <w:szCs w:val="24"/>
        </w:rPr>
        <w:t xml:space="preserve">privind respectarea reglementarilor obligatorii din domeniul mediului, social, al </w:t>
      </w:r>
      <w:proofErr w:type="spellStart"/>
      <w:r w:rsidRPr="00E83D7B">
        <w:rPr>
          <w:rFonts w:eastAsia="Calibri"/>
          <w:sz w:val="24"/>
          <w:szCs w:val="24"/>
        </w:rPr>
        <w:t>relatiilor</w:t>
      </w:r>
      <w:proofErr w:type="spellEnd"/>
      <w:r w:rsidRPr="00E83D7B">
        <w:rPr>
          <w:rFonts w:eastAsia="Calibri"/>
          <w:sz w:val="24"/>
          <w:szCs w:val="24"/>
        </w:rPr>
        <w:t xml:space="preserve"> de muncă</w:t>
      </w:r>
      <w:r w:rsidRPr="0081145E">
        <w:rPr>
          <w:rFonts w:eastAsia="Calibri"/>
          <w:sz w:val="24"/>
          <w:szCs w:val="24"/>
        </w:rPr>
        <w:t xml:space="preserve"> și privind respectarea legislației de securitate și sănătate în muncă</w:t>
      </w:r>
      <w:r w:rsidRPr="0081145E">
        <w:rPr>
          <w:b/>
          <w:bCs/>
          <w:sz w:val="24"/>
          <w:szCs w:val="24"/>
        </w:rPr>
        <w:t xml:space="preserve"> </w:t>
      </w:r>
    </w:p>
    <w:p w14:paraId="2587B2CE" w14:textId="77777777" w:rsidR="009B4B45" w:rsidRPr="0081145E" w:rsidRDefault="009B4B45" w:rsidP="009B4B45">
      <w:pPr>
        <w:pStyle w:val="Heading41"/>
        <w:shd w:val="clear" w:color="auto" w:fill="auto"/>
        <w:spacing w:before="0" w:line="276" w:lineRule="auto"/>
        <w:ind w:left="260" w:firstLine="460"/>
        <w:rPr>
          <w:rFonts w:ascii="Arial" w:eastAsia="Arial" w:hAnsi="Arial" w:cs="Arial"/>
          <w:sz w:val="24"/>
          <w:szCs w:val="24"/>
        </w:rPr>
      </w:pPr>
      <w:r w:rsidRPr="0081145E">
        <w:rPr>
          <w:rFonts w:ascii="Arial" w:eastAsia="Arial" w:hAnsi="Arial" w:cs="Arial"/>
          <w:sz w:val="24"/>
          <w:szCs w:val="24"/>
        </w:rPr>
        <w:t>a.2 Capacitatea de exercitare a activității profesionale (forma de înregistrare):</w:t>
      </w:r>
      <w:bookmarkEnd w:id="6"/>
    </w:p>
    <w:p w14:paraId="61E34800" w14:textId="2B5B0CF0" w:rsidR="009B4B45" w:rsidRDefault="00C24501" w:rsidP="009B4B45">
      <w:pPr>
        <w:pStyle w:val="Bodytext20"/>
        <w:numPr>
          <w:ilvl w:val="0"/>
          <w:numId w:val="17"/>
        </w:numPr>
        <w:shd w:val="clear" w:color="auto" w:fill="auto"/>
        <w:spacing w:line="276" w:lineRule="auto"/>
        <w:ind w:left="660" w:hanging="400"/>
        <w:rPr>
          <w:sz w:val="24"/>
          <w:szCs w:val="24"/>
        </w:rPr>
      </w:pPr>
      <w:r w:rsidRPr="00C24501">
        <w:rPr>
          <w:sz w:val="24"/>
          <w:szCs w:val="24"/>
        </w:rPr>
        <w:t xml:space="preserve">Operatorii economici ce depun oferta trebuie sa </w:t>
      </w:r>
      <w:proofErr w:type="spellStart"/>
      <w:r w:rsidRPr="00C24501">
        <w:rPr>
          <w:sz w:val="24"/>
          <w:szCs w:val="24"/>
        </w:rPr>
        <w:t>dovedeasca</w:t>
      </w:r>
      <w:proofErr w:type="spellEnd"/>
      <w:r w:rsidRPr="00C24501">
        <w:rPr>
          <w:sz w:val="24"/>
          <w:szCs w:val="24"/>
        </w:rPr>
        <w:t xml:space="preserve"> o forma de </w:t>
      </w:r>
      <w:proofErr w:type="spellStart"/>
      <w:r w:rsidRPr="00C24501">
        <w:rPr>
          <w:sz w:val="24"/>
          <w:szCs w:val="24"/>
        </w:rPr>
        <w:t>inregistrare</w:t>
      </w:r>
      <w:proofErr w:type="spellEnd"/>
      <w:r w:rsidRPr="00C24501">
        <w:rPr>
          <w:sz w:val="24"/>
          <w:szCs w:val="24"/>
        </w:rPr>
        <w:t xml:space="preserve"> in </w:t>
      </w:r>
      <w:proofErr w:type="spellStart"/>
      <w:r w:rsidRPr="00C24501">
        <w:rPr>
          <w:sz w:val="24"/>
          <w:szCs w:val="24"/>
        </w:rPr>
        <w:t>conditiile</w:t>
      </w:r>
      <w:proofErr w:type="spellEnd"/>
      <w:r w:rsidRPr="00C24501">
        <w:rPr>
          <w:sz w:val="24"/>
          <w:szCs w:val="24"/>
        </w:rPr>
        <w:t xml:space="preserve"> legii din tara de rezidenta, sa </w:t>
      </w:r>
      <w:proofErr w:type="spellStart"/>
      <w:r w:rsidRPr="00C24501">
        <w:rPr>
          <w:sz w:val="24"/>
          <w:szCs w:val="24"/>
        </w:rPr>
        <w:t>reiasa</w:t>
      </w:r>
      <w:proofErr w:type="spellEnd"/>
      <w:r w:rsidRPr="00C24501">
        <w:rPr>
          <w:sz w:val="24"/>
          <w:szCs w:val="24"/>
        </w:rPr>
        <w:t xml:space="preserve"> ca operatorul economic este legal constituit, ca nu se afla in niciuna dintre </w:t>
      </w:r>
      <w:proofErr w:type="spellStart"/>
      <w:r w:rsidRPr="00C24501">
        <w:rPr>
          <w:sz w:val="24"/>
          <w:szCs w:val="24"/>
        </w:rPr>
        <w:t>situatiile</w:t>
      </w:r>
      <w:proofErr w:type="spellEnd"/>
      <w:r w:rsidRPr="00C24501">
        <w:rPr>
          <w:sz w:val="24"/>
          <w:szCs w:val="24"/>
        </w:rPr>
        <w:t xml:space="preserve"> de anulare a constituirii precum si faptul ca are capacitatea profesionala de a realiza </w:t>
      </w:r>
      <w:proofErr w:type="spellStart"/>
      <w:r w:rsidRPr="00C24501">
        <w:rPr>
          <w:sz w:val="24"/>
          <w:szCs w:val="24"/>
        </w:rPr>
        <w:t>activitatile</w:t>
      </w:r>
      <w:proofErr w:type="spellEnd"/>
      <w:r w:rsidRPr="00C24501">
        <w:rPr>
          <w:sz w:val="24"/>
          <w:szCs w:val="24"/>
        </w:rPr>
        <w:t xml:space="preserve"> care fac obiectul contractului. Obiectul contractului trebuie sa </w:t>
      </w:r>
      <w:proofErr w:type="spellStart"/>
      <w:r w:rsidRPr="00C24501">
        <w:rPr>
          <w:sz w:val="24"/>
          <w:szCs w:val="24"/>
        </w:rPr>
        <w:t>aiba</w:t>
      </w:r>
      <w:proofErr w:type="spellEnd"/>
      <w:r w:rsidRPr="00C24501">
        <w:rPr>
          <w:sz w:val="24"/>
          <w:szCs w:val="24"/>
        </w:rPr>
        <w:t xml:space="preserve"> corespondent in codurile CAEN din certificatul constatator emis de </w:t>
      </w:r>
      <w:proofErr w:type="spellStart"/>
      <w:r w:rsidRPr="00C24501">
        <w:rPr>
          <w:sz w:val="24"/>
          <w:szCs w:val="24"/>
        </w:rPr>
        <w:t>ONRC.</w:t>
      </w:r>
      <w:r w:rsidR="009B4B45" w:rsidRPr="00C24501">
        <w:rPr>
          <w:sz w:val="24"/>
          <w:szCs w:val="24"/>
        </w:rPr>
        <w:t>Se</w:t>
      </w:r>
      <w:proofErr w:type="spellEnd"/>
      <w:r w:rsidR="009B4B45" w:rsidRPr="00C24501">
        <w:rPr>
          <w:sz w:val="24"/>
          <w:szCs w:val="24"/>
        </w:rPr>
        <w:t xml:space="preserve"> va prezenta în original sau copie certificată și lizibilă, cu mențiunea „conform cu originalul”.</w:t>
      </w:r>
    </w:p>
    <w:p w14:paraId="70D628D7" w14:textId="6193DA50" w:rsidR="00A84569" w:rsidRPr="00A84569" w:rsidRDefault="00A84569" w:rsidP="00A84569">
      <w:pPr>
        <w:pStyle w:val="Bodytext20"/>
        <w:spacing w:line="276" w:lineRule="auto"/>
        <w:ind w:left="660"/>
        <w:rPr>
          <w:sz w:val="24"/>
          <w:szCs w:val="24"/>
        </w:rPr>
      </w:pPr>
      <w:r>
        <w:rPr>
          <w:sz w:val="24"/>
          <w:szCs w:val="24"/>
        </w:rPr>
        <w:t xml:space="preserve">      </w:t>
      </w:r>
      <w:r w:rsidRPr="00A84569">
        <w:rPr>
          <w:sz w:val="24"/>
          <w:szCs w:val="24"/>
        </w:rPr>
        <w:t xml:space="preserve">Documentele justificative care probează îndeplinirea celor asumate prin completarea </w:t>
      </w:r>
      <w:proofErr w:type="spellStart"/>
      <w:r w:rsidRPr="00A84569">
        <w:rPr>
          <w:sz w:val="24"/>
          <w:szCs w:val="24"/>
        </w:rPr>
        <w:t>declaratiilor</w:t>
      </w:r>
      <w:proofErr w:type="spellEnd"/>
      <w:r w:rsidRPr="00A84569">
        <w:rPr>
          <w:sz w:val="24"/>
          <w:szCs w:val="24"/>
        </w:rPr>
        <w:t xml:space="preserve"> urmează a fi prezentate, la solicitarea autorității contractante, doar de către ofertantul clasat pe locul 1 </w:t>
      </w:r>
      <w:proofErr w:type="spellStart"/>
      <w:r w:rsidRPr="00A84569">
        <w:rPr>
          <w:sz w:val="24"/>
          <w:szCs w:val="24"/>
        </w:rPr>
        <w:t>dupa</w:t>
      </w:r>
      <w:proofErr w:type="spellEnd"/>
      <w:r w:rsidRPr="00A84569">
        <w:rPr>
          <w:sz w:val="24"/>
          <w:szCs w:val="24"/>
        </w:rPr>
        <w:t xml:space="preserve"> finalizarea runde</w:t>
      </w:r>
      <w:r>
        <w:rPr>
          <w:sz w:val="24"/>
          <w:szCs w:val="24"/>
        </w:rPr>
        <w:t>i</w:t>
      </w:r>
      <w:r w:rsidRPr="00A84569">
        <w:rPr>
          <w:sz w:val="24"/>
          <w:szCs w:val="24"/>
        </w:rPr>
        <w:t xml:space="preserve"> de negociere </w:t>
      </w:r>
      <w:proofErr w:type="spellStart"/>
      <w:r w:rsidRPr="00A84569">
        <w:rPr>
          <w:sz w:val="24"/>
          <w:szCs w:val="24"/>
        </w:rPr>
        <w:t>fara</w:t>
      </w:r>
      <w:proofErr w:type="spellEnd"/>
      <w:r w:rsidRPr="00A84569">
        <w:rPr>
          <w:sz w:val="24"/>
          <w:szCs w:val="24"/>
        </w:rPr>
        <w:t xml:space="preserve"> publicare in prealabil  </w:t>
      </w:r>
    </w:p>
    <w:p w14:paraId="62E9B105" w14:textId="77777777" w:rsidR="00A84569" w:rsidRPr="00A84569" w:rsidRDefault="00A84569" w:rsidP="00A84569">
      <w:pPr>
        <w:pStyle w:val="Bodytext20"/>
        <w:spacing w:line="276" w:lineRule="auto"/>
        <w:ind w:left="660"/>
        <w:rPr>
          <w:sz w:val="24"/>
          <w:szCs w:val="24"/>
        </w:rPr>
      </w:pPr>
      <w:r w:rsidRPr="00A84569">
        <w:rPr>
          <w:sz w:val="24"/>
          <w:szCs w:val="24"/>
        </w:rPr>
        <w:t xml:space="preserve">Aceste documente pot fi: </w:t>
      </w:r>
    </w:p>
    <w:p w14:paraId="3A3902D4" w14:textId="77777777" w:rsidR="00A84569" w:rsidRPr="00A84569" w:rsidRDefault="00A84569" w:rsidP="00A84569">
      <w:pPr>
        <w:pStyle w:val="Bodytext20"/>
        <w:spacing w:line="276" w:lineRule="auto"/>
        <w:ind w:left="660"/>
        <w:rPr>
          <w:sz w:val="24"/>
          <w:szCs w:val="24"/>
        </w:rPr>
      </w:pPr>
      <w:r w:rsidRPr="00A84569">
        <w:rPr>
          <w:sz w:val="24"/>
          <w:szCs w:val="24"/>
        </w:rPr>
        <w:t xml:space="preserve">- certificate constatatoare privind lipsa datoriilor restante cu privire la plata impozitelor, taxelor sau a contribuțiilor la bugetul general consolidat (buget local, buget de stat, etc) la momentul prezentării; </w:t>
      </w:r>
    </w:p>
    <w:p w14:paraId="382E5C14" w14:textId="77777777" w:rsidR="00A84569" w:rsidRPr="00A84569" w:rsidRDefault="00A84569" w:rsidP="00A84569">
      <w:pPr>
        <w:pStyle w:val="Bodytext20"/>
        <w:spacing w:line="276" w:lineRule="auto"/>
        <w:ind w:left="660"/>
        <w:rPr>
          <w:sz w:val="24"/>
          <w:szCs w:val="24"/>
        </w:rPr>
      </w:pPr>
      <w:r w:rsidRPr="00A84569">
        <w:rPr>
          <w:sz w:val="24"/>
          <w:szCs w:val="24"/>
        </w:rPr>
        <w:t xml:space="preserve">In </w:t>
      </w:r>
      <w:proofErr w:type="spellStart"/>
      <w:r w:rsidRPr="00A84569">
        <w:rPr>
          <w:sz w:val="24"/>
          <w:szCs w:val="24"/>
        </w:rPr>
        <w:t>situatia</w:t>
      </w:r>
      <w:proofErr w:type="spellEnd"/>
      <w:r w:rsidRPr="00A84569">
        <w:rPr>
          <w:sz w:val="24"/>
          <w:szCs w:val="24"/>
        </w:rPr>
        <w:t xml:space="preserve"> in care ofertantul </w:t>
      </w:r>
      <w:proofErr w:type="spellStart"/>
      <w:r w:rsidRPr="00A84569">
        <w:rPr>
          <w:sz w:val="24"/>
          <w:szCs w:val="24"/>
        </w:rPr>
        <w:t>detine</w:t>
      </w:r>
      <w:proofErr w:type="spellEnd"/>
      <w:r w:rsidRPr="00A84569">
        <w:rPr>
          <w:sz w:val="24"/>
          <w:szCs w:val="24"/>
        </w:rPr>
        <w:t xml:space="preserve"> mai multe puncte de lucru, acesta are </w:t>
      </w:r>
      <w:proofErr w:type="spellStart"/>
      <w:r w:rsidRPr="00A84569">
        <w:rPr>
          <w:sz w:val="24"/>
          <w:szCs w:val="24"/>
        </w:rPr>
        <w:t>obligatia</w:t>
      </w:r>
      <w:proofErr w:type="spellEnd"/>
      <w:r w:rsidRPr="00A84569">
        <w:rPr>
          <w:sz w:val="24"/>
          <w:szCs w:val="24"/>
        </w:rPr>
        <w:t xml:space="preserve"> de a prezenta o </w:t>
      </w:r>
      <w:proofErr w:type="spellStart"/>
      <w:r w:rsidRPr="00A84569">
        <w:rPr>
          <w:sz w:val="24"/>
          <w:szCs w:val="24"/>
        </w:rPr>
        <w:t>declaratie</w:t>
      </w:r>
      <w:proofErr w:type="spellEnd"/>
      <w:r w:rsidRPr="00A84569">
        <w:rPr>
          <w:sz w:val="24"/>
          <w:szCs w:val="24"/>
        </w:rPr>
        <w:t xml:space="preserve"> pe propria </w:t>
      </w:r>
      <w:proofErr w:type="spellStart"/>
      <w:r w:rsidRPr="00A84569">
        <w:rPr>
          <w:sz w:val="24"/>
          <w:szCs w:val="24"/>
        </w:rPr>
        <w:t>raspundere</w:t>
      </w:r>
      <w:proofErr w:type="spellEnd"/>
      <w:r w:rsidRPr="00A84569">
        <w:rPr>
          <w:sz w:val="24"/>
          <w:szCs w:val="24"/>
        </w:rPr>
        <w:t xml:space="preserve"> privind </w:t>
      </w:r>
      <w:proofErr w:type="spellStart"/>
      <w:r w:rsidRPr="00A84569">
        <w:rPr>
          <w:sz w:val="24"/>
          <w:szCs w:val="24"/>
        </w:rPr>
        <w:t>indeplinirea</w:t>
      </w:r>
      <w:proofErr w:type="spellEnd"/>
      <w:r w:rsidRPr="00A84569">
        <w:rPr>
          <w:sz w:val="24"/>
          <w:szCs w:val="24"/>
        </w:rPr>
        <w:t xml:space="preserve"> </w:t>
      </w:r>
      <w:proofErr w:type="spellStart"/>
      <w:r w:rsidRPr="00A84569">
        <w:rPr>
          <w:sz w:val="24"/>
          <w:szCs w:val="24"/>
        </w:rPr>
        <w:t>obligatiilor</w:t>
      </w:r>
      <w:proofErr w:type="spellEnd"/>
      <w:r w:rsidRPr="00A84569">
        <w:rPr>
          <w:sz w:val="24"/>
          <w:szCs w:val="24"/>
        </w:rPr>
        <w:t xml:space="preserve"> de plata a impozitelor, taxelor sau </w:t>
      </w:r>
      <w:proofErr w:type="spellStart"/>
      <w:r w:rsidRPr="00A84569">
        <w:rPr>
          <w:sz w:val="24"/>
          <w:szCs w:val="24"/>
        </w:rPr>
        <w:t>contributiilor</w:t>
      </w:r>
      <w:proofErr w:type="spellEnd"/>
      <w:r w:rsidRPr="00A84569">
        <w:rPr>
          <w:sz w:val="24"/>
          <w:szCs w:val="24"/>
        </w:rPr>
        <w:t xml:space="preserve"> la bugetul general consolidat datorate; </w:t>
      </w:r>
    </w:p>
    <w:p w14:paraId="658F35AB" w14:textId="77777777" w:rsidR="00A84569" w:rsidRPr="00A84569" w:rsidRDefault="00A84569" w:rsidP="00A84569">
      <w:pPr>
        <w:pStyle w:val="Bodytext20"/>
        <w:spacing w:line="276" w:lineRule="auto"/>
        <w:ind w:left="660"/>
        <w:rPr>
          <w:sz w:val="24"/>
          <w:szCs w:val="24"/>
        </w:rPr>
      </w:pPr>
      <w:r w:rsidRPr="00A84569">
        <w:rPr>
          <w:sz w:val="24"/>
          <w:szCs w:val="24"/>
        </w:rPr>
        <w:t xml:space="preserve">- cazierul judiciar al operatorului economic și al membrilor organului de administrare, de conducere sau supraveghere al respectivului operator economic, sau acelor ce au </w:t>
      </w:r>
      <w:r w:rsidRPr="00A84569">
        <w:rPr>
          <w:sz w:val="24"/>
          <w:szCs w:val="24"/>
        </w:rPr>
        <w:lastRenderedPageBreak/>
        <w:t xml:space="preserve">putere de reprezentare, de decizie sau de control în cadrul acestuia așa cum rezultă din certificatul </w:t>
      </w:r>
      <w:proofErr w:type="spellStart"/>
      <w:r w:rsidRPr="00A84569">
        <w:rPr>
          <w:sz w:val="24"/>
          <w:szCs w:val="24"/>
        </w:rPr>
        <w:t>constator</w:t>
      </w:r>
      <w:proofErr w:type="spellEnd"/>
      <w:r w:rsidRPr="00A84569">
        <w:rPr>
          <w:sz w:val="24"/>
          <w:szCs w:val="24"/>
        </w:rPr>
        <w:t xml:space="preserve"> emis de ONRC/actul constitutiv; după caz, </w:t>
      </w:r>
    </w:p>
    <w:p w14:paraId="420AC91F" w14:textId="77777777" w:rsidR="00A84569" w:rsidRPr="00A84569" w:rsidRDefault="00A84569" w:rsidP="00A84569">
      <w:pPr>
        <w:pStyle w:val="Bodytext20"/>
        <w:spacing w:line="276" w:lineRule="auto"/>
        <w:ind w:left="660"/>
        <w:rPr>
          <w:sz w:val="24"/>
          <w:szCs w:val="24"/>
        </w:rPr>
      </w:pPr>
      <w:r w:rsidRPr="00A84569">
        <w:rPr>
          <w:sz w:val="24"/>
          <w:szCs w:val="24"/>
        </w:rPr>
        <w:t xml:space="preserve">- documente prin care se demonstrează faptul că operatorul economic poate beneficia de derogările prevăzute la art.166 alin.2, art.167 alin.2, art.171 din Legea nr.98/2016; </w:t>
      </w:r>
    </w:p>
    <w:p w14:paraId="6A2DF079" w14:textId="32D28899" w:rsidR="00A84569" w:rsidRPr="00C24501" w:rsidRDefault="00A84569" w:rsidP="00A84569">
      <w:pPr>
        <w:pStyle w:val="Bodytext20"/>
        <w:shd w:val="clear" w:color="auto" w:fill="auto"/>
        <w:spacing w:line="276" w:lineRule="auto"/>
        <w:ind w:left="660" w:firstLine="0"/>
        <w:rPr>
          <w:sz w:val="24"/>
          <w:szCs w:val="24"/>
        </w:rPr>
      </w:pPr>
      <w:r w:rsidRPr="00A84569">
        <w:rPr>
          <w:sz w:val="24"/>
          <w:szCs w:val="24"/>
        </w:rPr>
        <w:t>- alte documente edificatoare, după caz.</w:t>
      </w:r>
    </w:p>
    <w:p w14:paraId="4FC03ACE" w14:textId="77777777" w:rsidR="00954A74" w:rsidRPr="00C24501" w:rsidRDefault="00954A74" w:rsidP="00954A74">
      <w:pPr>
        <w:pStyle w:val="Bodytext20"/>
        <w:shd w:val="clear" w:color="auto" w:fill="auto"/>
        <w:spacing w:line="276" w:lineRule="auto"/>
        <w:ind w:left="660" w:firstLine="0"/>
        <w:rPr>
          <w:sz w:val="16"/>
          <w:szCs w:val="16"/>
        </w:rPr>
      </w:pPr>
      <w:bookmarkStart w:id="7" w:name="_Hlk32898619"/>
    </w:p>
    <w:bookmarkEnd w:id="7"/>
    <w:p w14:paraId="341FF993" w14:textId="61A72CE9" w:rsidR="009B4B45" w:rsidRPr="0081145E" w:rsidRDefault="009B4B45" w:rsidP="00954A74">
      <w:pPr>
        <w:pStyle w:val="Bodytext20"/>
        <w:shd w:val="clear" w:color="auto" w:fill="auto"/>
        <w:spacing w:line="240" w:lineRule="auto"/>
        <w:ind w:right="460" w:firstLine="0"/>
        <w:rPr>
          <w:b/>
          <w:bCs/>
          <w:sz w:val="24"/>
          <w:szCs w:val="24"/>
        </w:rPr>
      </w:pPr>
      <w:r w:rsidRPr="0081145E">
        <w:rPr>
          <w:b/>
          <w:bCs/>
          <w:sz w:val="24"/>
          <w:szCs w:val="24"/>
        </w:rPr>
        <w:t>Toate certificatele</w:t>
      </w:r>
      <w:r w:rsidR="00954A74">
        <w:rPr>
          <w:b/>
          <w:bCs/>
          <w:sz w:val="24"/>
          <w:szCs w:val="24"/>
        </w:rPr>
        <w:t xml:space="preserve"> </w:t>
      </w:r>
      <w:r w:rsidRPr="0081145E">
        <w:rPr>
          <w:b/>
          <w:bCs/>
          <w:sz w:val="24"/>
          <w:szCs w:val="24"/>
        </w:rPr>
        <w:t>depuse trebuie să fie valabile la data prezentării.</w:t>
      </w:r>
    </w:p>
    <w:p w14:paraId="49B65079" w14:textId="17389E7E" w:rsidR="009B4B45" w:rsidRDefault="009B4B45" w:rsidP="00954A74">
      <w:pPr>
        <w:pStyle w:val="Bodytext20"/>
        <w:shd w:val="clear" w:color="auto" w:fill="auto"/>
        <w:spacing w:line="240" w:lineRule="auto"/>
        <w:ind w:firstLine="0"/>
        <w:rPr>
          <w:sz w:val="24"/>
          <w:szCs w:val="24"/>
        </w:rPr>
      </w:pPr>
      <w:r w:rsidRPr="0081145E">
        <w:rPr>
          <w:rStyle w:val="Bodytext2Bold"/>
          <w:sz w:val="24"/>
          <w:szCs w:val="24"/>
        </w:rPr>
        <w:t xml:space="preserve">NOTĂ: </w:t>
      </w:r>
      <w:r w:rsidRPr="0081145E">
        <w:rPr>
          <w:sz w:val="24"/>
          <w:szCs w:val="24"/>
        </w:rPr>
        <w:t>Neîndeplinirea criteriilor de calificare constituie motiv de respingere a ofertelor.</w:t>
      </w:r>
    </w:p>
    <w:p w14:paraId="7224FCD2" w14:textId="77777777" w:rsidR="00954A74" w:rsidRPr="0081145E" w:rsidRDefault="00954A74" w:rsidP="00954A74">
      <w:pPr>
        <w:pStyle w:val="Bodytext20"/>
        <w:shd w:val="clear" w:color="auto" w:fill="auto"/>
        <w:spacing w:line="240" w:lineRule="auto"/>
        <w:ind w:firstLine="0"/>
        <w:rPr>
          <w:sz w:val="24"/>
          <w:szCs w:val="24"/>
        </w:rPr>
      </w:pPr>
    </w:p>
    <w:p w14:paraId="723A0427" w14:textId="634D90BD" w:rsidR="009B4B45" w:rsidRPr="0081145E" w:rsidRDefault="009B4B45" w:rsidP="009B4B45">
      <w:pPr>
        <w:pStyle w:val="Bodytext20"/>
        <w:numPr>
          <w:ilvl w:val="0"/>
          <w:numId w:val="16"/>
        </w:numPr>
        <w:shd w:val="clear" w:color="auto" w:fill="auto"/>
        <w:tabs>
          <w:tab w:val="left" w:pos="363"/>
        </w:tabs>
        <w:spacing w:line="276" w:lineRule="auto"/>
        <w:ind w:left="180"/>
        <w:rPr>
          <w:sz w:val="24"/>
          <w:szCs w:val="24"/>
        </w:rPr>
      </w:pPr>
      <w:r w:rsidRPr="0081145E">
        <w:rPr>
          <w:rStyle w:val="Bodytext2Bold"/>
          <w:sz w:val="24"/>
          <w:szCs w:val="24"/>
          <w:u w:val="single"/>
        </w:rPr>
        <w:t xml:space="preserve">Propunere tehnică cu </w:t>
      </w:r>
      <w:proofErr w:type="spellStart"/>
      <w:r w:rsidRPr="0081145E">
        <w:rPr>
          <w:rStyle w:val="Bodytext2Bold"/>
          <w:sz w:val="24"/>
          <w:szCs w:val="24"/>
          <w:u w:val="single"/>
        </w:rPr>
        <w:t>menţiunea</w:t>
      </w:r>
      <w:proofErr w:type="spellEnd"/>
      <w:r w:rsidRPr="0081145E">
        <w:rPr>
          <w:rStyle w:val="Bodytext2Bold"/>
          <w:sz w:val="24"/>
          <w:szCs w:val="24"/>
          <w:u w:val="single"/>
        </w:rPr>
        <w:t xml:space="preserve"> ’’Propunere tehnică”</w:t>
      </w:r>
      <w:r w:rsidRPr="0081145E">
        <w:rPr>
          <w:rStyle w:val="Bodytext2Bold"/>
          <w:sz w:val="24"/>
          <w:szCs w:val="24"/>
        </w:rPr>
        <w:t xml:space="preserve"> – : </w:t>
      </w:r>
      <w:r w:rsidRPr="0081145E">
        <w:rPr>
          <w:sz w:val="24"/>
          <w:szCs w:val="24"/>
        </w:rPr>
        <w:t>ofertanții vor întocmi oferta tehnică în conformitate cu specificațiile Caietului de sarcini, iar aceasta va fi înregistrată, semnată și ștampilată de reprezentantul legal al operatorului economic sau daca este cazul, de persoanele împuternicite de către acesta</w:t>
      </w:r>
      <w:r w:rsidR="00C24501">
        <w:rPr>
          <w:sz w:val="24"/>
          <w:szCs w:val="24"/>
        </w:rPr>
        <w:t>;</w:t>
      </w:r>
    </w:p>
    <w:p w14:paraId="36BE2FF9" w14:textId="3F71F885" w:rsidR="009B4B45" w:rsidRPr="0081145E" w:rsidRDefault="009B4B45" w:rsidP="009B4B45">
      <w:pPr>
        <w:pStyle w:val="Bodytext20"/>
        <w:numPr>
          <w:ilvl w:val="0"/>
          <w:numId w:val="21"/>
        </w:numPr>
        <w:shd w:val="clear" w:color="auto" w:fill="auto"/>
        <w:tabs>
          <w:tab w:val="left" w:pos="363"/>
        </w:tabs>
        <w:spacing w:line="276" w:lineRule="auto"/>
        <w:rPr>
          <w:sz w:val="24"/>
          <w:szCs w:val="24"/>
        </w:rPr>
      </w:pPr>
      <w:r w:rsidRPr="0081145E">
        <w:rPr>
          <w:sz w:val="24"/>
          <w:szCs w:val="24"/>
        </w:rPr>
        <w:t xml:space="preserve">Propunerea tehnică va avea caracter ferm şi obligatoriu din punct de vedere al </w:t>
      </w:r>
      <w:proofErr w:type="spellStart"/>
      <w:r w:rsidRPr="0081145E">
        <w:rPr>
          <w:sz w:val="24"/>
          <w:szCs w:val="24"/>
        </w:rPr>
        <w:t>conţinutului</w:t>
      </w:r>
      <w:proofErr w:type="spellEnd"/>
      <w:r w:rsidRPr="0081145E">
        <w:rPr>
          <w:sz w:val="24"/>
          <w:szCs w:val="24"/>
        </w:rPr>
        <w:t xml:space="preserve"> pe durata a </w:t>
      </w:r>
      <w:r w:rsidR="005826AC">
        <w:rPr>
          <w:sz w:val="24"/>
          <w:szCs w:val="24"/>
        </w:rPr>
        <w:t xml:space="preserve">3 </w:t>
      </w:r>
      <w:r w:rsidR="00B60A6E">
        <w:rPr>
          <w:sz w:val="24"/>
          <w:szCs w:val="24"/>
        </w:rPr>
        <w:t>luni</w:t>
      </w:r>
      <w:r w:rsidRPr="0081145E">
        <w:rPr>
          <w:sz w:val="24"/>
          <w:szCs w:val="24"/>
        </w:rPr>
        <w:t xml:space="preserve"> de la data depunerii ofertelor, durată care reprezintă perioada de valabilitate a ofertei. </w:t>
      </w:r>
      <w:r w:rsidRPr="0081145E">
        <w:rPr>
          <w:rStyle w:val="Bodytext2Bold"/>
          <w:sz w:val="24"/>
          <w:szCs w:val="24"/>
        </w:rPr>
        <w:t xml:space="preserve">Elementele propunerii tehnice se vor prezenta detaliat, complet şi cu toate caracteristicile care definesc solicitările din Caietul de sarcini. </w:t>
      </w:r>
      <w:r w:rsidRPr="0081145E">
        <w:rPr>
          <w:sz w:val="24"/>
          <w:szCs w:val="24"/>
        </w:rPr>
        <w:t xml:space="preserve">De asemenea, </w:t>
      </w:r>
      <w:proofErr w:type="spellStart"/>
      <w:r w:rsidRPr="0081145E">
        <w:rPr>
          <w:sz w:val="24"/>
          <w:szCs w:val="24"/>
        </w:rPr>
        <w:t>ofertanţii</w:t>
      </w:r>
      <w:proofErr w:type="spellEnd"/>
      <w:r w:rsidRPr="0081145E">
        <w:rPr>
          <w:sz w:val="24"/>
          <w:szCs w:val="24"/>
        </w:rPr>
        <w:t xml:space="preserve"> vor anexa la oferta tehnică toate </w:t>
      </w:r>
      <w:r w:rsidRPr="0081145E">
        <w:rPr>
          <w:rStyle w:val="Bodytext2Bold"/>
          <w:sz w:val="24"/>
          <w:szCs w:val="24"/>
        </w:rPr>
        <w:t xml:space="preserve">documentele justificative </w:t>
      </w:r>
      <w:r w:rsidRPr="0081145E">
        <w:rPr>
          <w:sz w:val="24"/>
          <w:szCs w:val="24"/>
        </w:rPr>
        <w:t xml:space="preserve">care </w:t>
      </w:r>
      <w:proofErr w:type="spellStart"/>
      <w:r w:rsidRPr="0081145E">
        <w:rPr>
          <w:sz w:val="24"/>
          <w:szCs w:val="24"/>
        </w:rPr>
        <w:t>susţin</w:t>
      </w:r>
      <w:proofErr w:type="spellEnd"/>
      <w:r w:rsidRPr="0081145E">
        <w:rPr>
          <w:sz w:val="24"/>
          <w:szCs w:val="24"/>
        </w:rPr>
        <w:t xml:space="preserve"> cele asumate prin aceasta. </w:t>
      </w:r>
    </w:p>
    <w:p w14:paraId="39433B33" w14:textId="77777777" w:rsidR="009B4B45" w:rsidRPr="00A84569" w:rsidRDefault="009B4B45" w:rsidP="009B4B45">
      <w:pPr>
        <w:autoSpaceDE w:val="0"/>
        <w:autoSpaceDN w:val="0"/>
        <w:adjustRightInd w:val="0"/>
        <w:ind w:right="-313"/>
        <w:jc w:val="both"/>
        <w:rPr>
          <w:rFonts w:ascii="Arial" w:eastAsia="Calibri" w:hAnsi="Arial" w:cs="Arial"/>
          <w:b/>
          <w:u w:val="single"/>
        </w:rPr>
      </w:pPr>
      <w:r w:rsidRPr="00A84569">
        <w:rPr>
          <w:rFonts w:ascii="Arial" w:eastAsia="Calibri" w:hAnsi="Arial" w:cs="Arial"/>
          <w:b/>
          <w:u w:val="single"/>
        </w:rPr>
        <w:t>NOTĂ:</w:t>
      </w:r>
    </w:p>
    <w:p w14:paraId="6342E1E7" w14:textId="77777777" w:rsidR="009B4B45" w:rsidRPr="00A84569" w:rsidRDefault="009B4B45" w:rsidP="009B4B45">
      <w:pPr>
        <w:autoSpaceDE w:val="0"/>
        <w:autoSpaceDN w:val="0"/>
        <w:adjustRightInd w:val="0"/>
        <w:ind w:right="-313"/>
        <w:jc w:val="both"/>
        <w:rPr>
          <w:rFonts w:ascii="Arial" w:eastAsia="Calibri" w:hAnsi="Arial" w:cs="Arial"/>
          <w:b/>
        </w:rPr>
      </w:pPr>
      <w:r w:rsidRPr="00A84569">
        <w:rPr>
          <w:rFonts w:ascii="Arial" w:eastAsia="Calibri" w:hAnsi="Arial" w:cs="Arial"/>
          <w:b/>
        </w:rPr>
        <w:t>Modul de prezentare a propunerii tehnice:</w:t>
      </w:r>
    </w:p>
    <w:p w14:paraId="17E1349C" w14:textId="77777777" w:rsidR="009B4B45" w:rsidRPr="00A84569" w:rsidRDefault="009B4B45" w:rsidP="009B4B45">
      <w:pPr>
        <w:autoSpaceDE w:val="0"/>
        <w:autoSpaceDN w:val="0"/>
        <w:adjustRightInd w:val="0"/>
        <w:jc w:val="both"/>
        <w:rPr>
          <w:rFonts w:ascii="Arial" w:eastAsia="ArialMT" w:hAnsi="Arial" w:cs="Arial"/>
        </w:rPr>
      </w:pPr>
      <w:r w:rsidRPr="00A84569">
        <w:rPr>
          <w:rFonts w:ascii="Arial" w:eastAsia="ArialMT" w:hAnsi="Arial" w:cs="Arial"/>
        </w:rPr>
        <w:tab/>
        <w:t xml:space="preserve">Ofertantul are obligația de a elabora și prezenta Propunerea Tehnică astfel încât să respecte specificațiile minime precizate în documentație. </w:t>
      </w:r>
    </w:p>
    <w:p w14:paraId="4C1832FC" w14:textId="31B67BD3" w:rsidR="009B4B45" w:rsidRPr="00B60A6E" w:rsidRDefault="009B4B45" w:rsidP="00C24501">
      <w:pPr>
        <w:autoSpaceDE w:val="0"/>
        <w:autoSpaceDN w:val="0"/>
        <w:adjustRightInd w:val="0"/>
        <w:jc w:val="both"/>
        <w:rPr>
          <w:rFonts w:ascii="Arial" w:hAnsi="Arial" w:cs="Arial"/>
          <w:noProof/>
        </w:rPr>
      </w:pPr>
      <w:r w:rsidRPr="0081145E">
        <w:rPr>
          <w:rFonts w:ascii="Arial" w:eastAsia="ArialMT" w:hAnsi="Arial" w:cs="Arial"/>
          <w:sz w:val="20"/>
          <w:szCs w:val="20"/>
        </w:rPr>
        <w:tab/>
      </w:r>
      <w:r w:rsidRPr="00B60A6E">
        <w:rPr>
          <w:rFonts w:ascii="Arial" w:hAnsi="Arial" w:cs="Arial"/>
          <w:noProof/>
        </w:rPr>
        <w:t xml:space="preserve">Ofertele care nu satisfac corespunzător specificațiile tehnice minime solicitate în Caietul de Sarcini vor fi considerate </w:t>
      </w:r>
      <w:r w:rsidRPr="00B60A6E">
        <w:rPr>
          <w:rFonts w:ascii="Arial" w:hAnsi="Arial" w:cs="Arial"/>
          <w:b/>
          <w:noProof/>
        </w:rPr>
        <w:t>NECONFORME.</w:t>
      </w:r>
    </w:p>
    <w:p w14:paraId="5768C057" w14:textId="77777777" w:rsidR="009B4B45" w:rsidRPr="00B60A6E" w:rsidRDefault="009B4B45" w:rsidP="009B4B45">
      <w:pPr>
        <w:autoSpaceDE w:val="0"/>
        <w:autoSpaceDN w:val="0"/>
        <w:adjustRightInd w:val="0"/>
        <w:ind w:right="-313"/>
        <w:jc w:val="both"/>
        <w:rPr>
          <w:rFonts w:ascii="Arial" w:eastAsia="Calibri" w:hAnsi="Arial" w:cs="Arial"/>
        </w:rPr>
      </w:pPr>
      <w:r w:rsidRPr="00B60A6E">
        <w:rPr>
          <w:rFonts w:ascii="Arial" w:eastAsia="ArialMT" w:hAnsi="Arial" w:cs="Arial"/>
        </w:rPr>
        <w:tab/>
        <w:t>Toată documentația va fi prezentată în limba română.</w:t>
      </w:r>
    </w:p>
    <w:p w14:paraId="57CE96C1" w14:textId="77777777" w:rsidR="009B4B45" w:rsidRPr="00B60A6E" w:rsidRDefault="009B4B45" w:rsidP="009B4B45">
      <w:pPr>
        <w:pStyle w:val="Bodytext20"/>
        <w:shd w:val="clear" w:color="auto" w:fill="auto"/>
        <w:tabs>
          <w:tab w:val="left" w:pos="363"/>
        </w:tabs>
        <w:spacing w:line="276" w:lineRule="auto"/>
        <w:ind w:firstLine="0"/>
        <w:rPr>
          <w:iCs/>
          <w:noProof/>
          <w:sz w:val="24"/>
          <w:szCs w:val="24"/>
        </w:rPr>
      </w:pPr>
      <w:r w:rsidRPr="00B60A6E">
        <w:rPr>
          <w:iCs/>
          <w:noProof/>
          <w:sz w:val="24"/>
          <w:szCs w:val="24"/>
        </w:rPr>
        <w:t>De asemenea ofertanții trebuie să completeze, după caz:</w:t>
      </w:r>
    </w:p>
    <w:p w14:paraId="2B7A50B1" w14:textId="77A46751" w:rsidR="009B4B45" w:rsidRPr="0081145E" w:rsidRDefault="009B4B45" w:rsidP="009B4B45">
      <w:pPr>
        <w:pStyle w:val="Bodytext20"/>
        <w:numPr>
          <w:ilvl w:val="0"/>
          <w:numId w:val="18"/>
        </w:numPr>
        <w:shd w:val="clear" w:color="auto" w:fill="auto"/>
        <w:tabs>
          <w:tab w:val="left" w:pos="363"/>
        </w:tabs>
        <w:spacing w:line="276" w:lineRule="auto"/>
        <w:rPr>
          <w:iCs/>
          <w:sz w:val="24"/>
          <w:szCs w:val="24"/>
        </w:rPr>
      </w:pPr>
      <w:r w:rsidRPr="0081145E">
        <w:rPr>
          <w:iCs/>
          <w:noProof/>
          <w:sz w:val="24"/>
          <w:szCs w:val="24"/>
        </w:rPr>
        <w:t>Declarație</w:t>
      </w:r>
      <w:r w:rsidRPr="0081145E">
        <w:rPr>
          <w:rFonts w:eastAsia="Calibri"/>
          <w:sz w:val="24"/>
          <w:szCs w:val="24"/>
        </w:rPr>
        <w:t xml:space="preserve"> privind partea/</w:t>
      </w:r>
      <w:proofErr w:type="spellStart"/>
      <w:r w:rsidRPr="0081145E">
        <w:rPr>
          <w:rFonts w:eastAsia="Calibri"/>
          <w:sz w:val="24"/>
          <w:szCs w:val="24"/>
        </w:rPr>
        <w:t>părţile</w:t>
      </w:r>
      <w:proofErr w:type="spellEnd"/>
      <w:r w:rsidRPr="0081145E">
        <w:rPr>
          <w:rFonts w:eastAsia="Calibri"/>
          <w:sz w:val="24"/>
          <w:szCs w:val="24"/>
        </w:rPr>
        <w:t xml:space="preserve"> din contract care sunt îndeplinite de </w:t>
      </w:r>
      <w:proofErr w:type="spellStart"/>
      <w:r w:rsidRPr="0081145E">
        <w:rPr>
          <w:rFonts w:eastAsia="Calibri"/>
          <w:sz w:val="24"/>
          <w:szCs w:val="24"/>
        </w:rPr>
        <w:t>subcontractanţi</w:t>
      </w:r>
      <w:proofErr w:type="spellEnd"/>
      <w:r w:rsidRPr="0081145E">
        <w:rPr>
          <w:rFonts w:eastAsia="Calibri"/>
          <w:sz w:val="24"/>
          <w:szCs w:val="24"/>
        </w:rPr>
        <w:t xml:space="preserve"> şi specializarea acestora</w:t>
      </w:r>
      <w:r w:rsidRPr="0081145E">
        <w:rPr>
          <w:iCs/>
          <w:noProof/>
          <w:sz w:val="24"/>
          <w:szCs w:val="24"/>
        </w:rPr>
        <w:t xml:space="preserve"> -</w:t>
      </w:r>
      <w:r w:rsidR="008805BD">
        <w:rPr>
          <w:b/>
          <w:bCs/>
          <w:iCs/>
          <w:noProof/>
          <w:sz w:val="24"/>
          <w:szCs w:val="24"/>
        </w:rPr>
        <w:t xml:space="preserve"> </w:t>
      </w:r>
      <w:r w:rsidR="008805BD" w:rsidRPr="008805BD">
        <w:rPr>
          <w:iCs/>
          <w:noProof/>
          <w:sz w:val="24"/>
          <w:szCs w:val="24"/>
        </w:rPr>
        <w:t>dacă este cazul</w:t>
      </w:r>
    </w:p>
    <w:p w14:paraId="1812591E" w14:textId="77777777" w:rsidR="009B4B45" w:rsidRPr="0081145E" w:rsidRDefault="009B4B45" w:rsidP="009B4B45">
      <w:pPr>
        <w:rPr>
          <w:rFonts w:ascii="Arial" w:hAnsi="Arial" w:cs="Arial"/>
        </w:rPr>
      </w:pPr>
    </w:p>
    <w:p w14:paraId="12F181C2" w14:textId="77777777" w:rsidR="009B4B45" w:rsidRPr="0081145E" w:rsidRDefault="009B4B45" w:rsidP="009B4B45">
      <w:pPr>
        <w:pStyle w:val="Bodytext20"/>
        <w:numPr>
          <w:ilvl w:val="0"/>
          <w:numId w:val="16"/>
        </w:numPr>
        <w:shd w:val="clear" w:color="auto" w:fill="auto"/>
        <w:tabs>
          <w:tab w:val="left" w:pos="363"/>
        </w:tabs>
        <w:spacing w:line="240" w:lineRule="auto"/>
        <w:ind w:left="450"/>
        <w:rPr>
          <w:rStyle w:val="Bodytext2Bold"/>
          <w:b w:val="0"/>
          <w:bCs w:val="0"/>
          <w:sz w:val="24"/>
          <w:szCs w:val="24"/>
        </w:rPr>
      </w:pPr>
      <w:r w:rsidRPr="0081145E">
        <w:rPr>
          <w:rStyle w:val="Bodytext2Bold"/>
          <w:sz w:val="24"/>
          <w:szCs w:val="24"/>
          <w:u w:val="single"/>
        </w:rPr>
        <w:t xml:space="preserve">Propunere financiară cu </w:t>
      </w:r>
      <w:proofErr w:type="spellStart"/>
      <w:r w:rsidRPr="0081145E">
        <w:rPr>
          <w:rStyle w:val="Bodytext2Bold"/>
          <w:sz w:val="24"/>
          <w:szCs w:val="24"/>
          <w:u w:val="single"/>
        </w:rPr>
        <w:t>menţiunea</w:t>
      </w:r>
      <w:proofErr w:type="spellEnd"/>
      <w:r w:rsidRPr="0081145E">
        <w:rPr>
          <w:rStyle w:val="Bodytext2Bold"/>
          <w:sz w:val="24"/>
          <w:szCs w:val="24"/>
          <w:u w:val="single"/>
        </w:rPr>
        <w:t xml:space="preserve"> ’’Propunere financiară” </w:t>
      </w:r>
    </w:p>
    <w:p w14:paraId="560BA93F" w14:textId="6F19C98F" w:rsidR="009B4B45" w:rsidRPr="0081145E" w:rsidRDefault="009B4B45" w:rsidP="009B4B45">
      <w:pPr>
        <w:pStyle w:val="Bodytext20"/>
        <w:numPr>
          <w:ilvl w:val="0"/>
          <w:numId w:val="18"/>
        </w:numPr>
        <w:shd w:val="clear" w:color="auto" w:fill="auto"/>
        <w:tabs>
          <w:tab w:val="left" w:pos="363"/>
        </w:tabs>
        <w:spacing w:line="276" w:lineRule="auto"/>
        <w:rPr>
          <w:bCs/>
          <w:sz w:val="24"/>
          <w:szCs w:val="24"/>
        </w:rPr>
      </w:pPr>
      <w:bookmarkStart w:id="8" w:name="_Hlk32906155"/>
      <w:r w:rsidRPr="0081145E">
        <w:rPr>
          <w:bCs/>
          <w:sz w:val="24"/>
          <w:szCs w:val="24"/>
        </w:rPr>
        <w:t xml:space="preserve">Propunerea financiară va cuprinde formularul de ofertă – Formular de Propunere Financiară, </w:t>
      </w:r>
      <w:proofErr w:type="spellStart"/>
      <w:r w:rsidRPr="0081145E">
        <w:rPr>
          <w:bCs/>
          <w:sz w:val="24"/>
          <w:szCs w:val="24"/>
        </w:rPr>
        <w:t>conţinând</w:t>
      </w:r>
      <w:proofErr w:type="spellEnd"/>
      <w:r w:rsidRPr="0081145E">
        <w:rPr>
          <w:bCs/>
          <w:sz w:val="24"/>
          <w:szCs w:val="24"/>
        </w:rPr>
        <w:t xml:space="preserve">: denumire produs, unitate de măsură, cantitatea ofertată  (buc), </w:t>
      </w:r>
      <w:proofErr w:type="spellStart"/>
      <w:r w:rsidRPr="0081145E">
        <w:rPr>
          <w:bCs/>
          <w:sz w:val="24"/>
          <w:szCs w:val="24"/>
        </w:rPr>
        <w:t>preţ</w:t>
      </w:r>
      <w:proofErr w:type="spellEnd"/>
      <w:r w:rsidRPr="0081145E">
        <w:rPr>
          <w:bCs/>
          <w:sz w:val="24"/>
          <w:szCs w:val="24"/>
        </w:rPr>
        <w:t xml:space="preserve"> unitar în lei fără TVA , valoarea totală în lei fără TVA. </w:t>
      </w:r>
    </w:p>
    <w:p w14:paraId="73AB2EE5" w14:textId="1257E494" w:rsidR="009B4B45" w:rsidRPr="00AF04ED" w:rsidRDefault="009B4B45" w:rsidP="00AB46CE">
      <w:pPr>
        <w:pStyle w:val="Bodytext20"/>
        <w:numPr>
          <w:ilvl w:val="0"/>
          <w:numId w:val="18"/>
        </w:numPr>
        <w:shd w:val="clear" w:color="auto" w:fill="auto"/>
        <w:tabs>
          <w:tab w:val="left" w:pos="363"/>
        </w:tabs>
        <w:spacing w:line="276" w:lineRule="auto"/>
        <w:rPr>
          <w:bCs/>
          <w:sz w:val="24"/>
          <w:szCs w:val="24"/>
        </w:rPr>
      </w:pPr>
      <w:r w:rsidRPr="00AF04ED">
        <w:rPr>
          <w:bCs/>
          <w:sz w:val="24"/>
          <w:szCs w:val="24"/>
        </w:rPr>
        <w:t xml:space="preserve">În vederea comparării unitare a ofertelor, toate </w:t>
      </w:r>
      <w:proofErr w:type="spellStart"/>
      <w:r w:rsidRPr="00AF04ED">
        <w:rPr>
          <w:bCs/>
          <w:sz w:val="24"/>
          <w:szCs w:val="24"/>
        </w:rPr>
        <w:t>preţurile</w:t>
      </w:r>
      <w:proofErr w:type="spellEnd"/>
      <w:r w:rsidRPr="00AF04ED">
        <w:rPr>
          <w:bCs/>
          <w:sz w:val="24"/>
          <w:szCs w:val="24"/>
        </w:rPr>
        <w:t xml:space="preserve"> vor fi exprimate în cifre cu două zecimale.</w:t>
      </w:r>
      <w:r w:rsidR="005826AC">
        <w:rPr>
          <w:bCs/>
          <w:sz w:val="24"/>
          <w:szCs w:val="24"/>
        </w:rPr>
        <w:t xml:space="preserve"> </w:t>
      </w:r>
      <w:r w:rsidRPr="00AF04ED">
        <w:rPr>
          <w:bCs/>
          <w:sz w:val="24"/>
          <w:szCs w:val="24"/>
        </w:rPr>
        <w:t xml:space="preserve">În cazul în care, în urma </w:t>
      </w:r>
      <w:proofErr w:type="spellStart"/>
      <w:r w:rsidRPr="00AF04ED">
        <w:rPr>
          <w:bCs/>
          <w:sz w:val="24"/>
          <w:szCs w:val="24"/>
        </w:rPr>
        <w:t>şedinţelor</w:t>
      </w:r>
      <w:proofErr w:type="spellEnd"/>
      <w:r w:rsidRPr="00AF04ED">
        <w:rPr>
          <w:bCs/>
          <w:sz w:val="24"/>
          <w:szCs w:val="24"/>
        </w:rPr>
        <w:t xml:space="preserve"> de negociere, două sau mai multe oferte sunt clasate pe primul loc cu p</w:t>
      </w:r>
      <w:r w:rsidR="00AF04ED">
        <w:rPr>
          <w:bCs/>
          <w:sz w:val="24"/>
          <w:szCs w:val="24"/>
        </w:rPr>
        <w:t>returi</w:t>
      </w:r>
      <w:r w:rsidRPr="00AF04ED">
        <w:rPr>
          <w:bCs/>
          <w:sz w:val="24"/>
          <w:szCs w:val="24"/>
        </w:rPr>
        <w:t xml:space="preserve"> egale,</w:t>
      </w:r>
      <w:r w:rsidR="00AF04ED">
        <w:rPr>
          <w:bCs/>
          <w:sz w:val="24"/>
          <w:szCs w:val="24"/>
        </w:rPr>
        <w:t xml:space="preserve"> </w:t>
      </w:r>
      <w:r w:rsidRPr="00AF04ED">
        <w:rPr>
          <w:bCs/>
          <w:sz w:val="24"/>
          <w:szCs w:val="24"/>
        </w:rPr>
        <w:t xml:space="preserve">departajarea se va face </w:t>
      </w:r>
      <w:proofErr w:type="spellStart"/>
      <w:r w:rsidRPr="00AF04ED">
        <w:rPr>
          <w:bCs/>
          <w:sz w:val="24"/>
          <w:szCs w:val="24"/>
        </w:rPr>
        <w:t>avand</w:t>
      </w:r>
      <w:proofErr w:type="spellEnd"/>
      <w:r w:rsidRPr="00AF04ED">
        <w:rPr>
          <w:bCs/>
          <w:sz w:val="24"/>
          <w:szCs w:val="24"/>
        </w:rPr>
        <w:t xml:space="preserve"> in vedere </w:t>
      </w:r>
      <w:proofErr w:type="spellStart"/>
      <w:r w:rsidRPr="00AF04ED">
        <w:rPr>
          <w:bCs/>
          <w:sz w:val="24"/>
          <w:szCs w:val="24"/>
        </w:rPr>
        <w:t>pretul</w:t>
      </w:r>
      <w:proofErr w:type="spellEnd"/>
      <w:r w:rsidRPr="00AF04ED">
        <w:rPr>
          <w:bCs/>
          <w:sz w:val="24"/>
          <w:szCs w:val="24"/>
        </w:rPr>
        <w:t xml:space="preserve"> rezultat in urma </w:t>
      </w:r>
      <w:r w:rsidR="00AF04ED">
        <w:rPr>
          <w:bCs/>
          <w:sz w:val="24"/>
          <w:szCs w:val="24"/>
        </w:rPr>
        <w:t>unei runde s</w:t>
      </w:r>
      <w:r w:rsidR="00B60A6E">
        <w:rPr>
          <w:bCs/>
          <w:sz w:val="24"/>
          <w:szCs w:val="24"/>
        </w:rPr>
        <w:t>u</w:t>
      </w:r>
      <w:r w:rsidR="00AF04ED">
        <w:rPr>
          <w:bCs/>
          <w:sz w:val="24"/>
          <w:szCs w:val="24"/>
        </w:rPr>
        <w:t>plimentare de negocieri</w:t>
      </w:r>
      <w:r w:rsidRPr="00AF04ED">
        <w:rPr>
          <w:bCs/>
          <w:sz w:val="24"/>
          <w:szCs w:val="24"/>
        </w:rPr>
        <w:t xml:space="preserve">. </w:t>
      </w:r>
    </w:p>
    <w:p w14:paraId="580FC3E2" w14:textId="623B1D2F" w:rsidR="008805BD" w:rsidRPr="00082363" w:rsidRDefault="009B4B45" w:rsidP="00082363">
      <w:pPr>
        <w:pStyle w:val="Bodytext20"/>
        <w:numPr>
          <w:ilvl w:val="0"/>
          <w:numId w:val="18"/>
        </w:numPr>
        <w:shd w:val="clear" w:color="auto" w:fill="auto"/>
        <w:tabs>
          <w:tab w:val="left" w:pos="363"/>
        </w:tabs>
        <w:spacing w:line="276" w:lineRule="auto"/>
        <w:rPr>
          <w:rStyle w:val="Bodytext2Bold"/>
          <w:b w:val="0"/>
          <w:color w:val="auto"/>
          <w:sz w:val="24"/>
          <w:szCs w:val="24"/>
          <w:shd w:val="clear" w:color="auto" w:fill="auto"/>
          <w:lang w:bidi="ar-SA"/>
        </w:rPr>
      </w:pPr>
      <w:r w:rsidRPr="0081145E">
        <w:rPr>
          <w:bCs/>
          <w:sz w:val="24"/>
          <w:szCs w:val="24"/>
        </w:rPr>
        <w:t xml:space="preserve">Termenul de depunere a noii oferte, rezultate în urma ședinței de negociere, privind termenul de livrare, cantitatea ofertata si a propunerii financiare </w:t>
      </w:r>
      <w:proofErr w:type="spellStart"/>
      <w:r w:rsidRPr="0081145E">
        <w:rPr>
          <w:bCs/>
          <w:sz w:val="24"/>
          <w:szCs w:val="24"/>
        </w:rPr>
        <w:t>imbunatatite</w:t>
      </w:r>
      <w:proofErr w:type="spellEnd"/>
      <w:r w:rsidRPr="0081145E">
        <w:rPr>
          <w:bCs/>
          <w:sz w:val="24"/>
          <w:szCs w:val="24"/>
        </w:rPr>
        <w:t xml:space="preserve"> este de 1 zi lucrătoare de la data primirii solicitării.</w:t>
      </w:r>
      <w:bookmarkEnd w:id="8"/>
    </w:p>
    <w:p w14:paraId="3265923D" w14:textId="77777777" w:rsidR="008805BD" w:rsidRPr="0081145E" w:rsidRDefault="008805BD" w:rsidP="009B4B45">
      <w:pPr>
        <w:pStyle w:val="Bodytext20"/>
        <w:shd w:val="clear" w:color="auto" w:fill="auto"/>
        <w:spacing w:line="276" w:lineRule="auto"/>
        <w:ind w:left="400" w:firstLine="0"/>
        <w:rPr>
          <w:rStyle w:val="Bodytext2Bold"/>
          <w:sz w:val="24"/>
          <w:szCs w:val="24"/>
          <w:u w:val="single"/>
        </w:rPr>
      </w:pPr>
    </w:p>
    <w:p w14:paraId="1D9BDEBA" w14:textId="77777777" w:rsidR="009B4B45" w:rsidRPr="0081145E" w:rsidRDefault="009B4B45" w:rsidP="009B4B45">
      <w:pPr>
        <w:pStyle w:val="Bodytext20"/>
        <w:shd w:val="clear" w:color="auto" w:fill="auto"/>
        <w:spacing w:line="276" w:lineRule="auto"/>
        <w:ind w:left="400" w:firstLine="0"/>
        <w:rPr>
          <w:rStyle w:val="Bodytext2Bold"/>
          <w:u w:val="single"/>
        </w:rPr>
      </w:pPr>
      <w:r w:rsidRPr="0081145E">
        <w:rPr>
          <w:rStyle w:val="Bodytext2Bold"/>
          <w:u w:val="single"/>
        </w:rPr>
        <w:t xml:space="preserve">NOTĂ: </w:t>
      </w:r>
    </w:p>
    <w:p w14:paraId="7FBC40FD" w14:textId="77777777" w:rsidR="009B4B45" w:rsidRPr="00B60A6E" w:rsidRDefault="009B4B45" w:rsidP="009B4B45">
      <w:pPr>
        <w:pStyle w:val="Bodytext20"/>
        <w:shd w:val="clear" w:color="auto" w:fill="auto"/>
        <w:spacing w:line="276" w:lineRule="auto"/>
        <w:ind w:firstLine="400"/>
        <w:rPr>
          <w:sz w:val="24"/>
          <w:szCs w:val="24"/>
        </w:rPr>
      </w:pPr>
      <w:proofErr w:type="spellStart"/>
      <w:r w:rsidRPr="00B60A6E">
        <w:rPr>
          <w:sz w:val="24"/>
          <w:szCs w:val="24"/>
        </w:rPr>
        <w:t>Preţul</w:t>
      </w:r>
      <w:proofErr w:type="spellEnd"/>
      <w:r w:rsidRPr="00B60A6E">
        <w:rPr>
          <w:sz w:val="24"/>
          <w:szCs w:val="24"/>
        </w:rPr>
        <w:t xml:space="preserve"> va fi exprimat în lei fără TVA, va fi ferm şi nu poate fi modificat pe toată perioada de derulare a contractului. </w:t>
      </w:r>
    </w:p>
    <w:p w14:paraId="74161C53" w14:textId="77777777" w:rsidR="009B4B45" w:rsidRPr="00B60A6E" w:rsidRDefault="009B4B45" w:rsidP="009B4B45">
      <w:pPr>
        <w:pStyle w:val="Bodytext20"/>
        <w:shd w:val="clear" w:color="auto" w:fill="auto"/>
        <w:spacing w:line="276" w:lineRule="auto"/>
        <w:ind w:firstLine="240"/>
        <w:rPr>
          <w:sz w:val="24"/>
          <w:szCs w:val="24"/>
        </w:rPr>
      </w:pPr>
      <w:r w:rsidRPr="00B60A6E">
        <w:rPr>
          <w:sz w:val="24"/>
          <w:szCs w:val="24"/>
        </w:rPr>
        <w:t xml:space="preserve">Nerespectarea solicitărilor cu privire la </w:t>
      </w:r>
      <w:proofErr w:type="spellStart"/>
      <w:r w:rsidRPr="00B60A6E">
        <w:rPr>
          <w:sz w:val="24"/>
          <w:szCs w:val="24"/>
        </w:rPr>
        <w:t>conţinutul</w:t>
      </w:r>
      <w:proofErr w:type="spellEnd"/>
      <w:r w:rsidRPr="00B60A6E">
        <w:rPr>
          <w:sz w:val="24"/>
          <w:szCs w:val="24"/>
        </w:rPr>
        <w:t xml:space="preserve"> propunerii financiare determină declararea acesteia ca fiind inacceptabilă.</w:t>
      </w:r>
    </w:p>
    <w:p w14:paraId="125CCAB6" w14:textId="77777777" w:rsidR="009B4B45" w:rsidRPr="0081145E" w:rsidRDefault="009B4B45" w:rsidP="009B4B45">
      <w:pPr>
        <w:pStyle w:val="Bodytext40"/>
        <w:shd w:val="clear" w:color="auto" w:fill="auto"/>
        <w:spacing w:line="276" w:lineRule="auto"/>
        <w:ind w:left="600"/>
        <w:jc w:val="both"/>
        <w:rPr>
          <w:sz w:val="24"/>
          <w:szCs w:val="24"/>
        </w:rPr>
      </w:pPr>
    </w:p>
    <w:p w14:paraId="09764993" w14:textId="77777777" w:rsidR="009B4B45" w:rsidRPr="0081145E" w:rsidRDefault="009B4B45" w:rsidP="009B4B45">
      <w:pPr>
        <w:autoSpaceDE w:val="0"/>
        <w:autoSpaceDN w:val="0"/>
        <w:adjustRightInd w:val="0"/>
        <w:spacing w:after="120"/>
        <w:jc w:val="both"/>
        <w:rPr>
          <w:rFonts w:ascii="Arial" w:hAnsi="Arial" w:cs="Arial"/>
          <w:b/>
          <w:u w:val="single"/>
        </w:rPr>
      </w:pPr>
      <w:r w:rsidRPr="0081145E">
        <w:rPr>
          <w:rFonts w:ascii="Arial" w:hAnsi="Arial" w:cs="Arial"/>
          <w:b/>
          <w:u w:val="single"/>
        </w:rPr>
        <w:t>Modul de prezentare al ofertei</w:t>
      </w:r>
    </w:p>
    <w:p w14:paraId="6B25F3B8" w14:textId="4B161FDE" w:rsidR="009B4B45" w:rsidRPr="0081145E" w:rsidRDefault="009B4B45" w:rsidP="009B4B45">
      <w:pPr>
        <w:pStyle w:val="Bodytext20"/>
        <w:numPr>
          <w:ilvl w:val="0"/>
          <w:numId w:val="18"/>
        </w:numPr>
        <w:shd w:val="clear" w:color="auto" w:fill="auto"/>
        <w:tabs>
          <w:tab w:val="left" w:pos="363"/>
        </w:tabs>
        <w:spacing w:line="276" w:lineRule="auto"/>
        <w:rPr>
          <w:bCs/>
          <w:sz w:val="24"/>
          <w:szCs w:val="24"/>
        </w:rPr>
      </w:pPr>
      <w:bookmarkStart w:id="9" w:name="_Hlk32907097"/>
      <w:r w:rsidRPr="0081145E">
        <w:rPr>
          <w:b/>
          <w:sz w:val="24"/>
          <w:szCs w:val="24"/>
        </w:rPr>
        <w:t>Oferta preliminară</w:t>
      </w:r>
      <w:r w:rsidRPr="0081145E">
        <w:rPr>
          <w:bCs/>
          <w:sz w:val="24"/>
          <w:szCs w:val="24"/>
        </w:rPr>
        <w:t xml:space="preserve"> semnată şi </w:t>
      </w:r>
      <w:proofErr w:type="spellStart"/>
      <w:r w:rsidRPr="0081145E">
        <w:rPr>
          <w:bCs/>
          <w:sz w:val="24"/>
          <w:szCs w:val="24"/>
        </w:rPr>
        <w:t>ştampilată</w:t>
      </w:r>
      <w:proofErr w:type="spellEnd"/>
      <w:r w:rsidRPr="0081145E">
        <w:rPr>
          <w:bCs/>
          <w:sz w:val="24"/>
          <w:szCs w:val="24"/>
        </w:rPr>
        <w:t xml:space="preserve"> pe fiecare pagină de către reprezentantul legal sau persoana împuternicită se depune</w:t>
      </w:r>
      <w:r w:rsidR="008805BD">
        <w:rPr>
          <w:bCs/>
          <w:sz w:val="24"/>
          <w:szCs w:val="24"/>
        </w:rPr>
        <w:t xml:space="preserve"> la adresa de e-mail: </w:t>
      </w:r>
      <w:proofErr w:type="spellStart"/>
      <w:r w:rsidR="008805BD">
        <w:rPr>
          <w:bCs/>
          <w:sz w:val="24"/>
          <w:szCs w:val="24"/>
        </w:rPr>
        <w:t>achizitii@adrmuntenia</w:t>
      </w:r>
      <w:proofErr w:type="spellEnd"/>
      <w:r w:rsidRPr="0081145E">
        <w:rPr>
          <w:bCs/>
          <w:sz w:val="24"/>
          <w:szCs w:val="24"/>
        </w:rPr>
        <w:t>.</w:t>
      </w:r>
    </w:p>
    <w:p w14:paraId="2A03CB96" w14:textId="1E79D3F0" w:rsidR="009B4B45" w:rsidRPr="00B60A6E" w:rsidRDefault="009B4B45" w:rsidP="009B4B45">
      <w:pPr>
        <w:pStyle w:val="Bodytext20"/>
        <w:numPr>
          <w:ilvl w:val="0"/>
          <w:numId w:val="18"/>
        </w:numPr>
        <w:shd w:val="clear" w:color="auto" w:fill="auto"/>
        <w:tabs>
          <w:tab w:val="left" w:pos="363"/>
        </w:tabs>
        <w:spacing w:line="276" w:lineRule="auto"/>
        <w:rPr>
          <w:bCs/>
          <w:sz w:val="24"/>
          <w:szCs w:val="24"/>
        </w:rPr>
      </w:pPr>
      <w:r w:rsidRPr="0081145E">
        <w:rPr>
          <w:b/>
          <w:sz w:val="24"/>
          <w:szCs w:val="24"/>
        </w:rPr>
        <w:lastRenderedPageBreak/>
        <w:t xml:space="preserve">Data limită de depunere </w:t>
      </w:r>
      <w:r w:rsidRPr="00B60A6E">
        <w:rPr>
          <w:b/>
          <w:sz w:val="24"/>
          <w:szCs w:val="24"/>
        </w:rPr>
        <w:t>a ofertelor:</w:t>
      </w:r>
      <w:r w:rsidRPr="00B60A6E">
        <w:rPr>
          <w:bCs/>
          <w:sz w:val="24"/>
          <w:szCs w:val="24"/>
        </w:rPr>
        <w:t xml:space="preserve"> </w:t>
      </w:r>
      <w:r w:rsidR="000E06F4" w:rsidRPr="000E06F4">
        <w:rPr>
          <w:bCs/>
          <w:sz w:val="24"/>
          <w:szCs w:val="24"/>
        </w:rPr>
        <w:t>05.</w:t>
      </w:r>
      <w:r w:rsidR="005826AC" w:rsidRPr="000E06F4">
        <w:rPr>
          <w:bCs/>
          <w:sz w:val="24"/>
          <w:szCs w:val="24"/>
        </w:rPr>
        <w:t>05.2023</w:t>
      </w:r>
      <w:r w:rsidR="000E06F4">
        <w:rPr>
          <w:bCs/>
          <w:sz w:val="24"/>
          <w:szCs w:val="24"/>
        </w:rPr>
        <w:t xml:space="preserve">, </w:t>
      </w:r>
      <w:r w:rsidR="008805BD" w:rsidRPr="00B60A6E">
        <w:rPr>
          <w:bCs/>
          <w:sz w:val="24"/>
          <w:szCs w:val="24"/>
        </w:rPr>
        <w:t>ora:</w:t>
      </w:r>
      <w:r w:rsidR="005826AC">
        <w:rPr>
          <w:bCs/>
          <w:sz w:val="24"/>
          <w:szCs w:val="24"/>
        </w:rPr>
        <w:t xml:space="preserve"> 10:00</w:t>
      </w:r>
    </w:p>
    <w:p w14:paraId="6EA60923" w14:textId="77777777" w:rsidR="009B4B45" w:rsidRPr="00B60A6E" w:rsidRDefault="009B4B45" w:rsidP="009B4B45">
      <w:pPr>
        <w:pStyle w:val="Bodytext20"/>
        <w:numPr>
          <w:ilvl w:val="0"/>
          <w:numId w:val="18"/>
        </w:numPr>
        <w:shd w:val="clear" w:color="auto" w:fill="auto"/>
        <w:tabs>
          <w:tab w:val="left" w:pos="363"/>
        </w:tabs>
        <w:spacing w:line="276" w:lineRule="auto"/>
        <w:rPr>
          <w:bCs/>
          <w:sz w:val="24"/>
          <w:szCs w:val="24"/>
        </w:rPr>
      </w:pPr>
      <w:proofErr w:type="spellStart"/>
      <w:r w:rsidRPr="00B60A6E">
        <w:rPr>
          <w:bCs/>
          <w:sz w:val="24"/>
          <w:szCs w:val="24"/>
        </w:rPr>
        <w:t>Şedinţele</w:t>
      </w:r>
      <w:proofErr w:type="spellEnd"/>
      <w:r w:rsidRPr="00B60A6E">
        <w:rPr>
          <w:bCs/>
          <w:sz w:val="24"/>
          <w:szCs w:val="24"/>
        </w:rPr>
        <w:t xml:space="preserve"> de evaluare nu sunt publice.</w:t>
      </w:r>
    </w:p>
    <w:p w14:paraId="72B98723" w14:textId="3B52F9C8" w:rsidR="009B4B45" w:rsidRPr="00B60A6E" w:rsidRDefault="009B4B45" w:rsidP="009B4B45">
      <w:pPr>
        <w:pStyle w:val="Bodytext20"/>
        <w:numPr>
          <w:ilvl w:val="0"/>
          <w:numId w:val="18"/>
        </w:numPr>
        <w:shd w:val="clear" w:color="auto" w:fill="auto"/>
        <w:tabs>
          <w:tab w:val="left" w:pos="363"/>
        </w:tabs>
        <w:spacing w:line="276" w:lineRule="auto"/>
        <w:rPr>
          <w:bCs/>
          <w:sz w:val="24"/>
          <w:szCs w:val="24"/>
        </w:rPr>
      </w:pPr>
      <w:r w:rsidRPr="00B60A6E">
        <w:rPr>
          <w:b/>
          <w:sz w:val="24"/>
          <w:szCs w:val="24"/>
        </w:rPr>
        <w:t>Data limită de deschidere a ofertelor:</w:t>
      </w:r>
      <w:r w:rsidRPr="00B60A6E">
        <w:rPr>
          <w:bCs/>
          <w:sz w:val="24"/>
          <w:szCs w:val="24"/>
        </w:rPr>
        <w:t xml:space="preserve"> </w:t>
      </w:r>
      <w:r w:rsidR="000E06F4">
        <w:rPr>
          <w:bCs/>
          <w:sz w:val="24"/>
          <w:szCs w:val="24"/>
        </w:rPr>
        <w:t>05.</w:t>
      </w:r>
      <w:r w:rsidR="005826AC">
        <w:rPr>
          <w:bCs/>
          <w:sz w:val="24"/>
          <w:szCs w:val="24"/>
        </w:rPr>
        <w:t>05.2023</w:t>
      </w:r>
      <w:r w:rsidR="000E06F4">
        <w:rPr>
          <w:bCs/>
          <w:sz w:val="24"/>
          <w:szCs w:val="24"/>
        </w:rPr>
        <w:t xml:space="preserve">, </w:t>
      </w:r>
      <w:r w:rsidR="008805BD" w:rsidRPr="00B60A6E">
        <w:rPr>
          <w:bCs/>
          <w:sz w:val="24"/>
          <w:szCs w:val="24"/>
        </w:rPr>
        <w:t>ora:</w:t>
      </w:r>
      <w:r w:rsidR="005826AC">
        <w:rPr>
          <w:bCs/>
          <w:sz w:val="24"/>
          <w:szCs w:val="24"/>
        </w:rPr>
        <w:t xml:space="preserve"> 10:05</w:t>
      </w:r>
    </w:p>
    <w:p w14:paraId="69102880" w14:textId="70BAF17B" w:rsidR="009B4B45" w:rsidRPr="00B60A6E" w:rsidRDefault="009B4B45" w:rsidP="009B4B45">
      <w:pPr>
        <w:pStyle w:val="Bodytext20"/>
        <w:numPr>
          <w:ilvl w:val="0"/>
          <w:numId w:val="18"/>
        </w:numPr>
        <w:shd w:val="clear" w:color="auto" w:fill="auto"/>
        <w:tabs>
          <w:tab w:val="left" w:pos="363"/>
        </w:tabs>
        <w:spacing w:line="276" w:lineRule="auto"/>
        <w:rPr>
          <w:b/>
          <w:sz w:val="24"/>
          <w:szCs w:val="24"/>
        </w:rPr>
      </w:pPr>
      <w:proofErr w:type="spellStart"/>
      <w:r w:rsidRPr="00B60A6E">
        <w:rPr>
          <w:b/>
          <w:sz w:val="24"/>
          <w:szCs w:val="24"/>
        </w:rPr>
        <w:t>Şedinţa</w:t>
      </w:r>
      <w:proofErr w:type="spellEnd"/>
      <w:r w:rsidRPr="00B60A6E">
        <w:rPr>
          <w:b/>
          <w:sz w:val="24"/>
          <w:szCs w:val="24"/>
        </w:rPr>
        <w:t xml:space="preserve"> de negociere va fi individuală şi se estimează că va avea loc în data de  </w:t>
      </w:r>
      <w:r w:rsidR="000E06F4" w:rsidRPr="000E06F4">
        <w:rPr>
          <w:b/>
          <w:sz w:val="24"/>
          <w:szCs w:val="24"/>
        </w:rPr>
        <w:t>1</w:t>
      </w:r>
      <w:r w:rsidR="00503204">
        <w:rPr>
          <w:b/>
          <w:sz w:val="24"/>
          <w:szCs w:val="24"/>
        </w:rPr>
        <w:t>0</w:t>
      </w:r>
      <w:r w:rsidR="000E06F4" w:rsidRPr="000E06F4">
        <w:rPr>
          <w:b/>
          <w:sz w:val="24"/>
          <w:szCs w:val="24"/>
        </w:rPr>
        <w:t>.</w:t>
      </w:r>
      <w:r w:rsidR="005826AC" w:rsidRPr="000E06F4">
        <w:rPr>
          <w:b/>
          <w:sz w:val="24"/>
          <w:szCs w:val="24"/>
        </w:rPr>
        <w:t>05.2023</w:t>
      </w:r>
      <w:r w:rsidRPr="000E06F4">
        <w:rPr>
          <w:b/>
          <w:sz w:val="24"/>
          <w:szCs w:val="24"/>
        </w:rPr>
        <w:t xml:space="preserve"> </w:t>
      </w:r>
      <w:r w:rsidRPr="00B60A6E">
        <w:rPr>
          <w:b/>
          <w:sz w:val="24"/>
          <w:szCs w:val="24"/>
        </w:rPr>
        <w:t>încep</w:t>
      </w:r>
      <w:r w:rsidR="008805BD" w:rsidRPr="00B60A6E">
        <w:rPr>
          <w:b/>
          <w:sz w:val="24"/>
          <w:szCs w:val="24"/>
        </w:rPr>
        <w:t>â</w:t>
      </w:r>
      <w:r w:rsidRPr="00B60A6E">
        <w:rPr>
          <w:b/>
          <w:sz w:val="24"/>
          <w:szCs w:val="24"/>
        </w:rPr>
        <w:t xml:space="preserve">nd cu ora </w:t>
      </w:r>
      <w:r w:rsidR="008805BD" w:rsidRPr="00B60A6E">
        <w:rPr>
          <w:b/>
          <w:sz w:val="24"/>
          <w:szCs w:val="24"/>
        </w:rPr>
        <w:t>.</w:t>
      </w:r>
      <w:r w:rsidR="005826AC">
        <w:rPr>
          <w:b/>
          <w:sz w:val="24"/>
          <w:szCs w:val="24"/>
        </w:rPr>
        <w:t>10:00</w:t>
      </w:r>
      <w:r w:rsidR="000E06F4">
        <w:rPr>
          <w:b/>
          <w:sz w:val="24"/>
          <w:szCs w:val="24"/>
        </w:rPr>
        <w:t xml:space="preserve">, </w:t>
      </w:r>
      <w:r w:rsidRPr="00B60A6E">
        <w:rPr>
          <w:b/>
          <w:sz w:val="24"/>
          <w:szCs w:val="24"/>
        </w:rPr>
        <w:t xml:space="preserve">la sediul </w:t>
      </w:r>
      <w:r w:rsidR="008805BD" w:rsidRPr="00B60A6E">
        <w:rPr>
          <w:b/>
          <w:sz w:val="24"/>
          <w:szCs w:val="24"/>
        </w:rPr>
        <w:t>ADR S</w:t>
      </w:r>
      <w:r w:rsidR="00AF04ED" w:rsidRPr="00B60A6E">
        <w:rPr>
          <w:b/>
          <w:sz w:val="24"/>
          <w:szCs w:val="24"/>
        </w:rPr>
        <w:t xml:space="preserve">UD </w:t>
      </w:r>
      <w:r w:rsidR="008805BD" w:rsidRPr="00B60A6E">
        <w:rPr>
          <w:b/>
          <w:sz w:val="24"/>
          <w:szCs w:val="24"/>
        </w:rPr>
        <w:t>M</w:t>
      </w:r>
      <w:r w:rsidR="00AF04ED" w:rsidRPr="00B60A6E">
        <w:rPr>
          <w:b/>
          <w:sz w:val="24"/>
          <w:szCs w:val="24"/>
        </w:rPr>
        <w:t>UNTENIA</w:t>
      </w:r>
      <w:r w:rsidRPr="00B60A6E">
        <w:rPr>
          <w:b/>
          <w:sz w:val="24"/>
          <w:szCs w:val="24"/>
        </w:rPr>
        <w:t xml:space="preserve">. </w:t>
      </w:r>
    </w:p>
    <w:p w14:paraId="2BEE9390" w14:textId="1217E228" w:rsidR="009B4B45" w:rsidRPr="0081145E" w:rsidRDefault="009B4B45" w:rsidP="009B4B45">
      <w:pPr>
        <w:pStyle w:val="Bodytext20"/>
        <w:numPr>
          <w:ilvl w:val="0"/>
          <w:numId w:val="18"/>
        </w:numPr>
        <w:shd w:val="clear" w:color="auto" w:fill="auto"/>
        <w:tabs>
          <w:tab w:val="left" w:pos="363"/>
        </w:tabs>
        <w:spacing w:line="276" w:lineRule="auto"/>
        <w:rPr>
          <w:bCs/>
          <w:sz w:val="24"/>
          <w:szCs w:val="24"/>
        </w:rPr>
      </w:pPr>
      <w:r w:rsidRPr="00B60A6E">
        <w:rPr>
          <w:bCs/>
          <w:sz w:val="24"/>
          <w:szCs w:val="24"/>
        </w:rPr>
        <w:t xml:space="preserve">În urma derulării etapei de negociere, </w:t>
      </w:r>
      <w:proofErr w:type="spellStart"/>
      <w:r w:rsidRPr="00B60A6E">
        <w:rPr>
          <w:bCs/>
          <w:sz w:val="24"/>
          <w:szCs w:val="24"/>
        </w:rPr>
        <w:t>ofertanţii</w:t>
      </w:r>
      <w:proofErr w:type="spellEnd"/>
      <w:r w:rsidRPr="00B60A6E">
        <w:rPr>
          <w:bCs/>
          <w:sz w:val="24"/>
          <w:szCs w:val="24"/>
        </w:rPr>
        <w:t xml:space="preserve"> vor transmite ofertele finale semnate şi </w:t>
      </w:r>
      <w:proofErr w:type="spellStart"/>
      <w:r w:rsidRPr="00B60A6E">
        <w:rPr>
          <w:bCs/>
          <w:sz w:val="24"/>
          <w:szCs w:val="24"/>
        </w:rPr>
        <w:t>ştampilate</w:t>
      </w:r>
      <w:proofErr w:type="spellEnd"/>
      <w:r w:rsidRPr="00B60A6E">
        <w:rPr>
          <w:bCs/>
          <w:sz w:val="24"/>
          <w:szCs w:val="24"/>
        </w:rPr>
        <w:t xml:space="preserve"> pe fiecare pagină de către reprezentantul</w:t>
      </w:r>
      <w:r w:rsidRPr="0081145E">
        <w:rPr>
          <w:bCs/>
          <w:sz w:val="24"/>
          <w:szCs w:val="24"/>
        </w:rPr>
        <w:t xml:space="preserve"> legal sau persoana împuternicită </w:t>
      </w:r>
      <w:r w:rsidRPr="00E83D7B">
        <w:rPr>
          <w:b/>
          <w:sz w:val="24"/>
          <w:szCs w:val="24"/>
        </w:rPr>
        <w:t xml:space="preserve">în termen de maximum o zi lucrătoare de la data încheierii </w:t>
      </w:r>
      <w:proofErr w:type="spellStart"/>
      <w:r w:rsidRPr="00E83D7B">
        <w:rPr>
          <w:b/>
          <w:sz w:val="24"/>
          <w:szCs w:val="24"/>
        </w:rPr>
        <w:t>şedinţei</w:t>
      </w:r>
      <w:proofErr w:type="spellEnd"/>
      <w:r w:rsidRPr="00E83D7B">
        <w:rPr>
          <w:b/>
          <w:sz w:val="24"/>
          <w:szCs w:val="24"/>
        </w:rPr>
        <w:t xml:space="preserve"> de negociere</w:t>
      </w:r>
      <w:r w:rsidRPr="0081145E">
        <w:rPr>
          <w:bCs/>
          <w:sz w:val="24"/>
          <w:szCs w:val="24"/>
        </w:rPr>
        <w:t xml:space="preserve"> la </w:t>
      </w:r>
      <w:r w:rsidR="008805BD" w:rsidRPr="008805BD">
        <w:rPr>
          <w:bCs/>
          <w:sz w:val="24"/>
          <w:szCs w:val="24"/>
        </w:rPr>
        <w:t>Agenția pentru Dezvoltare Regională Sud-Muntenia</w:t>
      </w:r>
      <w:r w:rsidR="008805BD">
        <w:rPr>
          <w:bCs/>
          <w:sz w:val="24"/>
          <w:szCs w:val="24"/>
        </w:rPr>
        <w:t>,</w:t>
      </w:r>
      <w:r w:rsidR="008805BD" w:rsidRPr="008805BD">
        <w:rPr>
          <w:bCs/>
          <w:sz w:val="24"/>
          <w:szCs w:val="24"/>
        </w:rPr>
        <w:t xml:space="preserve"> Str. General Constantin Pantazi, nr. 7A, cod </w:t>
      </w:r>
      <w:proofErr w:type="spellStart"/>
      <w:r w:rsidR="008805BD" w:rsidRPr="008805BD">
        <w:rPr>
          <w:bCs/>
          <w:sz w:val="24"/>
          <w:szCs w:val="24"/>
        </w:rPr>
        <w:t>poştal</w:t>
      </w:r>
      <w:proofErr w:type="spellEnd"/>
      <w:r w:rsidR="008805BD" w:rsidRPr="008805BD">
        <w:rPr>
          <w:bCs/>
          <w:sz w:val="24"/>
          <w:szCs w:val="24"/>
        </w:rPr>
        <w:t xml:space="preserve"> 910164 </w:t>
      </w:r>
      <w:proofErr w:type="spellStart"/>
      <w:r w:rsidR="008805BD" w:rsidRPr="008805BD">
        <w:rPr>
          <w:bCs/>
          <w:sz w:val="24"/>
          <w:szCs w:val="24"/>
        </w:rPr>
        <w:t>Călăraşi</w:t>
      </w:r>
      <w:proofErr w:type="spellEnd"/>
      <w:r w:rsidRPr="0081145E">
        <w:rPr>
          <w:bCs/>
          <w:sz w:val="24"/>
          <w:szCs w:val="24"/>
        </w:rPr>
        <w:t>.</w:t>
      </w:r>
    </w:p>
    <w:p w14:paraId="7A9FC5B7" w14:textId="7361DBAC" w:rsidR="009B4B45" w:rsidRPr="0081145E" w:rsidRDefault="009B4B45" w:rsidP="009B4B45">
      <w:pPr>
        <w:pStyle w:val="Bodytext20"/>
        <w:numPr>
          <w:ilvl w:val="0"/>
          <w:numId w:val="18"/>
        </w:numPr>
        <w:shd w:val="clear" w:color="auto" w:fill="auto"/>
        <w:tabs>
          <w:tab w:val="left" w:pos="363"/>
        </w:tabs>
        <w:spacing w:line="276" w:lineRule="auto"/>
        <w:rPr>
          <w:bCs/>
          <w:sz w:val="24"/>
          <w:szCs w:val="24"/>
        </w:rPr>
      </w:pPr>
      <w:bookmarkStart w:id="10" w:name="_Hlk32906791"/>
      <w:r w:rsidRPr="0081145E">
        <w:rPr>
          <w:bCs/>
          <w:sz w:val="24"/>
          <w:szCs w:val="24"/>
        </w:rPr>
        <w:t xml:space="preserve">Runda de negociere cu ofertanții ale căror oferte au fost declarate admisibile va avea ca obiect prețul ofertat </w:t>
      </w:r>
    </w:p>
    <w:p w14:paraId="5E70E57B" w14:textId="50A7884D" w:rsidR="009B4B45" w:rsidRPr="0081145E" w:rsidRDefault="00DE586C" w:rsidP="009B4B45">
      <w:pPr>
        <w:pStyle w:val="ListParagraph"/>
        <w:numPr>
          <w:ilvl w:val="0"/>
          <w:numId w:val="18"/>
        </w:numPr>
        <w:spacing w:after="120"/>
        <w:jc w:val="both"/>
        <w:rPr>
          <w:rFonts w:ascii="Arial" w:hAnsi="Arial" w:cs="Arial"/>
          <w:b/>
          <w:bCs/>
        </w:rPr>
      </w:pPr>
      <w:bookmarkStart w:id="11" w:name="_Hlk32907000"/>
      <w:r w:rsidRPr="00DE586C">
        <w:rPr>
          <w:rFonts w:ascii="Arial" w:hAnsi="Arial" w:cs="Arial"/>
          <w:bCs/>
        </w:rPr>
        <w:t>Agenția pentru Dezvoltare Regională Sud-Muntenia</w:t>
      </w:r>
      <w:r w:rsidRPr="0081145E">
        <w:rPr>
          <w:rFonts w:ascii="Arial" w:hAnsi="Arial" w:cs="Arial"/>
          <w:bCs/>
        </w:rPr>
        <w:t xml:space="preserve"> </w:t>
      </w:r>
      <w:proofErr w:type="spellStart"/>
      <w:r w:rsidR="009B4B45" w:rsidRPr="0081145E">
        <w:rPr>
          <w:rFonts w:ascii="Arial" w:hAnsi="Arial" w:cs="Arial"/>
          <w:bCs/>
        </w:rPr>
        <w:t>îşi</w:t>
      </w:r>
      <w:proofErr w:type="spellEnd"/>
      <w:r w:rsidR="009B4B45" w:rsidRPr="0081145E">
        <w:rPr>
          <w:rFonts w:ascii="Arial" w:hAnsi="Arial" w:cs="Arial"/>
          <w:bCs/>
        </w:rPr>
        <w:t xml:space="preserve"> rezervă dreptul de a atribui </w:t>
      </w:r>
      <w:r>
        <w:rPr>
          <w:rFonts w:ascii="Arial" w:hAnsi="Arial" w:cs="Arial"/>
          <w:bCs/>
        </w:rPr>
        <w:t>contractul</w:t>
      </w:r>
      <w:r w:rsidR="009B4B45" w:rsidRPr="0081145E">
        <w:rPr>
          <w:rFonts w:ascii="Arial" w:hAnsi="Arial" w:cs="Arial"/>
          <w:bCs/>
        </w:rPr>
        <w:t xml:space="preserve"> pe baza ofertei </w:t>
      </w:r>
      <w:proofErr w:type="spellStart"/>
      <w:r w:rsidR="009B4B45" w:rsidRPr="0081145E">
        <w:rPr>
          <w:rFonts w:ascii="Arial" w:hAnsi="Arial" w:cs="Arial"/>
          <w:bCs/>
        </w:rPr>
        <w:t>iniţiale</w:t>
      </w:r>
      <w:proofErr w:type="spellEnd"/>
      <w:r w:rsidR="009B4B45" w:rsidRPr="0081145E">
        <w:rPr>
          <w:rFonts w:ascii="Arial" w:hAnsi="Arial" w:cs="Arial"/>
          <w:bCs/>
        </w:rPr>
        <w:t>, fără negociere:</w:t>
      </w:r>
    </w:p>
    <w:p w14:paraId="2C207E05" w14:textId="77777777" w:rsidR="009B4B45" w:rsidRPr="0081145E" w:rsidRDefault="009B4B45" w:rsidP="009B4B45">
      <w:pPr>
        <w:pStyle w:val="ListParagraph"/>
        <w:spacing w:after="120"/>
        <w:jc w:val="both"/>
        <w:rPr>
          <w:rFonts w:ascii="Arial" w:hAnsi="Arial" w:cs="Arial"/>
          <w:b/>
          <w:bCs/>
        </w:rPr>
      </w:pPr>
      <w:r w:rsidRPr="0081145E">
        <w:rPr>
          <w:rFonts w:ascii="Arial" w:hAnsi="Arial" w:cs="Arial"/>
          <w:bCs/>
        </w:rPr>
        <w:t xml:space="preserve">a) în cazul în care un ofertant nu dorește să depună o ofertă </w:t>
      </w:r>
      <w:proofErr w:type="spellStart"/>
      <w:r w:rsidRPr="0081145E">
        <w:rPr>
          <w:rFonts w:ascii="Arial" w:hAnsi="Arial" w:cs="Arial"/>
          <w:bCs/>
        </w:rPr>
        <w:t>îmbunatățită</w:t>
      </w:r>
      <w:proofErr w:type="spellEnd"/>
      <w:r w:rsidRPr="0081145E">
        <w:rPr>
          <w:rFonts w:ascii="Arial" w:hAnsi="Arial" w:cs="Arial"/>
          <w:bCs/>
        </w:rPr>
        <w:t xml:space="preserve"> și declară acest aspect odată cu oferta inițial depusă;</w:t>
      </w:r>
    </w:p>
    <w:p w14:paraId="75786EDB" w14:textId="10DB6CB8" w:rsidR="00AF04ED" w:rsidRPr="00082363" w:rsidRDefault="009B4B45" w:rsidP="00082363">
      <w:pPr>
        <w:pStyle w:val="ListParagraph"/>
        <w:spacing w:after="120"/>
        <w:jc w:val="both"/>
        <w:rPr>
          <w:rFonts w:ascii="Arial" w:hAnsi="Arial" w:cs="Arial"/>
          <w:b/>
          <w:bCs/>
        </w:rPr>
      </w:pPr>
      <w:r w:rsidRPr="0081145E">
        <w:rPr>
          <w:rFonts w:ascii="Arial" w:hAnsi="Arial" w:cs="Arial"/>
          <w:bCs/>
        </w:rPr>
        <w:t>b) dacă există un singur ofertant admisibil.</w:t>
      </w:r>
      <w:bookmarkEnd w:id="11"/>
    </w:p>
    <w:p w14:paraId="536BF129" w14:textId="77777777" w:rsidR="00AF04ED" w:rsidRPr="0081145E" w:rsidRDefault="00AF04ED" w:rsidP="009B4B45">
      <w:pPr>
        <w:pStyle w:val="Bodytext20"/>
        <w:shd w:val="clear" w:color="auto" w:fill="auto"/>
        <w:tabs>
          <w:tab w:val="left" w:pos="363"/>
        </w:tabs>
        <w:spacing w:line="276" w:lineRule="auto"/>
        <w:ind w:left="720" w:firstLine="0"/>
        <w:rPr>
          <w:bCs/>
          <w:sz w:val="24"/>
          <w:szCs w:val="24"/>
        </w:rPr>
      </w:pPr>
    </w:p>
    <w:bookmarkEnd w:id="9"/>
    <w:bookmarkEnd w:id="10"/>
    <w:p w14:paraId="49151775" w14:textId="6F273FEE" w:rsidR="009B4B45" w:rsidRPr="0081145E" w:rsidRDefault="009B4B45" w:rsidP="009B4B45">
      <w:pPr>
        <w:pStyle w:val="Bodytext40"/>
        <w:numPr>
          <w:ilvl w:val="0"/>
          <w:numId w:val="15"/>
        </w:numPr>
        <w:shd w:val="clear" w:color="auto" w:fill="auto"/>
        <w:tabs>
          <w:tab w:val="left" w:pos="565"/>
        </w:tabs>
        <w:spacing w:line="276" w:lineRule="auto"/>
        <w:ind w:firstLine="450"/>
        <w:jc w:val="both"/>
        <w:rPr>
          <w:sz w:val="24"/>
          <w:szCs w:val="24"/>
        </w:rPr>
      </w:pPr>
      <w:proofErr w:type="spellStart"/>
      <w:r w:rsidRPr="0081145E">
        <w:rPr>
          <w:sz w:val="24"/>
          <w:szCs w:val="24"/>
        </w:rPr>
        <w:t>Garanţia</w:t>
      </w:r>
      <w:proofErr w:type="spellEnd"/>
      <w:r w:rsidRPr="0081145E">
        <w:rPr>
          <w:sz w:val="24"/>
          <w:szCs w:val="24"/>
        </w:rPr>
        <w:t xml:space="preserve"> de bună </w:t>
      </w:r>
      <w:proofErr w:type="spellStart"/>
      <w:r w:rsidRPr="0081145E">
        <w:rPr>
          <w:sz w:val="24"/>
          <w:szCs w:val="24"/>
        </w:rPr>
        <w:t>execuţie</w:t>
      </w:r>
      <w:proofErr w:type="spellEnd"/>
      <w:r w:rsidR="00AF04ED">
        <w:rPr>
          <w:sz w:val="24"/>
          <w:szCs w:val="24"/>
        </w:rPr>
        <w:t xml:space="preserve"> – Nu este cazul</w:t>
      </w:r>
    </w:p>
    <w:p w14:paraId="4931C91B" w14:textId="77777777" w:rsidR="009B4B45" w:rsidRPr="0081145E" w:rsidRDefault="009B4B45" w:rsidP="009B4B45">
      <w:pPr>
        <w:pStyle w:val="Bodytext70"/>
        <w:shd w:val="clear" w:color="auto" w:fill="auto"/>
        <w:tabs>
          <w:tab w:val="left" w:pos="3042"/>
        </w:tabs>
        <w:spacing w:after="0" w:line="276" w:lineRule="auto"/>
        <w:rPr>
          <w:rFonts w:ascii="Arial" w:hAnsi="Arial" w:cs="Arial"/>
          <w:sz w:val="24"/>
          <w:szCs w:val="24"/>
        </w:rPr>
      </w:pPr>
    </w:p>
    <w:p w14:paraId="5567DE27" w14:textId="77777777" w:rsidR="009B4B45" w:rsidRPr="0081145E" w:rsidRDefault="009B4B45" w:rsidP="009B4B45">
      <w:pPr>
        <w:pStyle w:val="Bodytext40"/>
        <w:numPr>
          <w:ilvl w:val="0"/>
          <w:numId w:val="15"/>
        </w:numPr>
        <w:shd w:val="clear" w:color="auto" w:fill="auto"/>
        <w:tabs>
          <w:tab w:val="left" w:pos="426"/>
          <w:tab w:val="left" w:pos="565"/>
        </w:tabs>
        <w:spacing w:line="276" w:lineRule="auto"/>
        <w:ind w:firstLine="270"/>
        <w:jc w:val="both"/>
        <w:rPr>
          <w:sz w:val="24"/>
          <w:szCs w:val="24"/>
        </w:rPr>
      </w:pPr>
      <w:r w:rsidRPr="0081145E">
        <w:rPr>
          <w:sz w:val="24"/>
          <w:szCs w:val="24"/>
        </w:rPr>
        <w:t xml:space="preserve">Alte </w:t>
      </w:r>
      <w:proofErr w:type="spellStart"/>
      <w:r w:rsidRPr="0081145E">
        <w:rPr>
          <w:sz w:val="24"/>
          <w:szCs w:val="24"/>
        </w:rPr>
        <w:t>informaţii</w:t>
      </w:r>
      <w:proofErr w:type="spellEnd"/>
      <w:r w:rsidRPr="0081145E">
        <w:rPr>
          <w:sz w:val="24"/>
          <w:szCs w:val="24"/>
        </w:rPr>
        <w:t>:</w:t>
      </w:r>
    </w:p>
    <w:p w14:paraId="0CC2607A" w14:textId="50138E70" w:rsidR="009B4B45" w:rsidRPr="00A84569" w:rsidRDefault="009B4B45" w:rsidP="00DE586C">
      <w:pPr>
        <w:pStyle w:val="Bodytext20"/>
        <w:numPr>
          <w:ilvl w:val="0"/>
          <w:numId w:val="19"/>
        </w:numPr>
        <w:shd w:val="clear" w:color="auto" w:fill="auto"/>
        <w:tabs>
          <w:tab w:val="left" w:pos="426"/>
        </w:tabs>
        <w:spacing w:line="276" w:lineRule="auto"/>
        <w:ind w:left="760" w:hanging="360"/>
        <w:rPr>
          <w:sz w:val="24"/>
          <w:szCs w:val="24"/>
        </w:rPr>
      </w:pPr>
      <w:r w:rsidRPr="0081145E">
        <w:rPr>
          <w:sz w:val="24"/>
          <w:szCs w:val="24"/>
        </w:rPr>
        <w:t>Toate solicitările de clarificări vor fi transmise prin e-mail la adresa:</w:t>
      </w:r>
      <w:r w:rsidR="00DE586C">
        <w:rPr>
          <w:sz w:val="24"/>
          <w:szCs w:val="24"/>
        </w:rPr>
        <w:t xml:space="preserve"> achizitii@adrmuntenia.ro</w:t>
      </w:r>
      <w:r w:rsidRPr="00DE586C">
        <w:rPr>
          <w:sz w:val="24"/>
          <w:szCs w:val="24"/>
        </w:rPr>
        <w:t xml:space="preserve">, </w:t>
      </w:r>
      <w:r w:rsidR="00DE586C">
        <w:rPr>
          <w:sz w:val="24"/>
          <w:szCs w:val="24"/>
        </w:rPr>
        <w:t xml:space="preserve">până la data </w:t>
      </w:r>
      <w:r w:rsidR="00DE586C" w:rsidRPr="00A84569">
        <w:rPr>
          <w:sz w:val="24"/>
          <w:szCs w:val="24"/>
        </w:rPr>
        <w:t xml:space="preserve">de </w:t>
      </w:r>
      <w:r w:rsidR="000E06F4">
        <w:rPr>
          <w:sz w:val="24"/>
          <w:szCs w:val="24"/>
        </w:rPr>
        <w:t xml:space="preserve">03.05.2023 </w:t>
      </w:r>
      <w:r w:rsidR="00DE586C" w:rsidRPr="00A84569">
        <w:rPr>
          <w:sz w:val="24"/>
          <w:szCs w:val="24"/>
        </w:rPr>
        <w:t xml:space="preserve"> ora:</w:t>
      </w:r>
      <w:r w:rsidR="000E06F4">
        <w:rPr>
          <w:sz w:val="24"/>
          <w:szCs w:val="24"/>
        </w:rPr>
        <w:t xml:space="preserve"> 10</w:t>
      </w:r>
      <w:r w:rsidR="000E06F4" w:rsidRPr="000E06F4">
        <w:rPr>
          <w:sz w:val="24"/>
          <w:szCs w:val="24"/>
          <w:lang w:val="it-IT"/>
        </w:rPr>
        <w:t>:</w:t>
      </w:r>
      <w:r w:rsidR="000E06F4">
        <w:rPr>
          <w:sz w:val="24"/>
          <w:szCs w:val="24"/>
          <w:lang w:val="it-IT"/>
        </w:rPr>
        <w:t>00.</w:t>
      </w:r>
    </w:p>
    <w:p w14:paraId="17FBE7CA" w14:textId="4D880E45" w:rsidR="009B4B45" w:rsidRPr="0081145E" w:rsidRDefault="009B4B45" w:rsidP="009B4B45">
      <w:pPr>
        <w:pStyle w:val="Bodytext20"/>
        <w:numPr>
          <w:ilvl w:val="0"/>
          <w:numId w:val="19"/>
        </w:numPr>
        <w:shd w:val="clear" w:color="auto" w:fill="auto"/>
        <w:tabs>
          <w:tab w:val="left" w:pos="426"/>
        </w:tabs>
        <w:spacing w:line="276" w:lineRule="auto"/>
        <w:ind w:left="760" w:hanging="360"/>
        <w:rPr>
          <w:sz w:val="24"/>
          <w:szCs w:val="24"/>
        </w:rPr>
      </w:pPr>
      <w:r w:rsidRPr="0081145E">
        <w:rPr>
          <w:sz w:val="24"/>
          <w:szCs w:val="24"/>
        </w:rPr>
        <w:t xml:space="preserve">Răspunsurile la solicitările de clarificări </w:t>
      </w:r>
      <w:r w:rsidR="00DE586C">
        <w:rPr>
          <w:sz w:val="24"/>
          <w:szCs w:val="24"/>
        </w:rPr>
        <w:t xml:space="preserve">se vor transmite operatorului economic ce a transmis solicitarea de clarificări și </w:t>
      </w:r>
      <w:r w:rsidRPr="0081145E">
        <w:rPr>
          <w:sz w:val="24"/>
          <w:szCs w:val="24"/>
        </w:rPr>
        <w:t xml:space="preserve">vor fi publicate pe site-ul oficial al </w:t>
      </w:r>
      <w:r w:rsidR="00DE586C" w:rsidRPr="00DE586C">
        <w:rPr>
          <w:bCs/>
          <w:sz w:val="24"/>
          <w:szCs w:val="24"/>
        </w:rPr>
        <w:t>Agenți</w:t>
      </w:r>
      <w:r w:rsidR="00DE586C">
        <w:rPr>
          <w:bCs/>
          <w:sz w:val="24"/>
          <w:szCs w:val="24"/>
        </w:rPr>
        <w:t>ei</w:t>
      </w:r>
      <w:r w:rsidR="00DE586C" w:rsidRPr="00DE586C">
        <w:rPr>
          <w:bCs/>
          <w:sz w:val="24"/>
          <w:szCs w:val="24"/>
        </w:rPr>
        <w:t xml:space="preserve"> pentru Dezvoltare Regională Sud-Muntenia</w:t>
      </w:r>
      <w:r w:rsidRPr="0081145E">
        <w:rPr>
          <w:sz w:val="24"/>
          <w:szCs w:val="24"/>
        </w:rPr>
        <w:t xml:space="preserve">, </w:t>
      </w:r>
      <w:r w:rsidR="00DE586C">
        <w:fldChar w:fldCharType="begin"/>
      </w:r>
      <w:r w:rsidR="00DE586C" w:rsidRPr="00DE586C">
        <w:rPr>
          <w:i/>
          <w:iCs/>
        </w:rPr>
        <w:instrText>https://www.adrmuntenia.ro/stiri/acquisitions</w:instrText>
      </w:r>
      <w:r w:rsidR="00DE586C">
        <w:fldChar w:fldCharType="separate"/>
      </w:r>
      <w:r w:rsidR="00DE586C">
        <w:rPr>
          <w:rStyle w:val="Hyperlink"/>
        </w:rPr>
        <w:t>Știri și noutăți - Achiziții publice (adrmuntenia.ro)</w:t>
      </w:r>
      <w:r w:rsidR="00DE586C">
        <w:fldChar w:fldCharType="end"/>
      </w:r>
      <w:r w:rsidRPr="0081145E">
        <w:rPr>
          <w:sz w:val="24"/>
          <w:szCs w:val="24"/>
        </w:rPr>
        <w:t xml:space="preserve">, la </w:t>
      </w:r>
      <w:proofErr w:type="spellStart"/>
      <w:r w:rsidRPr="0081145E">
        <w:rPr>
          <w:sz w:val="24"/>
          <w:szCs w:val="24"/>
        </w:rPr>
        <w:t>secţiunea</w:t>
      </w:r>
      <w:proofErr w:type="spellEnd"/>
      <w:r w:rsidRPr="0081145E">
        <w:rPr>
          <w:sz w:val="24"/>
          <w:szCs w:val="24"/>
        </w:rPr>
        <w:t xml:space="preserve"> </w:t>
      </w:r>
      <w:r w:rsidR="00DE586C" w:rsidRPr="00DE586C">
        <w:rPr>
          <w:b/>
          <w:bCs/>
          <w:sz w:val="24"/>
          <w:szCs w:val="24"/>
        </w:rPr>
        <w:t>COMUNICARE</w:t>
      </w:r>
      <w:r w:rsidRPr="00DE586C">
        <w:rPr>
          <w:sz w:val="24"/>
          <w:szCs w:val="24"/>
        </w:rPr>
        <w:t xml:space="preserve"> </w:t>
      </w:r>
      <w:r w:rsidRPr="0081145E">
        <w:rPr>
          <w:sz w:val="24"/>
          <w:szCs w:val="24"/>
        </w:rPr>
        <w:t xml:space="preserve">– rubrica: </w:t>
      </w:r>
      <w:r w:rsidR="00DE586C">
        <w:rPr>
          <w:b/>
          <w:bCs/>
          <w:sz w:val="24"/>
          <w:szCs w:val="24"/>
        </w:rPr>
        <w:t>Achiziții publice.</w:t>
      </w:r>
    </w:p>
    <w:p w14:paraId="35F7DE17" w14:textId="77777777" w:rsidR="009B4B45" w:rsidRPr="0081145E" w:rsidRDefault="009B4B45" w:rsidP="009B4B45">
      <w:pPr>
        <w:pStyle w:val="Bodytext20"/>
        <w:shd w:val="clear" w:color="auto" w:fill="auto"/>
        <w:tabs>
          <w:tab w:val="left" w:pos="426"/>
        </w:tabs>
        <w:spacing w:line="276" w:lineRule="auto"/>
        <w:ind w:firstLine="0"/>
        <w:rPr>
          <w:sz w:val="24"/>
          <w:szCs w:val="24"/>
        </w:rPr>
      </w:pPr>
    </w:p>
    <w:p w14:paraId="5AA60707" w14:textId="77777777" w:rsidR="009B4B45" w:rsidRPr="0081145E" w:rsidRDefault="009B4B45" w:rsidP="009B4B45">
      <w:pPr>
        <w:spacing w:after="120"/>
        <w:ind w:left="-540" w:firstLine="1260"/>
        <w:jc w:val="both"/>
        <w:rPr>
          <w:rFonts w:ascii="Arial" w:hAnsi="Arial" w:cs="Arial"/>
        </w:rPr>
      </w:pPr>
      <w:r w:rsidRPr="0081145E">
        <w:rPr>
          <w:rFonts w:ascii="Arial" w:hAnsi="Arial" w:cs="Arial"/>
          <w:bCs/>
        </w:rPr>
        <w:t xml:space="preserve">Cu stimă, </w:t>
      </w:r>
    </w:p>
    <w:p w14:paraId="01556439" w14:textId="127B719D" w:rsidR="009B4B45" w:rsidRPr="00A37ED2" w:rsidRDefault="00AF04ED" w:rsidP="00AF04ED">
      <w:pPr>
        <w:pStyle w:val="Heading3"/>
        <w:ind w:left="0" w:right="443" w:firstLine="0"/>
        <w:rPr>
          <w:sz w:val="22"/>
          <w:szCs w:val="22"/>
        </w:rPr>
      </w:pPr>
      <w:r>
        <w:rPr>
          <w:sz w:val="22"/>
          <w:szCs w:val="22"/>
        </w:rPr>
        <w:t xml:space="preserve">                                        </w:t>
      </w:r>
      <w:proofErr w:type="spellStart"/>
      <w:r>
        <w:rPr>
          <w:sz w:val="22"/>
          <w:szCs w:val="22"/>
        </w:rPr>
        <w:t>Sef</w:t>
      </w:r>
      <w:proofErr w:type="spellEnd"/>
      <w:r>
        <w:rPr>
          <w:sz w:val="22"/>
          <w:szCs w:val="22"/>
        </w:rPr>
        <w:t xml:space="preserve"> Serviciu Achizitii Publice si Asistenta Tehnica</w:t>
      </w:r>
    </w:p>
    <w:p w14:paraId="5F141888" w14:textId="3AB879E0" w:rsidR="005E1E93" w:rsidRPr="00A37ED2" w:rsidRDefault="00AF04ED" w:rsidP="009B4B45">
      <w:pPr>
        <w:autoSpaceDE w:val="0"/>
        <w:autoSpaceDN w:val="0"/>
        <w:adjustRightInd w:val="0"/>
        <w:jc w:val="center"/>
        <w:rPr>
          <w:rFonts w:ascii="Arial" w:hAnsi="Arial" w:cs="Arial"/>
          <w:sz w:val="22"/>
          <w:szCs w:val="22"/>
        </w:rPr>
      </w:pPr>
      <w:r>
        <w:rPr>
          <w:rFonts w:ascii="Arial" w:hAnsi="Arial" w:cs="Arial"/>
          <w:sz w:val="22"/>
          <w:szCs w:val="22"/>
        </w:rPr>
        <w:t>Octavian DOBRESCU</w:t>
      </w:r>
    </w:p>
    <w:sectPr w:rsidR="005E1E93" w:rsidRPr="00A37ED2" w:rsidSect="00A37ED2">
      <w:pgSz w:w="11907" w:h="16840" w:code="9"/>
      <w:pgMar w:top="397" w:right="1197" w:bottom="45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Heavy">
    <w:charset w:val="00"/>
    <w:family w:val="swiss"/>
    <w:pitch w:val="variable"/>
    <w:sig w:usb0="00000287" w:usb1="00000000" w:usb2="00000000" w:usb3="00000000" w:csb0="0000009F" w:csb1="00000000"/>
  </w:font>
  <w:font w:name="ArialMT">
    <w:altName w:val="Yu Gothic"/>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A14C0"/>
    <w:multiLevelType w:val="multilevel"/>
    <w:tmpl w:val="6E02D1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186436"/>
    <w:multiLevelType w:val="hybridMultilevel"/>
    <w:tmpl w:val="263046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F0362"/>
    <w:multiLevelType w:val="multilevel"/>
    <w:tmpl w:val="D8FCD694"/>
    <w:lvl w:ilvl="0">
      <w:start w:val="2"/>
      <w:numFmt w:val="decimalZero"/>
      <w:lvlText w:val="%1"/>
      <w:lvlJc w:val="left"/>
      <w:pPr>
        <w:tabs>
          <w:tab w:val="num" w:pos="1170"/>
        </w:tabs>
        <w:ind w:left="1170" w:hanging="1170"/>
      </w:pPr>
      <w:rPr>
        <w:rFonts w:hint="default"/>
      </w:rPr>
    </w:lvl>
    <w:lvl w:ilvl="1">
      <w:start w:val="3"/>
      <w:numFmt w:val="decimalZero"/>
      <w:lvlText w:val="%1.%2"/>
      <w:lvlJc w:val="left"/>
      <w:pPr>
        <w:tabs>
          <w:tab w:val="num" w:pos="1350"/>
        </w:tabs>
        <w:ind w:left="1350" w:hanging="1170"/>
      </w:pPr>
      <w:rPr>
        <w:rFonts w:hint="default"/>
      </w:rPr>
    </w:lvl>
    <w:lvl w:ilvl="2">
      <w:start w:val="2010"/>
      <w:numFmt w:val="decimal"/>
      <w:lvlText w:val="%1.%2.%3"/>
      <w:lvlJc w:val="left"/>
      <w:pPr>
        <w:tabs>
          <w:tab w:val="num" w:pos="1530"/>
        </w:tabs>
        <w:ind w:left="1530" w:hanging="1170"/>
      </w:pPr>
      <w:rPr>
        <w:rFonts w:hint="default"/>
      </w:rPr>
    </w:lvl>
    <w:lvl w:ilvl="3">
      <w:start w:val="1"/>
      <w:numFmt w:val="decimal"/>
      <w:lvlText w:val="%1.%2.%3.%4"/>
      <w:lvlJc w:val="left"/>
      <w:pPr>
        <w:tabs>
          <w:tab w:val="num" w:pos="1710"/>
        </w:tabs>
        <w:ind w:left="1710" w:hanging="1170"/>
      </w:pPr>
      <w:rPr>
        <w:rFonts w:hint="default"/>
      </w:rPr>
    </w:lvl>
    <w:lvl w:ilvl="4">
      <w:start w:val="1"/>
      <w:numFmt w:val="decimal"/>
      <w:lvlText w:val="%1.%2.%3.%4.%5"/>
      <w:lvlJc w:val="left"/>
      <w:pPr>
        <w:tabs>
          <w:tab w:val="num" w:pos="1890"/>
        </w:tabs>
        <w:ind w:left="1890" w:hanging="117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 w15:restartNumberingAfterBreak="0">
    <w:nsid w:val="1E7366B1"/>
    <w:multiLevelType w:val="multilevel"/>
    <w:tmpl w:val="BED805E8"/>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FF064AB"/>
    <w:multiLevelType w:val="hybridMultilevel"/>
    <w:tmpl w:val="9CA4C6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CA7557"/>
    <w:multiLevelType w:val="hybridMultilevel"/>
    <w:tmpl w:val="B6B4B57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64E43B1"/>
    <w:multiLevelType w:val="hybridMultilevel"/>
    <w:tmpl w:val="9C4CA49C"/>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7" w15:restartNumberingAfterBreak="0">
    <w:nsid w:val="276D4D69"/>
    <w:multiLevelType w:val="hybridMultilevel"/>
    <w:tmpl w:val="4484E000"/>
    <w:lvl w:ilvl="0" w:tplc="735E43B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67E"/>
    <w:multiLevelType w:val="multilevel"/>
    <w:tmpl w:val="13CA7A2E"/>
    <w:lvl w:ilvl="0">
      <w:start w:val="1"/>
      <w:numFmt w:val="bullet"/>
      <w:lvlText w:val="&gt;"/>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0DE04A7"/>
    <w:multiLevelType w:val="hybridMultilevel"/>
    <w:tmpl w:val="9CD8ABE4"/>
    <w:lvl w:ilvl="0" w:tplc="0409000B">
      <w:start w:val="1"/>
      <w:numFmt w:val="bullet"/>
      <w:lvlText w:val=""/>
      <w:lvlJc w:val="left"/>
      <w:pPr>
        <w:ind w:left="720" w:hanging="360"/>
      </w:pPr>
      <w:rPr>
        <w:rFonts w:ascii="Wingdings" w:hAnsi="Wingdings" w:hint="default"/>
        <w:i/>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258284D"/>
    <w:multiLevelType w:val="hybridMultilevel"/>
    <w:tmpl w:val="D34CB8B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6C05AC"/>
    <w:multiLevelType w:val="hybridMultilevel"/>
    <w:tmpl w:val="7FD2062A"/>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48DF62A4"/>
    <w:multiLevelType w:val="hybridMultilevel"/>
    <w:tmpl w:val="06146A1C"/>
    <w:lvl w:ilvl="0" w:tplc="B46E7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E21AEE"/>
    <w:multiLevelType w:val="multilevel"/>
    <w:tmpl w:val="096CDAFA"/>
    <w:lvl w:ilvl="0">
      <w:start w:val="2"/>
      <w:numFmt w:val="decimalZero"/>
      <w:lvlText w:val="%1"/>
      <w:lvlJc w:val="left"/>
      <w:pPr>
        <w:tabs>
          <w:tab w:val="num" w:pos="5745"/>
        </w:tabs>
        <w:ind w:left="5745" w:hanging="5745"/>
      </w:pPr>
      <w:rPr>
        <w:rFonts w:hint="default"/>
      </w:rPr>
    </w:lvl>
    <w:lvl w:ilvl="1">
      <w:start w:val="3"/>
      <w:numFmt w:val="decimalZero"/>
      <w:lvlText w:val="%1.%2"/>
      <w:lvlJc w:val="left"/>
      <w:pPr>
        <w:tabs>
          <w:tab w:val="num" w:pos="5925"/>
        </w:tabs>
        <w:ind w:left="5925" w:hanging="5745"/>
      </w:pPr>
      <w:rPr>
        <w:rFonts w:hint="default"/>
      </w:rPr>
    </w:lvl>
    <w:lvl w:ilvl="2">
      <w:start w:val="2010"/>
      <w:numFmt w:val="decimal"/>
      <w:lvlText w:val="%1.%2.%3"/>
      <w:lvlJc w:val="left"/>
      <w:pPr>
        <w:tabs>
          <w:tab w:val="num" w:pos="6105"/>
        </w:tabs>
        <w:ind w:left="6105" w:hanging="5745"/>
      </w:pPr>
      <w:rPr>
        <w:rFonts w:hint="default"/>
      </w:rPr>
    </w:lvl>
    <w:lvl w:ilvl="3">
      <w:start w:val="1"/>
      <w:numFmt w:val="decimal"/>
      <w:lvlText w:val="%1.%2.%3.%4"/>
      <w:lvlJc w:val="left"/>
      <w:pPr>
        <w:tabs>
          <w:tab w:val="num" w:pos="6285"/>
        </w:tabs>
        <w:ind w:left="6285" w:hanging="5745"/>
      </w:pPr>
      <w:rPr>
        <w:rFonts w:hint="default"/>
      </w:rPr>
    </w:lvl>
    <w:lvl w:ilvl="4">
      <w:start w:val="1"/>
      <w:numFmt w:val="decimal"/>
      <w:lvlText w:val="%1.%2.%3.%4.%5"/>
      <w:lvlJc w:val="left"/>
      <w:pPr>
        <w:tabs>
          <w:tab w:val="num" w:pos="6465"/>
        </w:tabs>
        <w:ind w:left="6465" w:hanging="5745"/>
      </w:pPr>
      <w:rPr>
        <w:rFonts w:hint="default"/>
      </w:rPr>
    </w:lvl>
    <w:lvl w:ilvl="5">
      <w:start w:val="1"/>
      <w:numFmt w:val="decimal"/>
      <w:lvlText w:val="%1.%2.%3.%4.%5.%6"/>
      <w:lvlJc w:val="left"/>
      <w:pPr>
        <w:tabs>
          <w:tab w:val="num" w:pos="6645"/>
        </w:tabs>
        <w:ind w:left="6645" w:hanging="5745"/>
      </w:pPr>
      <w:rPr>
        <w:rFonts w:hint="default"/>
      </w:rPr>
    </w:lvl>
    <w:lvl w:ilvl="6">
      <w:start w:val="1"/>
      <w:numFmt w:val="decimal"/>
      <w:lvlText w:val="%1.%2.%3.%4.%5.%6.%7"/>
      <w:lvlJc w:val="left"/>
      <w:pPr>
        <w:tabs>
          <w:tab w:val="num" w:pos="6825"/>
        </w:tabs>
        <w:ind w:left="6825" w:hanging="5745"/>
      </w:pPr>
      <w:rPr>
        <w:rFonts w:hint="default"/>
      </w:rPr>
    </w:lvl>
    <w:lvl w:ilvl="7">
      <w:start w:val="1"/>
      <w:numFmt w:val="decimal"/>
      <w:lvlText w:val="%1.%2.%3.%4.%5.%6.%7.%8"/>
      <w:lvlJc w:val="left"/>
      <w:pPr>
        <w:tabs>
          <w:tab w:val="num" w:pos="7005"/>
        </w:tabs>
        <w:ind w:left="7005" w:hanging="5745"/>
      </w:pPr>
      <w:rPr>
        <w:rFonts w:hint="default"/>
      </w:rPr>
    </w:lvl>
    <w:lvl w:ilvl="8">
      <w:start w:val="1"/>
      <w:numFmt w:val="decimal"/>
      <w:lvlText w:val="%1.%2.%3.%4.%5.%6.%7.%8.%9"/>
      <w:lvlJc w:val="left"/>
      <w:pPr>
        <w:tabs>
          <w:tab w:val="num" w:pos="7185"/>
        </w:tabs>
        <w:ind w:left="7185" w:hanging="5745"/>
      </w:pPr>
      <w:rPr>
        <w:rFonts w:hint="default"/>
      </w:rPr>
    </w:lvl>
  </w:abstractNum>
  <w:abstractNum w:abstractNumId="14" w15:restartNumberingAfterBreak="0">
    <w:nsid w:val="514A4397"/>
    <w:multiLevelType w:val="multilevel"/>
    <w:tmpl w:val="FBCA267C"/>
    <w:lvl w:ilvl="0">
      <w:start w:val="1"/>
      <w:numFmt w:val="upperRoman"/>
      <w:lvlText w:val="%1."/>
      <w:lvlJc w:val="right"/>
      <w:pPr>
        <w:ind w:left="0" w:firstLine="0"/>
      </w:pPr>
      <w:rPr>
        <w:b/>
        <w:bCs/>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6525899"/>
    <w:multiLevelType w:val="hybridMultilevel"/>
    <w:tmpl w:val="445CE91C"/>
    <w:lvl w:ilvl="0" w:tplc="44C25DBA">
      <w:start w:val="2"/>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3799A"/>
    <w:multiLevelType w:val="hybridMultilevel"/>
    <w:tmpl w:val="59B26D0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4C345F"/>
    <w:multiLevelType w:val="multilevel"/>
    <w:tmpl w:val="7082C058"/>
    <w:lvl w:ilvl="0">
      <w:start w:val="1"/>
      <w:numFmt w:val="lowerLetter"/>
      <w:lvlText w:val="%1)"/>
      <w:lvlJc w:val="left"/>
      <w:pPr>
        <w:ind w:left="0" w:firstLine="0"/>
      </w:pPr>
      <w:rPr>
        <w:rFonts w:ascii="Arial" w:eastAsia="Arial" w:hAnsi="Arial" w:cs="Arial"/>
        <w:b/>
        <w:bCs/>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E261ED2"/>
    <w:multiLevelType w:val="hybridMultilevel"/>
    <w:tmpl w:val="9C4CA49C"/>
    <w:lvl w:ilvl="0" w:tplc="80B8724E">
      <w:start w:val="1"/>
      <w:numFmt w:val="decimal"/>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9" w15:restartNumberingAfterBreak="0">
    <w:nsid w:val="6AD54E7B"/>
    <w:multiLevelType w:val="hybridMultilevel"/>
    <w:tmpl w:val="8E0283CE"/>
    <w:lvl w:ilvl="0" w:tplc="096230FC">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5C6818"/>
    <w:multiLevelType w:val="multilevel"/>
    <w:tmpl w:val="4FCA4DAC"/>
    <w:lvl w:ilvl="0">
      <w:start w:val="1"/>
      <w:numFmt w:val="bullet"/>
      <w:lvlText w:val=""/>
      <w:lvlJc w:val="left"/>
      <w:pPr>
        <w:ind w:left="0" w:firstLine="0"/>
      </w:pPr>
      <w:rPr>
        <w:rFonts w:ascii="Wingdings" w:hAnsi="Wingdings" w:hint="default"/>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77E30C80"/>
    <w:multiLevelType w:val="hybridMultilevel"/>
    <w:tmpl w:val="E940D1F6"/>
    <w:lvl w:ilvl="0" w:tplc="D8DC30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A02A1C"/>
    <w:multiLevelType w:val="hybridMultilevel"/>
    <w:tmpl w:val="B75E2CB8"/>
    <w:lvl w:ilvl="0" w:tplc="F940B26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98820646">
    <w:abstractNumId w:val="15"/>
  </w:num>
  <w:num w:numId="2" w16cid:durableId="1967348884">
    <w:abstractNumId w:val="13"/>
  </w:num>
  <w:num w:numId="3" w16cid:durableId="64382931">
    <w:abstractNumId w:val="2"/>
  </w:num>
  <w:num w:numId="4" w16cid:durableId="1654287948">
    <w:abstractNumId w:val="7"/>
  </w:num>
  <w:num w:numId="5" w16cid:durableId="1897279994">
    <w:abstractNumId w:val="0"/>
  </w:num>
  <w:num w:numId="6" w16cid:durableId="1366254580">
    <w:abstractNumId w:val="22"/>
  </w:num>
  <w:num w:numId="7" w16cid:durableId="1975984393">
    <w:abstractNumId w:val="4"/>
  </w:num>
  <w:num w:numId="8" w16cid:durableId="564879825">
    <w:abstractNumId w:val="11"/>
  </w:num>
  <w:num w:numId="9" w16cid:durableId="1240366858">
    <w:abstractNumId w:val="21"/>
  </w:num>
  <w:num w:numId="10" w16cid:durableId="1020399832">
    <w:abstractNumId w:val="3"/>
  </w:num>
  <w:num w:numId="11" w16cid:durableId="948783316">
    <w:abstractNumId w:val="18"/>
  </w:num>
  <w:num w:numId="12" w16cid:durableId="712928500">
    <w:abstractNumId w:val="6"/>
  </w:num>
  <w:num w:numId="13" w16cid:durableId="1587806320">
    <w:abstractNumId w:val="10"/>
  </w:num>
  <w:num w:numId="14" w16cid:durableId="85464580">
    <w:abstractNumId w:val="16"/>
  </w:num>
  <w:num w:numId="15" w16cid:durableId="1704861310">
    <w:abstractNumId w:val="14"/>
    <w:lvlOverride w:ilvl="0">
      <w:startOverride w:val="1"/>
    </w:lvlOverride>
    <w:lvlOverride w:ilvl="1"/>
    <w:lvlOverride w:ilvl="2"/>
    <w:lvlOverride w:ilvl="3"/>
    <w:lvlOverride w:ilvl="4"/>
    <w:lvlOverride w:ilvl="5"/>
    <w:lvlOverride w:ilvl="6"/>
    <w:lvlOverride w:ilvl="7"/>
    <w:lvlOverride w:ilvl="8"/>
  </w:num>
  <w:num w:numId="16" w16cid:durableId="1426656142">
    <w:abstractNumId w:val="17"/>
    <w:lvlOverride w:ilvl="0">
      <w:startOverride w:val="1"/>
    </w:lvlOverride>
    <w:lvlOverride w:ilvl="1"/>
    <w:lvlOverride w:ilvl="2"/>
    <w:lvlOverride w:ilvl="3"/>
    <w:lvlOverride w:ilvl="4"/>
    <w:lvlOverride w:ilvl="5"/>
    <w:lvlOverride w:ilvl="6"/>
    <w:lvlOverride w:ilvl="7"/>
    <w:lvlOverride w:ilvl="8"/>
  </w:num>
  <w:num w:numId="17" w16cid:durableId="1143963491">
    <w:abstractNumId w:val="20"/>
  </w:num>
  <w:num w:numId="18" w16cid:durableId="1414013160">
    <w:abstractNumId w:val="9"/>
  </w:num>
  <w:num w:numId="19" w16cid:durableId="411900685">
    <w:abstractNumId w:val="8"/>
  </w:num>
  <w:num w:numId="20" w16cid:durableId="31612741">
    <w:abstractNumId w:val="5"/>
  </w:num>
  <w:num w:numId="21" w16cid:durableId="539518909">
    <w:abstractNumId w:val="1"/>
  </w:num>
  <w:num w:numId="22" w16cid:durableId="135415969">
    <w:abstractNumId w:val="12"/>
  </w:num>
  <w:num w:numId="23" w16cid:durableId="3520028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6DE"/>
    <w:rsid w:val="00002B9A"/>
    <w:rsid w:val="000047FA"/>
    <w:rsid w:val="00005604"/>
    <w:rsid w:val="00011B21"/>
    <w:rsid w:val="00013B25"/>
    <w:rsid w:val="00014EA9"/>
    <w:rsid w:val="00015795"/>
    <w:rsid w:val="0002188C"/>
    <w:rsid w:val="0002259B"/>
    <w:rsid w:val="00022DF5"/>
    <w:rsid w:val="000231F4"/>
    <w:rsid w:val="000306A3"/>
    <w:rsid w:val="0003120B"/>
    <w:rsid w:val="000315DE"/>
    <w:rsid w:val="00032341"/>
    <w:rsid w:val="000346DE"/>
    <w:rsid w:val="00036AC7"/>
    <w:rsid w:val="00042C05"/>
    <w:rsid w:val="000549EB"/>
    <w:rsid w:val="00064F52"/>
    <w:rsid w:val="000733A6"/>
    <w:rsid w:val="00082363"/>
    <w:rsid w:val="0008485B"/>
    <w:rsid w:val="0008506D"/>
    <w:rsid w:val="00093378"/>
    <w:rsid w:val="000952B0"/>
    <w:rsid w:val="00096A16"/>
    <w:rsid w:val="000B1314"/>
    <w:rsid w:val="000D3B73"/>
    <w:rsid w:val="000E06F4"/>
    <w:rsid w:val="000F0D14"/>
    <w:rsid w:val="000F24D7"/>
    <w:rsid w:val="000F44C1"/>
    <w:rsid w:val="00100872"/>
    <w:rsid w:val="0010551D"/>
    <w:rsid w:val="001077FE"/>
    <w:rsid w:val="00120230"/>
    <w:rsid w:val="00120A63"/>
    <w:rsid w:val="00120CCD"/>
    <w:rsid w:val="001225B3"/>
    <w:rsid w:val="001300B1"/>
    <w:rsid w:val="0013368B"/>
    <w:rsid w:val="001343FB"/>
    <w:rsid w:val="00134AF8"/>
    <w:rsid w:val="001402F0"/>
    <w:rsid w:val="00146ABA"/>
    <w:rsid w:val="00151705"/>
    <w:rsid w:val="001552AA"/>
    <w:rsid w:val="00162233"/>
    <w:rsid w:val="00163DAD"/>
    <w:rsid w:val="001739F3"/>
    <w:rsid w:val="00173B5C"/>
    <w:rsid w:val="00177F41"/>
    <w:rsid w:val="001A6070"/>
    <w:rsid w:val="001B1A4A"/>
    <w:rsid w:val="001C525B"/>
    <w:rsid w:val="001C6E0F"/>
    <w:rsid w:val="001D47CD"/>
    <w:rsid w:val="001D5277"/>
    <w:rsid w:val="001F6B52"/>
    <w:rsid w:val="00207037"/>
    <w:rsid w:val="00215AE7"/>
    <w:rsid w:val="002248E0"/>
    <w:rsid w:val="00224E69"/>
    <w:rsid w:val="00225201"/>
    <w:rsid w:val="00230779"/>
    <w:rsid w:val="0023324C"/>
    <w:rsid w:val="002347FD"/>
    <w:rsid w:val="00236773"/>
    <w:rsid w:val="002506D1"/>
    <w:rsid w:val="00252751"/>
    <w:rsid w:val="00254EE6"/>
    <w:rsid w:val="00257264"/>
    <w:rsid w:val="00261FA7"/>
    <w:rsid w:val="00270CA1"/>
    <w:rsid w:val="002713BC"/>
    <w:rsid w:val="00271A47"/>
    <w:rsid w:val="00282B35"/>
    <w:rsid w:val="002837F2"/>
    <w:rsid w:val="002847FD"/>
    <w:rsid w:val="0028768F"/>
    <w:rsid w:val="002953FE"/>
    <w:rsid w:val="002A2F3C"/>
    <w:rsid w:val="002A65AC"/>
    <w:rsid w:val="002B622A"/>
    <w:rsid w:val="002C274C"/>
    <w:rsid w:val="002C2BE5"/>
    <w:rsid w:val="002E160C"/>
    <w:rsid w:val="002E54ED"/>
    <w:rsid w:val="002E7E34"/>
    <w:rsid w:val="002F7D96"/>
    <w:rsid w:val="0030628D"/>
    <w:rsid w:val="003110B4"/>
    <w:rsid w:val="00316289"/>
    <w:rsid w:val="00317391"/>
    <w:rsid w:val="0032598A"/>
    <w:rsid w:val="00332CCF"/>
    <w:rsid w:val="00334498"/>
    <w:rsid w:val="003356D2"/>
    <w:rsid w:val="0034173C"/>
    <w:rsid w:val="00343338"/>
    <w:rsid w:val="00343A5E"/>
    <w:rsid w:val="0034522B"/>
    <w:rsid w:val="00362A5C"/>
    <w:rsid w:val="00363367"/>
    <w:rsid w:val="00374ABE"/>
    <w:rsid w:val="00376D44"/>
    <w:rsid w:val="00397243"/>
    <w:rsid w:val="003A3F26"/>
    <w:rsid w:val="003A43C1"/>
    <w:rsid w:val="003A4E23"/>
    <w:rsid w:val="003B6F9E"/>
    <w:rsid w:val="003C23E3"/>
    <w:rsid w:val="003E469F"/>
    <w:rsid w:val="003F46FB"/>
    <w:rsid w:val="004012F8"/>
    <w:rsid w:val="0041635B"/>
    <w:rsid w:val="00425956"/>
    <w:rsid w:val="004273E7"/>
    <w:rsid w:val="00427537"/>
    <w:rsid w:val="00431269"/>
    <w:rsid w:val="0043568A"/>
    <w:rsid w:val="0043605D"/>
    <w:rsid w:val="00445D05"/>
    <w:rsid w:val="00451472"/>
    <w:rsid w:val="00453275"/>
    <w:rsid w:val="00486A01"/>
    <w:rsid w:val="00493DA6"/>
    <w:rsid w:val="00494268"/>
    <w:rsid w:val="00494CA9"/>
    <w:rsid w:val="00497124"/>
    <w:rsid w:val="004A3D20"/>
    <w:rsid w:val="004A78F1"/>
    <w:rsid w:val="004B0C33"/>
    <w:rsid w:val="004B11DA"/>
    <w:rsid w:val="004B2D26"/>
    <w:rsid w:val="004B4799"/>
    <w:rsid w:val="004B47DF"/>
    <w:rsid w:val="004C25FD"/>
    <w:rsid w:val="004C267E"/>
    <w:rsid w:val="004D1837"/>
    <w:rsid w:val="004D2145"/>
    <w:rsid w:val="004E02B2"/>
    <w:rsid w:val="004E0C21"/>
    <w:rsid w:val="004F116E"/>
    <w:rsid w:val="004F4BDA"/>
    <w:rsid w:val="004F79FC"/>
    <w:rsid w:val="00503204"/>
    <w:rsid w:val="005075B2"/>
    <w:rsid w:val="00515F1B"/>
    <w:rsid w:val="00517899"/>
    <w:rsid w:val="005250C3"/>
    <w:rsid w:val="00527F94"/>
    <w:rsid w:val="00531A21"/>
    <w:rsid w:val="00531B80"/>
    <w:rsid w:val="00552345"/>
    <w:rsid w:val="00553E9F"/>
    <w:rsid w:val="00553FE9"/>
    <w:rsid w:val="005610B1"/>
    <w:rsid w:val="00562CA9"/>
    <w:rsid w:val="00574C76"/>
    <w:rsid w:val="005814FF"/>
    <w:rsid w:val="005826AC"/>
    <w:rsid w:val="00583C84"/>
    <w:rsid w:val="005866F5"/>
    <w:rsid w:val="0058694A"/>
    <w:rsid w:val="00587C3A"/>
    <w:rsid w:val="00596E82"/>
    <w:rsid w:val="005A32F9"/>
    <w:rsid w:val="005B1BD1"/>
    <w:rsid w:val="005B290D"/>
    <w:rsid w:val="005B3036"/>
    <w:rsid w:val="005C0307"/>
    <w:rsid w:val="005C2134"/>
    <w:rsid w:val="005C3F7D"/>
    <w:rsid w:val="005C5419"/>
    <w:rsid w:val="005C63D0"/>
    <w:rsid w:val="005E1E93"/>
    <w:rsid w:val="005F3EEB"/>
    <w:rsid w:val="005F5DB0"/>
    <w:rsid w:val="00602719"/>
    <w:rsid w:val="00602F4A"/>
    <w:rsid w:val="0060415C"/>
    <w:rsid w:val="00605AA1"/>
    <w:rsid w:val="00610392"/>
    <w:rsid w:val="00610905"/>
    <w:rsid w:val="00611B55"/>
    <w:rsid w:val="0061399B"/>
    <w:rsid w:val="00616B6B"/>
    <w:rsid w:val="00617685"/>
    <w:rsid w:val="00622766"/>
    <w:rsid w:val="00625E8C"/>
    <w:rsid w:val="00631EDA"/>
    <w:rsid w:val="006327ED"/>
    <w:rsid w:val="00633577"/>
    <w:rsid w:val="006343CC"/>
    <w:rsid w:val="00636196"/>
    <w:rsid w:val="006378DF"/>
    <w:rsid w:val="00642BFC"/>
    <w:rsid w:val="006456F4"/>
    <w:rsid w:val="0065053B"/>
    <w:rsid w:val="006507BA"/>
    <w:rsid w:val="006526EB"/>
    <w:rsid w:val="00656292"/>
    <w:rsid w:val="0066270D"/>
    <w:rsid w:val="006778D8"/>
    <w:rsid w:val="00693098"/>
    <w:rsid w:val="006959EE"/>
    <w:rsid w:val="006A1732"/>
    <w:rsid w:val="006A3B8B"/>
    <w:rsid w:val="006A60E7"/>
    <w:rsid w:val="006B2EFB"/>
    <w:rsid w:val="006C6D4B"/>
    <w:rsid w:val="006D29F7"/>
    <w:rsid w:val="006E4E07"/>
    <w:rsid w:val="006F386B"/>
    <w:rsid w:val="006F6CB5"/>
    <w:rsid w:val="006F7E4B"/>
    <w:rsid w:val="00711A82"/>
    <w:rsid w:val="00712EB0"/>
    <w:rsid w:val="00713BB4"/>
    <w:rsid w:val="0071605B"/>
    <w:rsid w:val="00717B22"/>
    <w:rsid w:val="00717CC4"/>
    <w:rsid w:val="0072260F"/>
    <w:rsid w:val="00731643"/>
    <w:rsid w:val="007356D5"/>
    <w:rsid w:val="00740E7D"/>
    <w:rsid w:val="00740EEF"/>
    <w:rsid w:val="0074391C"/>
    <w:rsid w:val="007457CE"/>
    <w:rsid w:val="00745C3A"/>
    <w:rsid w:val="007522F6"/>
    <w:rsid w:val="00753C3A"/>
    <w:rsid w:val="0075585F"/>
    <w:rsid w:val="00765853"/>
    <w:rsid w:val="007666B7"/>
    <w:rsid w:val="007667D4"/>
    <w:rsid w:val="00767496"/>
    <w:rsid w:val="00767685"/>
    <w:rsid w:val="0078063A"/>
    <w:rsid w:val="00792562"/>
    <w:rsid w:val="00792779"/>
    <w:rsid w:val="007953B4"/>
    <w:rsid w:val="007957EE"/>
    <w:rsid w:val="007A24B0"/>
    <w:rsid w:val="007B6373"/>
    <w:rsid w:val="007C11B2"/>
    <w:rsid w:val="007D2901"/>
    <w:rsid w:val="007D3A95"/>
    <w:rsid w:val="007E2AF0"/>
    <w:rsid w:val="007E5DA5"/>
    <w:rsid w:val="007F2F43"/>
    <w:rsid w:val="007F387F"/>
    <w:rsid w:val="00802984"/>
    <w:rsid w:val="0080314B"/>
    <w:rsid w:val="008037D4"/>
    <w:rsid w:val="00804F4D"/>
    <w:rsid w:val="0080718D"/>
    <w:rsid w:val="00813AC4"/>
    <w:rsid w:val="008167F3"/>
    <w:rsid w:val="008243C6"/>
    <w:rsid w:val="0083043C"/>
    <w:rsid w:val="00840ECD"/>
    <w:rsid w:val="00846D4C"/>
    <w:rsid w:val="0085756F"/>
    <w:rsid w:val="008659A4"/>
    <w:rsid w:val="00865C37"/>
    <w:rsid w:val="008679BD"/>
    <w:rsid w:val="008805BD"/>
    <w:rsid w:val="0088403D"/>
    <w:rsid w:val="00884DB9"/>
    <w:rsid w:val="00885F53"/>
    <w:rsid w:val="00886707"/>
    <w:rsid w:val="0089255D"/>
    <w:rsid w:val="00893E41"/>
    <w:rsid w:val="00894424"/>
    <w:rsid w:val="0089520D"/>
    <w:rsid w:val="008A4425"/>
    <w:rsid w:val="008A5DF6"/>
    <w:rsid w:val="008B03AC"/>
    <w:rsid w:val="008B0440"/>
    <w:rsid w:val="008B1E37"/>
    <w:rsid w:val="008B61D3"/>
    <w:rsid w:val="008C4A17"/>
    <w:rsid w:val="008C77A6"/>
    <w:rsid w:val="008E0251"/>
    <w:rsid w:val="008E4D9A"/>
    <w:rsid w:val="008E75D8"/>
    <w:rsid w:val="008F15F2"/>
    <w:rsid w:val="009013DC"/>
    <w:rsid w:val="009025EA"/>
    <w:rsid w:val="009034BF"/>
    <w:rsid w:val="00903C1A"/>
    <w:rsid w:val="009136CF"/>
    <w:rsid w:val="009162CD"/>
    <w:rsid w:val="00916E7A"/>
    <w:rsid w:val="00920044"/>
    <w:rsid w:val="00925EB2"/>
    <w:rsid w:val="00927229"/>
    <w:rsid w:val="00930160"/>
    <w:rsid w:val="00932D1F"/>
    <w:rsid w:val="00933508"/>
    <w:rsid w:val="0093488E"/>
    <w:rsid w:val="00940444"/>
    <w:rsid w:val="009427A0"/>
    <w:rsid w:val="00944CF0"/>
    <w:rsid w:val="009464CC"/>
    <w:rsid w:val="00954A74"/>
    <w:rsid w:val="00955FAE"/>
    <w:rsid w:val="009663B1"/>
    <w:rsid w:val="009674C8"/>
    <w:rsid w:val="0096780E"/>
    <w:rsid w:val="00986EF7"/>
    <w:rsid w:val="00992BF0"/>
    <w:rsid w:val="00993373"/>
    <w:rsid w:val="009938C5"/>
    <w:rsid w:val="00994A8F"/>
    <w:rsid w:val="0099562F"/>
    <w:rsid w:val="00995D39"/>
    <w:rsid w:val="009A206F"/>
    <w:rsid w:val="009B0176"/>
    <w:rsid w:val="009B2C72"/>
    <w:rsid w:val="009B4B45"/>
    <w:rsid w:val="009B7C22"/>
    <w:rsid w:val="009C2380"/>
    <w:rsid w:val="009C30DE"/>
    <w:rsid w:val="009C42C6"/>
    <w:rsid w:val="009D0EB3"/>
    <w:rsid w:val="009D72D4"/>
    <w:rsid w:val="009E1AFE"/>
    <w:rsid w:val="009E59ED"/>
    <w:rsid w:val="009F1556"/>
    <w:rsid w:val="009F66EE"/>
    <w:rsid w:val="00A0098E"/>
    <w:rsid w:val="00A13BA1"/>
    <w:rsid w:val="00A15474"/>
    <w:rsid w:val="00A23AB7"/>
    <w:rsid w:val="00A26173"/>
    <w:rsid w:val="00A33401"/>
    <w:rsid w:val="00A34A07"/>
    <w:rsid w:val="00A378B5"/>
    <w:rsid w:val="00A37ED2"/>
    <w:rsid w:val="00A50596"/>
    <w:rsid w:val="00A51F29"/>
    <w:rsid w:val="00A56B78"/>
    <w:rsid w:val="00A56EB1"/>
    <w:rsid w:val="00A609BC"/>
    <w:rsid w:val="00A62B42"/>
    <w:rsid w:val="00A7062B"/>
    <w:rsid w:val="00A7195A"/>
    <w:rsid w:val="00A75A9F"/>
    <w:rsid w:val="00A81A3D"/>
    <w:rsid w:val="00A84569"/>
    <w:rsid w:val="00A91DB0"/>
    <w:rsid w:val="00A97D78"/>
    <w:rsid w:val="00AA3D00"/>
    <w:rsid w:val="00AA432F"/>
    <w:rsid w:val="00AB027A"/>
    <w:rsid w:val="00AB088E"/>
    <w:rsid w:val="00AB30E2"/>
    <w:rsid w:val="00AB3C8C"/>
    <w:rsid w:val="00AB74C7"/>
    <w:rsid w:val="00AB79BA"/>
    <w:rsid w:val="00AC45A7"/>
    <w:rsid w:val="00AC7319"/>
    <w:rsid w:val="00AD0E2A"/>
    <w:rsid w:val="00AD1A43"/>
    <w:rsid w:val="00AD60FE"/>
    <w:rsid w:val="00AD693D"/>
    <w:rsid w:val="00AE1DAE"/>
    <w:rsid w:val="00AE733E"/>
    <w:rsid w:val="00AF04ED"/>
    <w:rsid w:val="00AF0717"/>
    <w:rsid w:val="00AF4F9C"/>
    <w:rsid w:val="00AF544C"/>
    <w:rsid w:val="00B00CAD"/>
    <w:rsid w:val="00B00EBF"/>
    <w:rsid w:val="00B02318"/>
    <w:rsid w:val="00B031F0"/>
    <w:rsid w:val="00B04D58"/>
    <w:rsid w:val="00B11FC3"/>
    <w:rsid w:val="00B12CC6"/>
    <w:rsid w:val="00B1623A"/>
    <w:rsid w:val="00B16C5E"/>
    <w:rsid w:val="00B20B03"/>
    <w:rsid w:val="00B24CC0"/>
    <w:rsid w:val="00B27297"/>
    <w:rsid w:val="00B2762A"/>
    <w:rsid w:val="00B35DCD"/>
    <w:rsid w:val="00B44601"/>
    <w:rsid w:val="00B54B21"/>
    <w:rsid w:val="00B60A6E"/>
    <w:rsid w:val="00B66CDE"/>
    <w:rsid w:val="00B706EE"/>
    <w:rsid w:val="00B72233"/>
    <w:rsid w:val="00B7267B"/>
    <w:rsid w:val="00B72FDB"/>
    <w:rsid w:val="00B74C72"/>
    <w:rsid w:val="00B77B9C"/>
    <w:rsid w:val="00B90864"/>
    <w:rsid w:val="00B9689E"/>
    <w:rsid w:val="00BB1E3A"/>
    <w:rsid w:val="00BB3121"/>
    <w:rsid w:val="00BB56D8"/>
    <w:rsid w:val="00BB6815"/>
    <w:rsid w:val="00BB7EB2"/>
    <w:rsid w:val="00BC0060"/>
    <w:rsid w:val="00BC0C67"/>
    <w:rsid w:val="00BC1E85"/>
    <w:rsid w:val="00BC270A"/>
    <w:rsid w:val="00BC2C08"/>
    <w:rsid w:val="00BC3741"/>
    <w:rsid w:val="00BC4D69"/>
    <w:rsid w:val="00BD2FA5"/>
    <w:rsid w:val="00BD3E32"/>
    <w:rsid w:val="00BD45D4"/>
    <w:rsid w:val="00BE0EFA"/>
    <w:rsid w:val="00BE2D8C"/>
    <w:rsid w:val="00BE529B"/>
    <w:rsid w:val="00BE7168"/>
    <w:rsid w:val="00BE77D0"/>
    <w:rsid w:val="00BF264E"/>
    <w:rsid w:val="00BF4F07"/>
    <w:rsid w:val="00C01AB0"/>
    <w:rsid w:val="00C053CA"/>
    <w:rsid w:val="00C06800"/>
    <w:rsid w:val="00C12660"/>
    <w:rsid w:val="00C15F27"/>
    <w:rsid w:val="00C21188"/>
    <w:rsid w:val="00C2291B"/>
    <w:rsid w:val="00C24501"/>
    <w:rsid w:val="00C250FA"/>
    <w:rsid w:val="00C35239"/>
    <w:rsid w:val="00C374E8"/>
    <w:rsid w:val="00C406DD"/>
    <w:rsid w:val="00C420B5"/>
    <w:rsid w:val="00C47A7A"/>
    <w:rsid w:val="00C50164"/>
    <w:rsid w:val="00C51335"/>
    <w:rsid w:val="00C55485"/>
    <w:rsid w:val="00C65498"/>
    <w:rsid w:val="00C72E01"/>
    <w:rsid w:val="00C87FEE"/>
    <w:rsid w:val="00C914AB"/>
    <w:rsid w:val="00CA4B3D"/>
    <w:rsid w:val="00CA6425"/>
    <w:rsid w:val="00CB55EA"/>
    <w:rsid w:val="00CC0673"/>
    <w:rsid w:val="00CC6102"/>
    <w:rsid w:val="00CD0EF6"/>
    <w:rsid w:val="00CD5D17"/>
    <w:rsid w:val="00CD781E"/>
    <w:rsid w:val="00CD7DA0"/>
    <w:rsid w:val="00CE1B37"/>
    <w:rsid w:val="00CF5440"/>
    <w:rsid w:val="00CF64F0"/>
    <w:rsid w:val="00CF758F"/>
    <w:rsid w:val="00D03C19"/>
    <w:rsid w:val="00D06475"/>
    <w:rsid w:val="00D06A80"/>
    <w:rsid w:val="00D12F86"/>
    <w:rsid w:val="00D149B4"/>
    <w:rsid w:val="00D21C06"/>
    <w:rsid w:val="00D345EB"/>
    <w:rsid w:val="00D34632"/>
    <w:rsid w:val="00D34A8D"/>
    <w:rsid w:val="00D36803"/>
    <w:rsid w:val="00D36E41"/>
    <w:rsid w:val="00D40B92"/>
    <w:rsid w:val="00D40F60"/>
    <w:rsid w:val="00D44330"/>
    <w:rsid w:val="00D464D2"/>
    <w:rsid w:val="00D50915"/>
    <w:rsid w:val="00D51D12"/>
    <w:rsid w:val="00D540A8"/>
    <w:rsid w:val="00D54EC4"/>
    <w:rsid w:val="00D55811"/>
    <w:rsid w:val="00D62EF0"/>
    <w:rsid w:val="00D71044"/>
    <w:rsid w:val="00D72702"/>
    <w:rsid w:val="00D74FFC"/>
    <w:rsid w:val="00D84777"/>
    <w:rsid w:val="00DA0FE7"/>
    <w:rsid w:val="00DA7025"/>
    <w:rsid w:val="00DB19A5"/>
    <w:rsid w:val="00DB4211"/>
    <w:rsid w:val="00DC527A"/>
    <w:rsid w:val="00DD015F"/>
    <w:rsid w:val="00DD4B51"/>
    <w:rsid w:val="00DE09CA"/>
    <w:rsid w:val="00DE3F31"/>
    <w:rsid w:val="00DE586C"/>
    <w:rsid w:val="00DF5A20"/>
    <w:rsid w:val="00DF6572"/>
    <w:rsid w:val="00E012B3"/>
    <w:rsid w:val="00E0449B"/>
    <w:rsid w:val="00E13B87"/>
    <w:rsid w:val="00E1475A"/>
    <w:rsid w:val="00E15928"/>
    <w:rsid w:val="00E25D7B"/>
    <w:rsid w:val="00E276B1"/>
    <w:rsid w:val="00E31931"/>
    <w:rsid w:val="00E37437"/>
    <w:rsid w:val="00E43259"/>
    <w:rsid w:val="00E5036F"/>
    <w:rsid w:val="00E608B0"/>
    <w:rsid w:val="00E61944"/>
    <w:rsid w:val="00E61E59"/>
    <w:rsid w:val="00E63664"/>
    <w:rsid w:val="00E64648"/>
    <w:rsid w:val="00E649C5"/>
    <w:rsid w:val="00E70A70"/>
    <w:rsid w:val="00E76E3E"/>
    <w:rsid w:val="00E83D7B"/>
    <w:rsid w:val="00E9076F"/>
    <w:rsid w:val="00E90E7A"/>
    <w:rsid w:val="00E96601"/>
    <w:rsid w:val="00E96BB9"/>
    <w:rsid w:val="00EB0D46"/>
    <w:rsid w:val="00EB6826"/>
    <w:rsid w:val="00EC1EF4"/>
    <w:rsid w:val="00EC2BC7"/>
    <w:rsid w:val="00ED0457"/>
    <w:rsid w:val="00ED1EDA"/>
    <w:rsid w:val="00ED2281"/>
    <w:rsid w:val="00ED2DD5"/>
    <w:rsid w:val="00ED2EC1"/>
    <w:rsid w:val="00ED315C"/>
    <w:rsid w:val="00ED6DE9"/>
    <w:rsid w:val="00EE2949"/>
    <w:rsid w:val="00EE2AEE"/>
    <w:rsid w:val="00EE3930"/>
    <w:rsid w:val="00EE669D"/>
    <w:rsid w:val="00EF60A1"/>
    <w:rsid w:val="00F036A6"/>
    <w:rsid w:val="00F17028"/>
    <w:rsid w:val="00F22DA2"/>
    <w:rsid w:val="00F31D02"/>
    <w:rsid w:val="00F40837"/>
    <w:rsid w:val="00F4227A"/>
    <w:rsid w:val="00F45682"/>
    <w:rsid w:val="00F5485B"/>
    <w:rsid w:val="00F56932"/>
    <w:rsid w:val="00F77731"/>
    <w:rsid w:val="00F81B12"/>
    <w:rsid w:val="00F83EA3"/>
    <w:rsid w:val="00F91EC8"/>
    <w:rsid w:val="00F93F1E"/>
    <w:rsid w:val="00F963B7"/>
    <w:rsid w:val="00F970EE"/>
    <w:rsid w:val="00FA0296"/>
    <w:rsid w:val="00FA0A71"/>
    <w:rsid w:val="00FA134E"/>
    <w:rsid w:val="00FA2C8D"/>
    <w:rsid w:val="00FB2BDB"/>
    <w:rsid w:val="00FB6D36"/>
    <w:rsid w:val="00FC25CC"/>
    <w:rsid w:val="00FC45F5"/>
    <w:rsid w:val="00FD1618"/>
    <w:rsid w:val="00FD3A37"/>
    <w:rsid w:val="00FD4D4F"/>
    <w:rsid w:val="00FE3B4F"/>
    <w:rsid w:val="00FE46BE"/>
    <w:rsid w:val="00FE639D"/>
    <w:rsid w:val="00FE75D6"/>
    <w:rsid w:val="00FF4A5D"/>
    <w:rsid w:val="00FF5491"/>
    <w:rsid w:val="00FF5EF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A4A48"/>
  <w15:chartTrackingRefBased/>
  <w15:docId w15:val="{1620642E-EA4E-446E-8707-655F4FF5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6DE"/>
    <w:rPr>
      <w:sz w:val="24"/>
      <w:szCs w:val="24"/>
    </w:rPr>
  </w:style>
  <w:style w:type="paragraph" w:styleId="Heading1">
    <w:name w:val="heading 1"/>
    <w:basedOn w:val="Normal"/>
    <w:next w:val="Normal"/>
    <w:qFormat/>
    <w:rsid w:val="000346DE"/>
    <w:pPr>
      <w:keepNext/>
      <w:outlineLvl w:val="0"/>
    </w:pPr>
    <w:rPr>
      <w:rFonts w:ascii="Arial" w:hAnsi="Arial" w:cs="Arial"/>
      <w:b/>
      <w:bCs/>
      <w:sz w:val="26"/>
      <w:lang w:val="fr-FR"/>
    </w:rPr>
  </w:style>
  <w:style w:type="paragraph" w:styleId="Heading2">
    <w:name w:val="heading 2"/>
    <w:basedOn w:val="Normal"/>
    <w:next w:val="Normal"/>
    <w:qFormat/>
    <w:rsid w:val="000346DE"/>
    <w:pPr>
      <w:keepNext/>
      <w:outlineLvl w:val="1"/>
    </w:pPr>
    <w:rPr>
      <w:b/>
      <w:bCs/>
      <w:sz w:val="28"/>
      <w:lang w:val="en-GB"/>
    </w:rPr>
  </w:style>
  <w:style w:type="paragraph" w:styleId="Heading3">
    <w:name w:val="heading 3"/>
    <w:basedOn w:val="Normal"/>
    <w:next w:val="Normal"/>
    <w:qFormat/>
    <w:rsid w:val="000346DE"/>
    <w:pPr>
      <w:keepNext/>
      <w:ind w:left="6372" w:firstLine="708"/>
      <w:outlineLvl w:val="2"/>
    </w:pPr>
    <w:rPr>
      <w:rFonts w:ascii="Arial" w:hAnsi="Arial" w:cs="Arial"/>
      <w:b/>
      <w:bCs/>
    </w:rPr>
  </w:style>
  <w:style w:type="paragraph" w:styleId="Heading4">
    <w:name w:val="heading 4"/>
    <w:basedOn w:val="Normal"/>
    <w:next w:val="Normal"/>
    <w:qFormat/>
    <w:rsid w:val="000346DE"/>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46DE"/>
    <w:pPr>
      <w:tabs>
        <w:tab w:val="center" w:pos="4153"/>
        <w:tab w:val="right" w:pos="8306"/>
      </w:tabs>
    </w:pPr>
    <w:rPr>
      <w:sz w:val="20"/>
      <w:szCs w:val="20"/>
      <w:lang w:val="en-AU"/>
    </w:rPr>
  </w:style>
  <w:style w:type="paragraph" w:styleId="BodyText">
    <w:name w:val="Body Text"/>
    <w:basedOn w:val="Normal"/>
    <w:rsid w:val="000346DE"/>
    <w:pPr>
      <w:jc w:val="both"/>
    </w:pPr>
    <w:rPr>
      <w:rFonts w:ascii="Arial" w:hAnsi="Arial" w:cs="Arial"/>
      <w:sz w:val="26"/>
    </w:rPr>
  </w:style>
  <w:style w:type="character" w:styleId="Hyperlink">
    <w:name w:val="Hyperlink"/>
    <w:uiPriority w:val="99"/>
    <w:qFormat/>
    <w:rsid w:val="000346DE"/>
    <w:rPr>
      <w:color w:val="0000FF"/>
      <w:u w:val="single"/>
    </w:rPr>
  </w:style>
  <w:style w:type="character" w:customStyle="1" w:styleId="HeaderChar">
    <w:name w:val="Header Char"/>
    <w:link w:val="Header"/>
    <w:rsid w:val="00602719"/>
    <w:rPr>
      <w:lang w:val="en-AU"/>
    </w:rPr>
  </w:style>
  <w:style w:type="paragraph" w:styleId="BalloonText">
    <w:name w:val="Balloon Text"/>
    <w:basedOn w:val="Normal"/>
    <w:link w:val="BalloonTextChar"/>
    <w:rsid w:val="00BE77D0"/>
    <w:rPr>
      <w:rFonts w:ascii="Segoe UI" w:hAnsi="Segoe UI" w:cs="Segoe UI"/>
      <w:sz w:val="18"/>
      <w:szCs w:val="18"/>
    </w:rPr>
  </w:style>
  <w:style w:type="character" w:customStyle="1" w:styleId="BalloonTextChar">
    <w:name w:val="Balloon Text Char"/>
    <w:link w:val="BalloonText"/>
    <w:rsid w:val="00BE77D0"/>
    <w:rPr>
      <w:rFonts w:ascii="Segoe UI" w:hAnsi="Segoe UI" w:cs="Segoe UI"/>
      <w:sz w:val="18"/>
      <w:szCs w:val="18"/>
      <w:lang w:val="ro-RO" w:eastAsia="ro-RO"/>
    </w:rPr>
  </w:style>
  <w:style w:type="paragraph" w:customStyle="1" w:styleId="gmail-m-8754151594871030052msolistparagraph">
    <w:name w:val="gmail-m_-8754151594871030052msolistparagraph"/>
    <w:basedOn w:val="Normal"/>
    <w:rsid w:val="00E43259"/>
    <w:pPr>
      <w:spacing w:before="100" w:beforeAutospacing="1" w:after="100" w:afterAutospacing="1"/>
    </w:pPr>
    <w:rPr>
      <w:rFonts w:ascii="Calibri" w:eastAsiaTheme="minorHAnsi" w:hAnsi="Calibri" w:cs="Calibri"/>
      <w:sz w:val="22"/>
      <w:szCs w:val="22"/>
    </w:rPr>
  </w:style>
  <w:style w:type="paragraph" w:styleId="ListParagraph">
    <w:name w:val="List Paragraph"/>
    <w:aliases w:val="Forth level,Heading x1,Normal bullet 2,List Paragraph1,body 2,List Paragraph11"/>
    <w:basedOn w:val="Normal"/>
    <w:link w:val="ListParagraphChar"/>
    <w:qFormat/>
    <w:rsid w:val="00B27297"/>
    <w:pPr>
      <w:ind w:left="720"/>
      <w:contextualSpacing/>
    </w:pPr>
  </w:style>
  <w:style w:type="table" w:styleId="TableGrid">
    <w:name w:val="Table Grid"/>
    <w:basedOn w:val="TableNormal"/>
    <w:uiPriority w:val="59"/>
    <w:rsid w:val="00F17028"/>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rsid w:val="009B4B45"/>
    <w:pPr>
      <w:spacing w:before="100" w:beforeAutospacing="1" w:after="100" w:afterAutospacing="1"/>
    </w:pPr>
    <w:rPr>
      <w:color w:val="000000"/>
      <w:lang w:val="en-US" w:eastAsia="en-US"/>
    </w:rPr>
  </w:style>
  <w:style w:type="character" w:customStyle="1" w:styleId="ListParagraphChar">
    <w:name w:val="List Paragraph Char"/>
    <w:aliases w:val="Forth level Char,Heading x1 Char,Normal bullet 2 Char,List Paragraph1 Char,body 2 Char,List Paragraph11 Char"/>
    <w:link w:val="ListParagraph"/>
    <w:qFormat/>
    <w:locked/>
    <w:rsid w:val="009B4B45"/>
    <w:rPr>
      <w:sz w:val="24"/>
      <w:szCs w:val="24"/>
    </w:rPr>
  </w:style>
  <w:style w:type="paragraph" w:customStyle="1" w:styleId="Default">
    <w:name w:val="Default"/>
    <w:rsid w:val="009B4B45"/>
    <w:pPr>
      <w:suppressAutoHyphens/>
      <w:autoSpaceDE w:val="0"/>
      <w:autoSpaceDN w:val="0"/>
      <w:textAlignment w:val="baseline"/>
    </w:pPr>
    <w:rPr>
      <w:rFonts w:eastAsia="Calibri"/>
      <w:color w:val="000000"/>
      <w:sz w:val="24"/>
      <w:szCs w:val="24"/>
      <w:lang w:val="en-US" w:eastAsia="en-US"/>
    </w:rPr>
  </w:style>
  <w:style w:type="character" w:customStyle="1" w:styleId="noticeheading31">
    <w:name w:val="noticeheading31"/>
    <w:rsid w:val="009B4B45"/>
    <w:rPr>
      <w:rFonts w:ascii="Arial" w:hAnsi="Arial" w:cs="Arial" w:hint="default"/>
      <w:b/>
      <w:bCs/>
      <w:i w:val="0"/>
      <w:iCs w:val="0"/>
      <w:color w:val="1D5B52"/>
      <w:sz w:val="18"/>
      <w:szCs w:val="18"/>
    </w:rPr>
  </w:style>
  <w:style w:type="paragraph" w:customStyle="1" w:styleId="MediumGrid21">
    <w:name w:val="Medium Grid 21"/>
    <w:uiPriority w:val="1"/>
    <w:qFormat/>
    <w:rsid w:val="009B4B45"/>
    <w:pPr>
      <w:spacing w:after="120"/>
    </w:pPr>
    <w:rPr>
      <w:rFonts w:ascii="Arial" w:eastAsia="MS Mincho" w:hAnsi="Arial"/>
      <w:b/>
      <w:sz w:val="24"/>
      <w:szCs w:val="18"/>
      <w:lang w:val="en-US" w:eastAsia="en-US"/>
    </w:rPr>
  </w:style>
  <w:style w:type="character" w:customStyle="1" w:styleId="Bodytext2">
    <w:name w:val="Body text (2)_"/>
    <w:basedOn w:val="DefaultParagraphFont"/>
    <w:link w:val="Bodytext20"/>
    <w:locked/>
    <w:rsid w:val="009B4B45"/>
    <w:rPr>
      <w:rFonts w:ascii="Arial" w:eastAsia="Arial" w:hAnsi="Arial" w:cs="Arial"/>
      <w:shd w:val="clear" w:color="auto" w:fill="FFFFFF"/>
    </w:rPr>
  </w:style>
  <w:style w:type="paragraph" w:customStyle="1" w:styleId="Bodytext20">
    <w:name w:val="Body text (2)"/>
    <w:basedOn w:val="Normal"/>
    <w:link w:val="Bodytext2"/>
    <w:rsid w:val="009B4B45"/>
    <w:pPr>
      <w:widowControl w:val="0"/>
      <w:shd w:val="clear" w:color="auto" w:fill="FFFFFF"/>
      <w:spacing w:line="413" w:lineRule="exact"/>
      <w:ind w:hanging="400"/>
      <w:jc w:val="both"/>
    </w:pPr>
    <w:rPr>
      <w:rFonts w:ascii="Arial" w:eastAsia="Arial" w:hAnsi="Arial" w:cs="Arial"/>
      <w:sz w:val="20"/>
      <w:szCs w:val="20"/>
    </w:rPr>
  </w:style>
  <w:style w:type="paragraph" w:customStyle="1" w:styleId="Body">
    <w:name w:val="Body"/>
    <w:rsid w:val="009B4B45"/>
    <w:rPr>
      <w:rFonts w:eastAsia="Arial Unicode MS" w:cs="Arial Unicode MS"/>
      <w:color w:val="000000"/>
      <w:sz w:val="24"/>
      <w:szCs w:val="24"/>
      <w:u w:color="000000"/>
      <w:lang w:val="it-IT"/>
    </w:rPr>
  </w:style>
  <w:style w:type="character" w:customStyle="1" w:styleId="Bodytext4">
    <w:name w:val="Body text (4)_"/>
    <w:basedOn w:val="DefaultParagraphFont"/>
    <w:link w:val="Bodytext40"/>
    <w:locked/>
    <w:rsid w:val="009B4B45"/>
    <w:rPr>
      <w:rFonts w:ascii="Arial" w:eastAsia="Arial" w:hAnsi="Arial" w:cs="Arial"/>
      <w:b/>
      <w:bCs/>
      <w:shd w:val="clear" w:color="auto" w:fill="FFFFFF"/>
    </w:rPr>
  </w:style>
  <w:style w:type="paragraph" w:customStyle="1" w:styleId="Bodytext40">
    <w:name w:val="Body text (4)"/>
    <w:basedOn w:val="Normal"/>
    <w:link w:val="Bodytext4"/>
    <w:rsid w:val="009B4B45"/>
    <w:pPr>
      <w:widowControl w:val="0"/>
      <w:shd w:val="clear" w:color="auto" w:fill="FFFFFF"/>
      <w:spacing w:line="0" w:lineRule="atLeast"/>
      <w:ind w:hanging="360"/>
    </w:pPr>
    <w:rPr>
      <w:rFonts w:ascii="Arial" w:eastAsia="Arial" w:hAnsi="Arial" w:cs="Arial"/>
      <w:b/>
      <w:bCs/>
      <w:sz w:val="20"/>
      <w:szCs w:val="20"/>
    </w:rPr>
  </w:style>
  <w:style w:type="character" w:customStyle="1" w:styleId="Heading40">
    <w:name w:val="Heading #4_"/>
    <w:basedOn w:val="DefaultParagraphFont"/>
    <w:link w:val="Heading41"/>
    <w:locked/>
    <w:rsid w:val="009B4B45"/>
    <w:rPr>
      <w:rFonts w:ascii="Arial Narrow" w:eastAsia="Arial Narrow" w:hAnsi="Arial Narrow" w:cs="Arial Narrow"/>
      <w:b/>
      <w:bCs/>
      <w:shd w:val="clear" w:color="auto" w:fill="FFFFFF"/>
    </w:rPr>
  </w:style>
  <w:style w:type="paragraph" w:customStyle="1" w:styleId="Heading41">
    <w:name w:val="Heading #4"/>
    <w:basedOn w:val="Normal"/>
    <w:link w:val="Heading40"/>
    <w:rsid w:val="009B4B45"/>
    <w:pPr>
      <w:widowControl w:val="0"/>
      <w:shd w:val="clear" w:color="auto" w:fill="FFFFFF"/>
      <w:spacing w:before="240" w:line="298" w:lineRule="exact"/>
      <w:jc w:val="both"/>
      <w:outlineLvl w:val="3"/>
    </w:pPr>
    <w:rPr>
      <w:rFonts w:ascii="Arial Narrow" w:eastAsia="Arial Narrow" w:hAnsi="Arial Narrow" w:cs="Arial Narrow"/>
      <w:b/>
      <w:bCs/>
      <w:sz w:val="20"/>
      <w:szCs w:val="20"/>
    </w:rPr>
  </w:style>
  <w:style w:type="character" w:customStyle="1" w:styleId="Bodytext7">
    <w:name w:val="Body text (7)_"/>
    <w:basedOn w:val="DefaultParagraphFont"/>
    <w:link w:val="Bodytext70"/>
    <w:locked/>
    <w:rsid w:val="009B4B45"/>
    <w:rPr>
      <w:rFonts w:ascii="Franklin Gothic Heavy" w:eastAsia="Franklin Gothic Heavy" w:hAnsi="Franklin Gothic Heavy" w:cs="Franklin Gothic Heavy"/>
      <w:sz w:val="8"/>
      <w:szCs w:val="8"/>
      <w:shd w:val="clear" w:color="auto" w:fill="FFFFFF"/>
    </w:rPr>
  </w:style>
  <w:style w:type="paragraph" w:customStyle="1" w:styleId="Bodytext70">
    <w:name w:val="Body text (7)"/>
    <w:basedOn w:val="Normal"/>
    <w:link w:val="Bodytext7"/>
    <w:rsid w:val="009B4B45"/>
    <w:pPr>
      <w:widowControl w:val="0"/>
      <w:shd w:val="clear" w:color="auto" w:fill="FFFFFF"/>
      <w:spacing w:after="120" w:line="0" w:lineRule="atLeast"/>
      <w:jc w:val="both"/>
    </w:pPr>
    <w:rPr>
      <w:rFonts w:ascii="Franklin Gothic Heavy" w:eastAsia="Franklin Gothic Heavy" w:hAnsi="Franklin Gothic Heavy" w:cs="Franklin Gothic Heavy"/>
      <w:sz w:val="8"/>
      <w:szCs w:val="8"/>
    </w:rPr>
  </w:style>
  <w:style w:type="character" w:customStyle="1" w:styleId="Bodytext2Bold">
    <w:name w:val="Body text (2) + Bold"/>
    <w:basedOn w:val="Bodytext2"/>
    <w:rsid w:val="009B4B45"/>
    <w:rPr>
      <w:rFonts w:ascii="Arial" w:eastAsia="Arial" w:hAnsi="Arial" w:cs="Arial"/>
      <w:b/>
      <w:bCs/>
      <w:color w:val="000000"/>
      <w:spacing w:val="0"/>
      <w:w w:val="100"/>
      <w:position w:val="0"/>
      <w:shd w:val="clear" w:color="auto" w:fill="FFFFFF"/>
      <w:lang w:val="ro-RO" w:eastAsia="ro-RO" w:bidi="ro-RO"/>
    </w:rPr>
  </w:style>
  <w:style w:type="character" w:customStyle="1" w:styleId="Bodytext4Italic">
    <w:name w:val="Body text (4) + Italic"/>
    <w:basedOn w:val="Bodytext4"/>
    <w:rsid w:val="009B4B45"/>
    <w:rPr>
      <w:rFonts w:ascii="Arial" w:eastAsia="Arial" w:hAnsi="Arial" w:cs="Arial"/>
      <w:b/>
      <w:bCs/>
      <w:i/>
      <w:iCs/>
      <w:smallCaps w:val="0"/>
      <w:strike w:val="0"/>
      <w:dstrike w:val="0"/>
      <w:color w:val="000000"/>
      <w:spacing w:val="0"/>
      <w:w w:val="100"/>
      <w:position w:val="0"/>
      <w:u w:val="none"/>
      <w:effect w:val="none"/>
      <w:shd w:val="clear" w:color="auto" w:fill="FFFFFF"/>
      <w:lang w:val="ro-RO" w:eastAsia="ro-RO" w:bidi="ro-RO"/>
    </w:rPr>
  </w:style>
  <w:style w:type="character" w:customStyle="1" w:styleId="Bodytext4NotBold">
    <w:name w:val="Body text (4) + Not Bold"/>
    <w:basedOn w:val="Bodytext4"/>
    <w:rsid w:val="009B4B45"/>
    <w:rPr>
      <w:rFonts w:ascii="Arial" w:eastAsia="Arial" w:hAnsi="Arial" w:cs="Arial"/>
      <w:b/>
      <w:bCs/>
      <w:i w:val="0"/>
      <w:iCs w:val="0"/>
      <w:smallCaps w:val="0"/>
      <w:strike w:val="0"/>
      <w:dstrike w:val="0"/>
      <w:color w:val="000000"/>
      <w:spacing w:val="0"/>
      <w:w w:val="100"/>
      <w:position w:val="0"/>
      <w:u w:val="none"/>
      <w:effect w:val="none"/>
      <w:shd w:val="clear" w:color="auto" w:fill="FFFFFF"/>
      <w:lang w:val="ro-RO" w:eastAsia="ro-RO" w:bidi="ro-RO"/>
    </w:rPr>
  </w:style>
  <w:style w:type="character" w:customStyle="1" w:styleId="salnbdy">
    <w:name w:val="s_aln_bdy"/>
    <w:basedOn w:val="DefaultParagraphFont"/>
    <w:rsid w:val="009B4B45"/>
  </w:style>
  <w:style w:type="character" w:customStyle="1" w:styleId="noticetext1">
    <w:name w:val="noticetext1"/>
    <w:rsid w:val="009B4B45"/>
    <w:rPr>
      <w:rFonts w:ascii="Arial" w:hAnsi="Arial" w:cs="Arial" w:hint="default"/>
      <w:b w:val="0"/>
      <w:bCs w:val="0"/>
      <w:i w:val="0"/>
      <w:iCs w:val="0"/>
      <w:caps w:val="0"/>
      <w:sz w:val="18"/>
      <w:szCs w:val="18"/>
    </w:rPr>
  </w:style>
  <w:style w:type="character" w:customStyle="1" w:styleId="noticeheading21">
    <w:name w:val="noticeheading21"/>
    <w:rsid w:val="009B4B45"/>
    <w:rPr>
      <w:rFonts w:ascii="Arial" w:hAnsi="Arial" w:cs="Arial" w:hint="default"/>
      <w:b w:val="0"/>
      <w:bCs w:val="0"/>
      <w:i w:val="0"/>
      <w:iCs w:val="0"/>
      <w:caps/>
      <w:color w:val="1D5B52"/>
      <w:sz w:val="21"/>
      <w:szCs w:val="21"/>
    </w:rPr>
  </w:style>
  <w:style w:type="character" w:styleId="UnresolvedMention">
    <w:name w:val="Unresolved Mention"/>
    <w:basedOn w:val="DefaultParagraphFont"/>
    <w:uiPriority w:val="99"/>
    <w:semiHidden/>
    <w:unhideWhenUsed/>
    <w:rsid w:val="00DE586C"/>
    <w:rPr>
      <w:color w:val="605E5C"/>
      <w:shd w:val="clear" w:color="auto" w:fill="E1DFDD"/>
    </w:rPr>
  </w:style>
  <w:style w:type="paragraph" w:styleId="Revision">
    <w:name w:val="Revision"/>
    <w:hidden/>
    <w:uiPriority w:val="99"/>
    <w:semiHidden/>
    <w:rsid w:val="005826AC"/>
    <w:rPr>
      <w:sz w:val="24"/>
      <w:szCs w:val="24"/>
    </w:rPr>
  </w:style>
  <w:style w:type="paragraph" w:styleId="NoSpacing">
    <w:name w:val="No Spacing"/>
    <w:uiPriority w:val="1"/>
    <w:qFormat/>
    <w:rsid w:val="00884DB9"/>
    <w:rPr>
      <w:rFonts w:ascii="Trebuchet MS" w:eastAsia="Calibri" w:hAnsi="Trebuchet MS"/>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40281">
      <w:bodyDiv w:val="1"/>
      <w:marLeft w:val="0"/>
      <w:marRight w:val="0"/>
      <w:marTop w:val="0"/>
      <w:marBottom w:val="0"/>
      <w:divBdr>
        <w:top w:val="none" w:sz="0" w:space="0" w:color="auto"/>
        <w:left w:val="none" w:sz="0" w:space="0" w:color="auto"/>
        <w:bottom w:val="none" w:sz="0" w:space="0" w:color="auto"/>
        <w:right w:val="none" w:sz="0" w:space="0" w:color="auto"/>
      </w:divBdr>
    </w:div>
    <w:div w:id="873617151">
      <w:bodyDiv w:val="1"/>
      <w:marLeft w:val="0"/>
      <w:marRight w:val="0"/>
      <w:marTop w:val="0"/>
      <w:marBottom w:val="0"/>
      <w:divBdr>
        <w:top w:val="none" w:sz="0" w:space="0" w:color="auto"/>
        <w:left w:val="none" w:sz="0" w:space="0" w:color="auto"/>
        <w:bottom w:val="none" w:sz="0" w:space="0" w:color="auto"/>
        <w:right w:val="none" w:sz="0" w:space="0" w:color="auto"/>
      </w:divBdr>
    </w:div>
    <w:div w:id="1180587048">
      <w:bodyDiv w:val="1"/>
      <w:marLeft w:val="0"/>
      <w:marRight w:val="0"/>
      <w:marTop w:val="0"/>
      <w:marBottom w:val="0"/>
      <w:divBdr>
        <w:top w:val="none" w:sz="0" w:space="0" w:color="auto"/>
        <w:left w:val="none" w:sz="0" w:space="0" w:color="auto"/>
        <w:bottom w:val="none" w:sz="0" w:space="0" w:color="auto"/>
        <w:right w:val="none" w:sz="0" w:space="0" w:color="auto"/>
      </w:divBdr>
    </w:div>
    <w:div w:id="1277326578">
      <w:bodyDiv w:val="1"/>
      <w:marLeft w:val="0"/>
      <w:marRight w:val="0"/>
      <w:marTop w:val="0"/>
      <w:marBottom w:val="0"/>
      <w:divBdr>
        <w:top w:val="none" w:sz="0" w:space="0" w:color="auto"/>
        <w:left w:val="none" w:sz="0" w:space="0" w:color="auto"/>
        <w:bottom w:val="none" w:sz="0" w:space="0" w:color="auto"/>
        <w:right w:val="none" w:sz="0" w:space="0" w:color="auto"/>
      </w:divBdr>
    </w:div>
    <w:div w:id="1280380605">
      <w:bodyDiv w:val="1"/>
      <w:marLeft w:val="0"/>
      <w:marRight w:val="0"/>
      <w:marTop w:val="0"/>
      <w:marBottom w:val="0"/>
      <w:divBdr>
        <w:top w:val="none" w:sz="0" w:space="0" w:color="auto"/>
        <w:left w:val="none" w:sz="0" w:space="0" w:color="auto"/>
        <w:bottom w:val="none" w:sz="0" w:space="0" w:color="auto"/>
        <w:right w:val="none" w:sz="0" w:space="0" w:color="auto"/>
      </w:divBdr>
    </w:div>
    <w:div w:id="1500467917">
      <w:bodyDiv w:val="1"/>
      <w:marLeft w:val="0"/>
      <w:marRight w:val="0"/>
      <w:marTop w:val="0"/>
      <w:marBottom w:val="0"/>
      <w:divBdr>
        <w:top w:val="none" w:sz="0" w:space="0" w:color="auto"/>
        <w:left w:val="none" w:sz="0" w:space="0" w:color="auto"/>
        <w:bottom w:val="none" w:sz="0" w:space="0" w:color="auto"/>
        <w:right w:val="none" w:sz="0" w:space="0" w:color="auto"/>
      </w:divBdr>
    </w:div>
    <w:div w:id="1681735243">
      <w:bodyDiv w:val="1"/>
      <w:marLeft w:val="0"/>
      <w:marRight w:val="0"/>
      <w:marTop w:val="0"/>
      <w:marBottom w:val="0"/>
      <w:divBdr>
        <w:top w:val="none" w:sz="0" w:space="0" w:color="auto"/>
        <w:left w:val="none" w:sz="0" w:space="0" w:color="auto"/>
        <w:bottom w:val="none" w:sz="0" w:space="0" w:color="auto"/>
        <w:right w:val="none" w:sz="0" w:space="0" w:color="auto"/>
      </w:divBdr>
    </w:div>
    <w:div w:id="1888713866">
      <w:bodyDiv w:val="1"/>
      <w:marLeft w:val="0"/>
      <w:marRight w:val="0"/>
      <w:marTop w:val="0"/>
      <w:marBottom w:val="0"/>
      <w:divBdr>
        <w:top w:val="none" w:sz="0" w:space="0" w:color="auto"/>
        <w:left w:val="none" w:sz="0" w:space="0" w:color="auto"/>
        <w:bottom w:val="none" w:sz="0" w:space="0" w:color="auto"/>
        <w:right w:val="none" w:sz="0" w:space="0" w:color="auto"/>
      </w:divBdr>
    </w:div>
    <w:div w:id="205858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A7B68-4EF1-40D6-88B2-70809936C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1499</Words>
  <Characters>8550</Characters>
  <Application>Microsoft Office Word</Application>
  <DocSecurity>0</DocSecurity>
  <Lines>71</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ADR SM</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Toparceanu</dc:creator>
  <cp:keywords/>
  <cp:lastModifiedBy>Ilie Lidia</cp:lastModifiedBy>
  <cp:revision>2</cp:revision>
  <cp:lastPrinted>2023-04-28T08:08:00Z</cp:lastPrinted>
  <dcterms:created xsi:type="dcterms:W3CDTF">2023-04-28T10:38:00Z</dcterms:created>
  <dcterms:modified xsi:type="dcterms:W3CDTF">2023-04-28T10:38:00Z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5fcc9931ed02dfd0ab802948dc1ea0363722e8834ceaebaee3061db398bdcf64</vt:lpwstr>
  </property>
</Properties>
</file>