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9E0EF" w14:textId="1D678490" w:rsidR="00B37A75" w:rsidRPr="00FA0445" w:rsidRDefault="00B37A75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FA0445">
        <w:rPr>
          <w:rFonts w:ascii="Gill Sans MT" w:hAnsi="Gill Sans MT"/>
          <w:b/>
          <w:bCs/>
          <w:sz w:val="28"/>
          <w:szCs w:val="28"/>
        </w:rPr>
        <w:t>Feasibility study: market assessment for financial instruments under ERDF 2021-2027 in South Muntenia</w:t>
      </w:r>
      <w:r w:rsidR="007F5429">
        <w:rPr>
          <w:rStyle w:val="FootnoteReference"/>
          <w:rFonts w:ascii="Gill Sans MT" w:hAnsi="Gill Sans MT"/>
          <w:b/>
          <w:bCs/>
          <w:sz w:val="28"/>
          <w:szCs w:val="28"/>
        </w:rPr>
        <w:footnoteReference w:id="1"/>
      </w:r>
    </w:p>
    <w:p w14:paraId="5FFD898A" w14:textId="28EA00C9" w:rsidR="008059CD" w:rsidRPr="00FA0445" w:rsidRDefault="008059CD" w:rsidP="00E14F26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02D86BCE" w14:textId="656052E5" w:rsidR="00C2795C" w:rsidRPr="00FA0445" w:rsidRDefault="00E14F26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FA0445">
        <w:rPr>
          <w:rFonts w:ascii="Gill Sans MT" w:hAnsi="Gill Sans MT"/>
          <w:b/>
          <w:bCs/>
          <w:sz w:val="28"/>
          <w:szCs w:val="28"/>
        </w:rPr>
        <w:t>Interview guide</w:t>
      </w:r>
    </w:p>
    <w:p w14:paraId="73B0B603" w14:textId="6CCE6F61" w:rsidR="00347C27" w:rsidRDefault="00347C27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FA0445">
        <w:rPr>
          <w:rFonts w:ascii="Gill Sans MT" w:hAnsi="Gill Sans MT"/>
          <w:b/>
          <w:bCs/>
          <w:sz w:val="28"/>
          <w:szCs w:val="28"/>
        </w:rPr>
        <w:t>Sector: energy efficiency</w:t>
      </w:r>
      <w:r w:rsidR="004E2D73" w:rsidRPr="00FA0445">
        <w:rPr>
          <w:rFonts w:ascii="Gill Sans MT" w:hAnsi="Gill Sans MT"/>
          <w:b/>
          <w:bCs/>
          <w:sz w:val="28"/>
          <w:szCs w:val="28"/>
        </w:rPr>
        <w:t xml:space="preserve"> in</w:t>
      </w:r>
      <w:r w:rsidR="009D0BAB" w:rsidRPr="00C049ED">
        <w:rPr>
          <w:rFonts w:ascii="Gill Sans MT" w:hAnsi="Gill Sans MT"/>
          <w:b/>
          <w:bCs/>
          <w:sz w:val="28"/>
          <w:szCs w:val="28"/>
        </w:rPr>
        <w:t xml:space="preserve"> </w:t>
      </w:r>
      <w:r w:rsidR="002A4336" w:rsidRPr="00C049ED">
        <w:rPr>
          <w:rFonts w:ascii="Gill Sans MT" w:hAnsi="Gill Sans MT"/>
          <w:b/>
          <w:bCs/>
          <w:sz w:val="28"/>
          <w:szCs w:val="28"/>
        </w:rPr>
        <w:t>single</w:t>
      </w:r>
      <w:r w:rsidR="00E62D03" w:rsidRPr="00FA0445">
        <w:rPr>
          <w:rFonts w:ascii="Gill Sans MT" w:hAnsi="Gill Sans MT"/>
          <w:b/>
          <w:bCs/>
          <w:sz w:val="28"/>
          <w:szCs w:val="28"/>
        </w:rPr>
        <w:t>-</w:t>
      </w:r>
      <w:r w:rsidR="002A4336" w:rsidRPr="00FA0445">
        <w:rPr>
          <w:rFonts w:ascii="Gill Sans MT" w:hAnsi="Gill Sans MT"/>
          <w:b/>
          <w:bCs/>
          <w:sz w:val="28"/>
          <w:szCs w:val="28"/>
        </w:rPr>
        <w:t>family</w:t>
      </w:r>
      <w:r w:rsidR="004E2D73" w:rsidRPr="00FA0445">
        <w:rPr>
          <w:rFonts w:ascii="Gill Sans MT" w:hAnsi="Gill Sans MT"/>
          <w:b/>
          <w:bCs/>
          <w:sz w:val="28"/>
          <w:szCs w:val="28"/>
        </w:rPr>
        <w:t xml:space="preserve"> hous</w:t>
      </w:r>
      <w:r w:rsidR="00E62D03" w:rsidRPr="00FA0445">
        <w:rPr>
          <w:rFonts w:ascii="Gill Sans MT" w:hAnsi="Gill Sans MT"/>
          <w:b/>
          <w:bCs/>
          <w:sz w:val="28"/>
          <w:szCs w:val="28"/>
        </w:rPr>
        <w:t>es</w:t>
      </w:r>
      <w:r w:rsidRPr="00FA0445">
        <w:rPr>
          <w:rFonts w:ascii="Gill Sans MT" w:hAnsi="Gill Sans MT"/>
          <w:b/>
          <w:bCs/>
          <w:sz w:val="28"/>
          <w:szCs w:val="28"/>
        </w:rPr>
        <w:t xml:space="preserve"> (</w:t>
      </w:r>
      <w:r w:rsidR="00FC083F" w:rsidRPr="00FA0445">
        <w:rPr>
          <w:rFonts w:ascii="Gill Sans MT" w:hAnsi="Gill Sans MT"/>
          <w:b/>
          <w:bCs/>
          <w:sz w:val="28"/>
          <w:szCs w:val="28"/>
        </w:rPr>
        <w:t>public authorities</w:t>
      </w:r>
      <w:r w:rsidR="00DD0B4D">
        <w:rPr>
          <w:rFonts w:ascii="Gill Sans MT" w:hAnsi="Gill Sans MT"/>
          <w:b/>
          <w:bCs/>
          <w:sz w:val="28"/>
          <w:szCs w:val="28"/>
        </w:rPr>
        <w:t xml:space="preserve">, </w:t>
      </w:r>
      <w:r w:rsidR="00DD0B4D" w:rsidRPr="00FA0445">
        <w:rPr>
          <w:rFonts w:ascii="Gill Sans MT" w:hAnsi="Gill Sans MT"/>
          <w:b/>
          <w:bCs/>
          <w:sz w:val="28"/>
          <w:szCs w:val="28"/>
        </w:rPr>
        <w:t>building</w:t>
      </w:r>
      <w:r w:rsidR="00DD0B4D">
        <w:rPr>
          <w:rFonts w:ascii="Gill Sans MT" w:hAnsi="Gill Sans MT"/>
          <w:b/>
          <w:bCs/>
          <w:sz w:val="28"/>
          <w:szCs w:val="28"/>
        </w:rPr>
        <w:t>/professional</w:t>
      </w:r>
      <w:r w:rsidR="00DD0B4D" w:rsidRPr="00FA0445">
        <w:rPr>
          <w:rFonts w:ascii="Gill Sans MT" w:hAnsi="Gill Sans MT"/>
          <w:b/>
          <w:bCs/>
          <w:sz w:val="28"/>
          <w:szCs w:val="28"/>
        </w:rPr>
        <w:t xml:space="preserve"> associations,</w:t>
      </w:r>
      <w:r w:rsidR="00E942E2">
        <w:rPr>
          <w:rFonts w:ascii="Gill Sans MT" w:hAnsi="Gill Sans MT"/>
          <w:b/>
          <w:bCs/>
          <w:sz w:val="28"/>
          <w:szCs w:val="28"/>
        </w:rPr>
        <w:t xml:space="preserve"> </w:t>
      </w:r>
      <w:r w:rsidRPr="00FA0445">
        <w:rPr>
          <w:rFonts w:ascii="Gill Sans MT" w:hAnsi="Gill Sans MT"/>
          <w:b/>
          <w:bCs/>
          <w:sz w:val="28"/>
          <w:szCs w:val="28"/>
        </w:rPr>
        <w:t>…)</w:t>
      </w:r>
    </w:p>
    <w:p w14:paraId="2181CAB8" w14:textId="0B4ABF2D" w:rsidR="005F7DA1" w:rsidRDefault="005F7DA1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</w:p>
    <w:p w14:paraId="4D94DC04" w14:textId="72A55D74" w:rsidR="005F7DA1" w:rsidRPr="00FA0445" w:rsidRDefault="005F7DA1" w:rsidP="00C2795C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23AE7">
        <w:rPr>
          <w:rFonts w:ascii="Gill Sans MT" w:hAnsi="Gill Sans MT"/>
          <w:i/>
          <w:iCs/>
        </w:rPr>
        <w:t xml:space="preserve">(Note: </w:t>
      </w:r>
      <w:r>
        <w:rPr>
          <w:rFonts w:ascii="Gill Sans MT" w:hAnsi="Gill Sans MT"/>
          <w:i/>
          <w:iCs/>
        </w:rPr>
        <w:t>Questions 1 to 5 are only relevant to public authorities</w:t>
      </w:r>
      <w:r w:rsidRPr="00B23AE7">
        <w:rPr>
          <w:rFonts w:ascii="Gill Sans MT" w:hAnsi="Gill Sans MT"/>
          <w:i/>
          <w:iCs/>
        </w:rPr>
        <w:t>)</w:t>
      </w:r>
    </w:p>
    <w:p w14:paraId="4B600E42" w14:textId="3F0FC91A" w:rsidR="00E14F26" w:rsidRPr="00FA0445" w:rsidRDefault="00E14F26" w:rsidP="00E14F26">
      <w:pPr>
        <w:rPr>
          <w:rFonts w:ascii="Gill Sans MT" w:hAnsi="Gill Sans MT"/>
        </w:rPr>
      </w:pPr>
    </w:p>
    <w:p w14:paraId="586BC73A" w14:textId="6A17CAED" w:rsidR="002A4336" w:rsidRPr="005720E2" w:rsidRDefault="002E1276" w:rsidP="002A4336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 xml:space="preserve">Q.1- </w:t>
      </w:r>
      <w:r w:rsidR="002A4336" w:rsidRPr="005720E2">
        <w:rPr>
          <w:rFonts w:ascii="Gill Sans MT" w:hAnsi="Gill Sans MT"/>
          <w:b/>
          <w:bCs/>
        </w:rPr>
        <w:t>What is your estimate of SF</w:t>
      </w:r>
      <w:r w:rsidR="00E62D03" w:rsidRPr="005720E2">
        <w:rPr>
          <w:rFonts w:ascii="Gill Sans MT" w:hAnsi="Gill Sans MT"/>
          <w:b/>
          <w:bCs/>
        </w:rPr>
        <w:t>H</w:t>
      </w:r>
      <w:r w:rsidR="002A4336" w:rsidRPr="005720E2">
        <w:rPr>
          <w:rFonts w:ascii="Gill Sans MT" w:hAnsi="Gill Sans MT"/>
          <w:b/>
          <w:bCs/>
        </w:rPr>
        <w:t xml:space="preserve"> buildings stock in rural / urban / South Muntenia?</w:t>
      </w:r>
    </w:p>
    <w:p w14:paraId="39C6DAEE" w14:textId="59C3AA6A" w:rsidR="002A4336" w:rsidRPr="005720E2" w:rsidRDefault="002A4336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Total number and types</w:t>
      </w:r>
      <w:r w:rsidR="00AF06D5" w:rsidRPr="005720E2">
        <w:rPr>
          <w:rFonts w:ascii="Gill Sans MT" w:hAnsi="Gill Sans MT"/>
          <w:i/>
          <w:iCs/>
        </w:rPr>
        <w:t>________________________________________________</w:t>
      </w:r>
    </w:p>
    <w:p w14:paraId="15FE5AF8" w14:textId="2586EB31" w:rsidR="00E62D03" w:rsidRPr="005720E2" w:rsidRDefault="00E62D03" w:rsidP="00E62D03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Age of buildings</w:t>
      </w:r>
      <w:r w:rsidR="00AF06D5" w:rsidRPr="005720E2">
        <w:rPr>
          <w:rFonts w:ascii="Gill Sans MT" w:hAnsi="Gill Sans MT"/>
          <w:i/>
          <w:iCs/>
        </w:rPr>
        <w:t>________________________________________________</w:t>
      </w:r>
    </w:p>
    <w:p w14:paraId="1CC9B4A7" w14:textId="40A4CA6D" w:rsidR="002A4336" w:rsidRPr="005720E2" w:rsidRDefault="00E62D03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T</w:t>
      </w:r>
      <w:r w:rsidR="002A4336" w:rsidRPr="005720E2">
        <w:rPr>
          <w:rFonts w:ascii="Gill Sans MT" w:hAnsi="Gill Sans MT"/>
          <w:i/>
          <w:iCs/>
        </w:rPr>
        <w:t>ypes of construction material</w:t>
      </w:r>
      <w:r w:rsidR="00AF06D5" w:rsidRPr="005720E2">
        <w:rPr>
          <w:rFonts w:ascii="Gill Sans MT" w:hAnsi="Gill Sans MT"/>
          <w:i/>
          <w:iCs/>
        </w:rPr>
        <w:t>________________________________________________</w:t>
      </w:r>
    </w:p>
    <w:p w14:paraId="169FBEFC" w14:textId="4A911963" w:rsidR="009B1EB2" w:rsidRPr="005720E2" w:rsidRDefault="00E62D03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S</w:t>
      </w:r>
      <w:r w:rsidR="002A4336" w:rsidRPr="005720E2">
        <w:rPr>
          <w:rFonts w:ascii="Gill Sans MT" w:hAnsi="Gill Sans MT"/>
          <w:i/>
          <w:iCs/>
        </w:rPr>
        <w:t>ource of heating / other energy</w:t>
      </w:r>
      <w:r w:rsidR="00AF06D5" w:rsidRPr="005720E2">
        <w:rPr>
          <w:rFonts w:ascii="Gill Sans MT" w:hAnsi="Gill Sans MT"/>
          <w:i/>
          <w:iCs/>
        </w:rPr>
        <w:t>________________________________________________</w:t>
      </w:r>
    </w:p>
    <w:p w14:paraId="6D7D2F55" w14:textId="41DAAB71" w:rsidR="009B1EB2" w:rsidRPr="005720E2" w:rsidRDefault="009B1EB2" w:rsidP="002E1276">
      <w:pPr>
        <w:rPr>
          <w:rFonts w:ascii="Gill Sans MT" w:hAnsi="Gill Sans MT"/>
          <w:b/>
          <w:bCs/>
        </w:rPr>
      </w:pPr>
    </w:p>
    <w:p w14:paraId="7CEFF021" w14:textId="7253A192" w:rsidR="005E444B" w:rsidRPr="005720E2" w:rsidRDefault="005E444B" w:rsidP="002E1276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 xml:space="preserve">Q.2 - </w:t>
      </w:r>
      <w:r w:rsidR="00AF06D5" w:rsidRPr="005720E2">
        <w:rPr>
          <w:rFonts w:ascii="Gill Sans MT" w:hAnsi="Gill Sans MT"/>
          <w:b/>
          <w:bCs/>
        </w:rPr>
        <w:t>How much of the SFH in urban / rural / South Muntenia have been renovated in terms of insulation or change of heating source in recent years</w:t>
      </w:r>
      <w:r w:rsidR="000D5C91">
        <w:rPr>
          <w:rFonts w:ascii="Gill Sans MT" w:hAnsi="Gill Sans MT"/>
          <w:b/>
          <w:bCs/>
        </w:rPr>
        <w:t xml:space="preserve"> through public support programmes</w:t>
      </w:r>
      <w:r w:rsidR="00AF06D5" w:rsidRPr="005720E2">
        <w:rPr>
          <w:rFonts w:ascii="Gill Sans MT" w:hAnsi="Gill Sans MT"/>
          <w:b/>
          <w:bCs/>
        </w:rPr>
        <w:t>?</w:t>
      </w:r>
    </w:p>
    <w:p w14:paraId="7158A8F4" w14:textId="1E6E482A" w:rsidR="00467AF5" w:rsidRPr="005720E2" w:rsidRDefault="00467AF5" w:rsidP="00467AF5">
      <w:pPr>
        <w:rPr>
          <w:rFonts w:ascii="Gill Sans MT" w:hAnsi="Gill Sans MT"/>
          <w:i/>
          <w:iCs/>
        </w:rPr>
      </w:pPr>
    </w:p>
    <w:p w14:paraId="07D33E57" w14:textId="074D0C03" w:rsidR="00467AF5" w:rsidRPr="005720E2" w:rsidRDefault="00467AF5" w:rsidP="00467AF5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 xml:space="preserve">Q.3 - </w:t>
      </w:r>
      <w:r w:rsidR="000C2674" w:rsidRPr="005720E2">
        <w:rPr>
          <w:rFonts w:ascii="Gill Sans MT" w:hAnsi="Gill Sans MT"/>
          <w:b/>
          <w:bCs/>
        </w:rPr>
        <w:t>What is the status of implementation of the Long-Term Renovation Strategy adopted in 2020</w:t>
      </w:r>
      <w:r w:rsidR="00DA738E" w:rsidRPr="00DA738E">
        <w:rPr>
          <w:rFonts w:ascii="Gill Sans MT" w:hAnsi="Gill Sans MT"/>
          <w:b/>
          <w:bCs/>
        </w:rPr>
        <w:t xml:space="preserve"> </w:t>
      </w:r>
      <w:r w:rsidR="00DA738E">
        <w:rPr>
          <w:rFonts w:ascii="Gill Sans MT" w:hAnsi="Gill Sans MT"/>
          <w:b/>
          <w:bCs/>
        </w:rPr>
        <w:t>in South Muntenia</w:t>
      </w:r>
      <w:r w:rsidR="000C2674" w:rsidRPr="005720E2">
        <w:rPr>
          <w:rFonts w:ascii="Gill Sans MT" w:hAnsi="Gill Sans MT"/>
          <w:b/>
          <w:bCs/>
        </w:rPr>
        <w:t>? Is the action plan for the LTRS under development?</w:t>
      </w:r>
    </w:p>
    <w:p w14:paraId="7BE0D506" w14:textId="7B594B5A" w:rsidR="0022442A" w:rsidRPr="005720E2" w:rsidRDefault="0022442A" w:rsidP="00467AF5">
      <w:pPr>
        <w:rPr>
          <w:rFonts w:ascii="Gill Sans MT" w:hAnsi="Gill Sans MT"/>
          <w:b/>
          <w:bCs/>
        </w:rPr>
      </w:pPr>
    </w:p>
    <w:p w14:paraId="0D3F37B1" w14:textId="2C3A5FC3" w:rsidR="005446BE" w:rsidRPr="005720E2" w:rsidRDefault="0022442A" w:rsidP="005446BE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 xml:space="preserve">Q.4 - </w:t>
      </w:r>
      <w:r w:rsidR="005446BE" w:rsidRPr="005720E2">
        <w:rPr>
          <w:rFonts w:ascii="Gill Sans MT" w:hAnsi="Gill Sans MT"/>
          <w:b/>
          <w:bCs/>
        </w:rPr>
        <w:t xml:space="preserve">So far, </w:t>
      </w:r>
      <w:r w:rsidR="00FD4D11">
        <w:rPr>
          <w:rFonts w:ascii="Gill Sans MT" w:hAnsi="Gill Sans MT"/>
          <w:b/>
          <w:bCs/>
        </w:rPr>
        <w:t xml:space="preserve">how many </w:t>
      </w:r>
      <w:r w:rsidR="0066178D">
        <w:rPr>
          <w:rFonts w:ascii="Gill Sans MT" w:hAnsi="Gill Sans MT"/>
          <w:b/>
          <w:bCs/>
        </w:rPr>
        <w:t>SFHs</w:t>
      </w:r>
      <w:r w:rsidR="005446BE" w:rsidRPr="005720E2">
        <w:rPr>
          <w:rFonts w:ascii="Gill Sans MT" w:hAnsi="Gill Sans MT"/>
          <w:b/>
          <w:bCs/>
        </w:rPr>
        <w:t xml:space="preserve"> have been </w:t>
      </w:r>
      <w:r w:rsidR="004A4D79">
        <w:rPr>
          <w:rFonts w:ascii="Gill Sans MT" w:hAnsi="Gill Sans MT"/>
          <w:b/>
          <w:bCs/>
        </w:rPr>
        <w:t xml:space="preserve">renovated </w:t>
      </w:r>
      <w:r w:rsidR="0066178D">
        <w:rPr>
          <w:rFonts w:ascii="Gill Sans MT" w:hAnsi="Gill Sans MT"/>
          <w:b/>
          <w:bCs/>
        </w:rPr>
        <w:t xml:space="preserve">for EE </w:t>
      </w:r>
      <w:r w:rsidR="004A4D79">
        <w:rPr>
          <w:rFonts w:ascii="Gill Sans MT" w:hAnsi="Gill Sans MT"/>
          <w:b/>
          <w:bCs/>
        </w:rPr>
        <w:t xml:space="preserve">in </w:t>
      </w:r>
      <w:r w:rsidR="0066178D">
        <w:rPr>
          <w:rFonts w:ascii="Gill Sans MT" w:hAnsi="Gill Sans MT"/>
          <w:b/>
          <w:bCs/>
        </w:rPr>
        <w:t xml:space="preserve">Romania / </w:t>
      </w:r>
      <w:r w:rsidR="004A4D79">
        <w:rPr>
          <w:rFonts w:ascii="Gill Sans MT" w:hAnsi="Gill Sans MT"/>
          <w:b/>
          <w:bCs/>
        </w:rPr>
        <w:t>South Muntenia using</w:t>
      </w:r>
      <w:r w:rsidR="004A4D79" w:rsidRPr="005720E2">
        <w:rPr>
          <w:rFonts w:ascii="Gill Sans MT" w:hAnsi="Gill Sans MT"/>
          <w:b/>
          <w:bCs/>
        </w:rPr>
        <w:t xml:space="preserve"> </w:t>
      </w:r>
      <w:r w:rsidR="005446BE" w:rsidRPr="005720E2">
        <w:rPr>
          <w:rFonts w:ascii="Gill Sans MT" w:hAnsi="Gill Sans MT"/>
          <w:b/>
          <w:bCs/>
        </w:rPr>
        <w:t xml:space="preserve">the </w:t>
      </w:r>
      <w:r w:rsidR="0066178D">
        <w:rPr>
          <w:rFonts w:ascii="Gill Sans MT" w:hAnsi="Gill Sans MT"/>
          <w:b/>
          <w:bCs/>
        </w:rPr>
        <w:t xml:space="preserve">available </w:t>
      </w:r>
      <w:r w:rsidR="005446BE" w:rsidRPr="005720E2">
        <w:rPr>
          <w:rFonts w:ascii="Gill Sans MT" w:hAnsi="Gill Sans MT"/>
          <w:b/>
          <w:bCs/>
        </w:rPr>
        <w:t>public program</w:t>
      </w:r>
      <w:r w:rsidR="00FA0445" w:rsidRPr="005720E2">
        <w:rPr>
          <w:rFonts w:ascii="Gill Sans MT" w:hAnsi="Gill Sans MT"/>
          <w:b/>
          <w:bCs/>
        </w:rPr>
        <w:t>me</w:t>
      </w:r>
      <w:r w:rsidR="005446BE" w:rsidRPr="005720E2">
        <w:rPr>
          <w:rFonts w:ascii="Gill Sans MT" w:hAnsi="Gill Sans MT"/>
          <w:b/>
          <w:bCs/>
        </w:rPr>
        <w:t>s</w:t>
      </w:r>
      <w:r w:rsidR="005720E2">
        <w:rPr>
          <w:rFonts w:ascii="Gill Sans MT" w:hAnsi="Gill Sans MT"/>
          <w:b/>
          <w:bCs/>
        </w:rPr>
        <w:t>?</w:t>
      </w:r>
    </w:p>
    <w:p w14:paraId="4D483E71" w14:textId="35D692C0" w:rsidR="005446BE" w:rsidRPr="005720E2" w:rsidRDefault="005446BE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Ordinance 69 (subsidi</w:t>
      </w:r>
      <w:r w:rsidR="00674F31">
        <w:rPr>
          <w:rFonts w:ascii="Gill Sans MT" w:hAnsi="Gill Sans MT"/>
          <w:i/>
          <w:iCs/>
        </w:rPr>
        <w:t>s</w:t>
      </w:r>
      <w:r w:rsidRPr="005720E2">
        <w:rPr>
          <w:rFonts w:ascii="Gill Sans MT" w:hAnsi="Gill Sans MT"/>
          <w:i/>
          <w:iCs/>
        </w:rPr>
        <w:t>ed loans)</w:t>
      </w:r>
    </w:p>
    <w:p w14:paraId="67905748" w14:textId="1827DAA5" w:rsidR="005446BE" w:rsidRPr="005720E2" w:rsidRDefault="005446BE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AFM programs – Green House, Green House Plus, Energy Efficient House</w:t>
      </w:r>
    </w:p>
    <w:p w14:paraId="27714404" w14:textId="4BFBB30C" w:rsidR="005446BE" w:rsidRPr="005720E2" w:rsidRDefault="005446BE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GEFF</w:t>
      </w:r>
    </w:p>
    <w:p w14:paraId="2BACA56C" w14:textId="16C0322A" w:rsidR="0022442A" w:rsidRPr="005720E2" w:rsidRDefault="005446BE" w:rsidP="005720E2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Local authorities’ program</w:t>
      </w:r>
      <w:r w:rsidR="00FA0445">
        <w:rPr>
          <w:rFonts w:ascii="Gill Sans MT" w:hAnsi="Gill Sans MT"/>
          <w:i/>
          <w:iCs/>
        </w:rPr>
        <w:t>me</w:t>
      </w:r>
      <w:r w:rsidRPr="005720E2">
        <w:rPr>
          <w:rFonts w:ascii="Gill Sans MT" w:hAnsi="Gill Sans MT"/>
          <w:i/>
          <w:iCs/>
        </w:rPr>
        <w:t>s</w:t>
      </w:r>
    </w:p>
    <w:p w14:paraId="22046A49" w14:textId="77777777" w:rsidR="00467AF5" w:rsidRPr="005720E2" w:rsidRDefault="00467AF5" w:rsidP="00C049ED">
      <w:pPr>
        <w:rPr>
          <w:rFonts w:ascii="Gill Sans MT" w:hAnsi="Gill Sans MT"/>
          <w:i/>
          <w:iCs/>
        </w:rPr>
      </w:pPr>
    </w:p>
    <w:p w14:paraId="78AA1ECC" w14:textId="03C89E94" w:rsidR="002E1276" w:rsidRPr="005720E2" w:rsidRDefault="009B1EB2" w:rsidP="002E1276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>Q.</w:t>
      </w:r>
      <w:r w:rsidR="008C042D">
        <w:rPr>
          <w:rFonts w:ascii="Gill Sans MT" w:hAnsi="Gill Sans MT"/>
          <w:b/>
          <w:bCs/>
        </w:rPr>
        <w:t>5</w:t>
      </w:r>
      <w:r w:rsidR="006E223F" w:rsidRPr="00120EAB">
        <w:rPr>
          <w:rFonts w:ascii="Gill Sans MT" w:hAnsi="Gill Sans MT"/>
          <w:b/>
          <w:bCs/>
        </w:rPr>
        <w:t xml:space="preserve"> - </w:t>
      </w:r>
      <w:r w:rsidR="006E223F">
        <w:rPr>
          <w:rFonts w:ascii="Gill Sans MT" w:hAnsi="Gill Sans MT"/>
          <w:b/>
          <w:bCs/>
        </w:rPr>
        <w:t xml:space="preserve">Looking </w:t>
      </w:r>
      <w:r w:rsidR="00DD7B35" w:rsidRPr="00DD7B35">
        <w:rPr>
          <w:rFonts w:ascii="Gill Sans MT" w:hAnsi="Gill Sans MT"/>
          <w:b/>
          <w:bCs/>
        </w:rPr>
        <w:t>at the next years</w:t>
      </w:r>
      <w:r w:rsidR="008C042D">
        <w:rPr>
          <w:rFonts w:ascii="Gill Sans MT" w:hAnsi="Gill Sans MT"/>
          <w:b/>
          <w:bCs/>
        </w:rPr>
        <w:t xml:space="preserve">, </w:t>
      </w:r>
      <w:r w:rsidR="00702664" w:rsidRPr="005720E2">
        <w:rPr>
          <w:rFonts w:ascii="Gill Sans MT" w:hAnsi="Gill Sans MT"/>
          <w:b/>
          <w:bCs/>
        </w:rPr>
        <w:t>what would you consider to be the main barriers to</w:t>
      </w:r>
      <w:r w:rsidR="005A3D82">
        <w:rPr>
          <w:rFonts w:ascii="Gill Sans MT" w:hAnsi="Gill Sans MT"/>
          <w:b/>
          <w:bCs/>
        </w:rPr>
        <w:t xml:space="preserve"> further </w:t>
      </w:r>
      <w:r w:rsidR="00A56CF7">
        <w:rPr>
          <w:rFonts w:ascii="Gill Sans MT" w:hAnsi="Gill Sans MT"/>
          <w:b/>
          <w:bCs/>
        </w:rPr>
        <w:t xml:space="preserve">SFH </w:t>
      </w:r>
      <w:r w:rsidR="005A3D82">
        <w:rPr>
          <w:rFonts w:ascii="Gill Sans MT" w:hAnsi="Gill Sans MT"/>
          <w:b/>
          <w:bCs/>
        </w:rPr>
        <w:t>EE</w:t>
      </w:r>
      <w:r w:rsidR="00702664" w:rsidRPr="005720E2">
        <w:rPr>
          <w:rFonts w:ascii="Gill Sans MT" w:hAnsi="Gill Sans MT"/>
          <w:b/>
          <w:bCs/>
        </w:rPr>
        <w:t xml:space="preserve"> investment</w:t>
      </w:r>
      <w:r w:rsidR="005A3D82">
        <w:rPr>
          <w:rFonts w:ascii="Gill Sans MT" w:hAnsi="Gill Sans MT"/>
          <w:b/>
          <w:bCs/>
        </w:rPr>
        <w:t xml:space="preserve"> in </w:t>
      </w:r>
      <w:r w:rsidR="00B7416C">
        <w:rPr>
          <w:rFonts w:ascii="Gill Sans MT" w:hAnsi="Gill Sans MT"/>
          <w:b/>
          <w:bCs/>
        </w:rPr>
        <w:t xml:space="preserve">Romania and </w:t>
      </w:r>
      <w:r w:rsidR="00A56CF7">
        <w:rPr>
          <w:rFonts w:ascii="Gill Sans MT" w:hAnsi="Gill Sans MT"/>
          <w:b/>
          <w:bCs/>
        </w:rPr>
        <w:t>South Muntenia</w:t>
      </w:r>
      <w:r w:rsidR="00702664" w:rsidRPr="005720E2">
        <w:rPr>
          <w:rFonts w:ascii="Gill Sans MT" w:hAnsi="Gill Sans MT"/>
          <w:b/>
          <w:bCs/>
        </w:rPr>
        <w:t>?</w:t>
      </w:r>
    </w:p>
    <w:p w14:paraId="0412EEE8" w14:textId="77777777" w:rsidR="00347C27" w:rsidRPr="005720E2" w:rsidRDefault="00347C27" w:rsidP="002E1276">
      <w:pPr>
        <w:rPr>
          <w:rFonts w:ascii="Gill Sans MT" w:hAnsi="Gill Sans MT"/>
          <w:b/>
          <w:bCs/>
        </w:rPr>
      </w:pPr>
    </w:p>
    <w:p w14:paraId="2391982F" w14:textId="42784A8A" w:rsidR="00FE1E2E" w:rsidRPr="005720E2" w:rsidRDefault="00FE1E2E" w:rsidP="00FE1E2E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b/>
          <w:bCs/>
          <w:i/>
          <w:iCs/>
        </w:rPr>
        <w:t>Policy</w:t>
      </w:r>
      <w:r w:rsidRPr="005720E2">
        <w:rPr>
          <w:rFonts w:ascii="Gill Sans MT" w:hAnsi="Gill Sans MT"/>
          <w:i/>
          <w:iCs/>
        </w:rPr>
        <w:t xml:space="preserve"> e.g., </w:t>
      </w:r>
      <w:r w:rsidR="00AE6D2D">
        <w:rPr>
          <w:rFonts w:ascii="Gill Sans MT" w:hAnsi="Gill Sans MT"/>
          <w:i/>
          <w:iCs/>
        </w:rPr>
        <w:t>energy</w:t>
      </w:r>
      <w:r w:rsidRPr="005720E2">
        <w:rPr>
          <w:rFonts w:ascii="Gill Sans MT" w:hAnsi="Gill Sans MT"/>
          <w:i/>
          <w:iCs/>
        </w:rPr>
        <w:t xml:space="preserve"> prices, lack of standards for existing buildings and heaters/boilers, lack of legislation on dirty fuels</w:t>
      </w:r>
      <w:r w:rsidR="00AC70F9">
        <w:rPr>
          <w:rFonts w:ascii="Gill Sans MT" w:hAnsi="Gill Sans MT"/>
          <w:i/>
          <w:iCs/>
        </w:rPr>
        <w:t>, permits</w:t>
      </w:r>
      <w:r w:rsidRPr="005720E2">
        <w:rPr>
          <w:rFonts w:ascii="Gill Sans MT" w:hAnsi="Gill Sans MT"/>
          <w:i/>
          <w:iCs/>
        </w:rPr>
        <w:t>________________________________________________</w:t>
      </w:r>
    </w:p>
    <w:p w14:paraId="2387FC2C" w14:textId="456D62BE" w:rsidR="00FE1E2E" w:rsidRPr="005720E2" w:rsidRDefault="00FE1E2E" w:rsidP="00FE1E2E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b/>
          <w:bCs/>
          <w:i/>
          <w:iCs/>
        </w:rPr>
        <w:t>Financial</w:t>
      </w:r>
      <w:r w:rsidRPr="005720E2">
        <w:rPr>
          <w:rFonts w:ascii="Gill Sans MT" w:hAnsi="Gill Sans MT"/>
          <w:i/>
          <w:iCs/>
        </w:rPr>
        <w:t xml:space="preserve"> e.g., low disposable income of homeowners, high upfront costs and long payback periods, higher cost for cleaner fuels____________________________________________</w:t>
      </w:r>
    </w:p>
    <w:p w14:paraId="3B032B87" w14:textId="43956E8D" w:rsidR="00EC6D62" w:rsidRDefault="00FE1E2E" w:rsidP="00FE1E2E">
      <w:pPr>
        <w:numPr>
          <w:ilvl w:val="0"/>
          <w:numId w:val="1"/>
        </w:num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b/>
          <w:bCs/>
          <w:i/>
          <w:iCs/>
        </w:rPr>
        <w:t>Institutional and informational</w:t>
      </w:r>
      <w:r w:rsidRPr="005720E2">
        <w:rPr>
          <w:rFonts w:ascii="Gill Sans MT" w:hAnsi="Gill Sans MT"/>
          <w:i/>
          <w:iCs/>
        </w:rPr>
        <w:t xml:space="preserve"> </w:t>
      </w:r>
      <w:r w:rsidR="00AA6294">
        <w:rPr>
          <w:rFonts w:ascii="Gill Sans MT" w:hAnsi="Gill Sans MT"/>
          <w:i/>
          <w:iCs/>
        </w:rPr>
        <w:t xml:space="preserve">e.g., </w:t>
      </w:r>
      <w:r w:rsidR="007F618C" w:rsidRPr="007F618C">
        <w:rPr>
          <w:rFonts w:ascii="Gill Sans MT" w:hAnsi="Gill Sans MT"/>
          <w:i/>
          <w:iCs/>
        </w:rPr>
        <w:t xml:space="preserve">lack of </w:t>
      </w:r>
      <w:r w:rsidR="007F618C">
        <w:rPr>
          <w:rFonts w:ascii="Gill Sans MT" w:hAnsi="Gill Sans MT"/>
          <w:i/>
          <w:iCs/>
        </w:rPr>
        <w:t>appropriate</w:t>
      </w:r>
      <w:r w:rsidR="007F618C" w:rsidRPr="007F618C">
        <w:rPr>
          <w:rFonts w:ascii="Gill Sans MT" w:hAnsi="Gill Sans MT"/>
          <w:i/>
          <w:iCs/>
        </w:rPr>
        <w:t xml:space="preserve"> building and energy use data,</w:t>
      </w:r>
      <w:r w:rsidR="007170CD">
        <w:rPr>
          <w:rFonts w:ascii="Gill Sans MT" w:hAnsi="Gill Sans MT"/>
          <w:i/>
          <w:iCs/>
        </w:rPr>
        <w:t xml:space="preserve"> existing </w:t>
      </w:r>
      <w:r w:rsidR="0070362C">
        <w:rPr>
          <w:rFonts w:ascii="Gill Sans MT" w:hAnsi="Gill Sans MT"/>
          <w:i/>
          <w:iCs/>
        </w:rPr>
        <w:t xml:space="preserve">public </w:t>
      </w:r>
      <w:r w:rsidR="007170CD">
        <w:rPr>
          <w:rFonts w:ascii="Gill Sans MT" w:hAnsi="Gill Sans MT"/>
          <w:i/>
          <w:iCs/>
        </w:rPr>
        <w:t>support unable to attract sufficient demand</w:t>
      </w:r>
      <w:proofErr w:type="gramStart"/>
      <w:r w:rsidR="007170CD">
        <w:rPr>
          <w:rFonts w:ascii="Gill Sans MT" w:hAnsi="Gill Sans MT"/>
          <w:i/>
          <w:iCs/>
        </w:rPr>
        <w:t>,</w:t>
      </w:r>
      <w:r w:rsidR="007F618C" w:rsidRPr="007F618C">
        <w:rPr>
          <w:rFonts w:ascii="Gill Sans MT" w:hAnsi="Gill Sans MT"/>
          <w:i/>
          <w:iCs/>
        </w:rPr>
        <w:t xml:space="preserve"> </w:t>
      </w:r>
      <w:r w:rsidRPr="005720E2">
        <w:rPr>
          <w:rFonts w:ascii="Gill Sans MT" w:hAnsi="Gill Sans MT"/>
          <w:i/>
          <w:iCs/>
        </w:rPr>
        <w:t>,</w:t>
      </w:r>
      <w:proofErr w:type="gramEnd"/>
      <w:r w:rsidRPr="005720E2">
        <w:rPr>
          <w:rFonts w:ascii="Gill Sans MT" w:hAnsi="Gill Sans MT"/>
          <w:i/>
          <w:iCs/>
        </w:rPr>
        <w:t xml:space="preserve"> lack of awareness </w:t>
      </w:r>
      <w:r w:rsidR="007C4D37">
        <w:rPr>
          <w:rFonts w:ascii="Gill Sans MT" w:hAnsi="Gill Sans MT"/>
          <w:i/>
          <w:iCs/>
        </w:rPr>
        <w:t>about EE opportunities</w:t>
      </w:r>
      <w:r w:rsidRPr="005720E2">
        <w:rPr>
          <w:rFonts w:ascii="Gill Sans MT" w:hAnsi="Gill Sans MT"/>
          <w:i/>
          <w:iCs/>
        </w:rPr>
        <w:t xml:space="preserve"> and benefits</w:t>
      </w:r>
      <w:r w:rsidR="00FF6A8C" w:rsidRPr="005720E2">
        <w:rPr>
          <w:rFonts w:ascii="Gill Sans MT" w:hAnsi="Gill Sans MT"/>
          <w:i/>
          <w:iCs/>
        </w:rPr>
        <w:t>________________________________________</w:t>
      </w:r>
    </w:p>
    <w:p w14:paraId="01644AFF" w14:textId="4659EEB0" w:rsidR="00AA6294" w:rsidRPr="005720E2" w:rsidRDefault="00AA6294" w:rsidP="00FE1E2E">
      <w:pPr>
        <w:numPr>
          <w:ilvl w:val="0"/>
          <w:numId w:val="1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b/>
          <w:bCs/>
          <w:i/>
          <w:iCs/>
        </w:rPr>
        <w:t>Other obstacles</w:t>
      </w:r>
      <w:r w:rsidR="00170FAD">
        <w:rPr>
          <w:rFonts w:ascii="Gill Sans MT" w:hAnsi="Gill Sans MT"/>
          <w:b/>
          <w:bCs/>
          <w:i/>
          <w:iCs/>
        </w:rPr>
        <w:t xml:space="preserve"> </w:t>
      </w:r>
      <w:r w:rsidR="00170FAD" w:rsidRPr="00170FAD">
        <w:rPr>
          <w:rFonts w:ascii="Gill Sans MT" w:hAnsi="Gill Sans MT"/>
          <w:i/>
          <w:iCs/>
        </w:rPr>
        <w:t>e.g., regulatory</w:t>
      </w:r>
      <w:r w:rsidRPr="00170FAD">
        <w:rPr>
          <w:rFonts w:ascii="Gill Sans MT" w:hAnsi="Gill Sans MT"/>
          <w:i/>
          <w:iCs/>
        </w:rPr>
        <w:t>_____________________________________________</w:t>
      </w:r>
    </w:p>
    <w:p w14:paraId="0413EDC3" w14:textId="0B94F882" w:rsidR="00347C27" w:rsidRPr="005720E2" w:rsidRDefault="00347C27" w:rsidP="00347C27">
      <w:pPr>
        <w:rPr>
          <w:rFonts w:ascii="Gill Sans MT" w:hAnsi="Gill Sans MT"/>
          <w:i/>
          <w:iCs/>
        </w:rPr>
      </w:pPr>
    </w:p>
    <w:p w14:paraId="11999980" w14:textId="2E516186" w:rsidR="00BB6225" w:rsidRPr="005720E2" w:rsidRDefault="00BB6225" w:rsidP="00BB6225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>Q.</w:t>
      </w:r>
      <w:r w:rsidR="0062576D">
        <w:rPr>
          <w:rFonts w:ascii="Gill Sans MT" w:hAnsi="Gill Sans MT"/>
          <w:b/>
          <w:bCs/>
        </w:rPr>
        <w:t>6</w:t>
      </w:r>
      <w:r w:rsidR="00867A84" w:rsidRPr="00120EAB">
        <w:rPr>
          <w:rFonts w:ascii="Gill Sans MT" w:hAnsi="Gill Sans MT"/>
          <w:b/>
          <w:bCs/>
        </w:rPr>
        <w:t xml:space="preserve"> - </w:t>
      </w:r>
      <w:r w:rsidR="00867A84">
        <w:rPr>
          <w:rFonts w:ascii="Gill Sans MT" w:hAnsi="Gill Sans MT"/>
          <w:b/>
          <w:bCs/>
        </w:rPr>
        <w:t xml:space="preserve">What </w:t>
      </w:r>
      <w:r w:rsidR="00CF2F37">
        <w:rPr>
          <w:rFonts w:ascii="Gill Sans MT" w:hAnsi="Gill Sans MT"/>
          <w:b/>
          <w:bCs/>
        </w:rPr>
        <w:t xml:space="preserve">are </w:t>
      </w:r>
      <w:r w:rsidR="00DC73FD">
        <w:rPr>
          <w:rFonts w:ascii="Gill Sans MT" w:hAnsi="Gill Sans MT"/>
          <w:b/>
          <w:bCs/>
        </w:rPr>
        <w:t xml:space="preserve">the net revenues </w:t>
      </w:r>
      <w:r w:rsidR="005766BA">
        <w:rPr>
          <w:rFonts w:ascii="Gill Sans MT" w:hAnsi="Gill Sans MT"/>
          <w:b/>
          <w:bCs/>
        </w:rPr>
        <w:t xml:space="preserve">e.g., </w:t>
      </w:r>
      <w:r w:rsidR="00E12744">
        <w:rPr>
          <w:rFonts w:ascii="Gill Sans MT" w:hAnsi="Gill Sans MT"/>
          <w:b/>
          <w:bCs/>
        </w:rPr>
        <w:t xml:space="preserve">payback period of typical EE investments in </w:t>
      </w:r>
      <w:r w:rsidR="00EE7016">
        <w:rPr>
          <w:rFonts w:ascii="Gill Sans MT" w:hAnsi="Gill Sans MT"/>
          <w:b/>
          <w:bCs/>
        </w:rPr>
        <w:t>SFH</w:t>
      </w:r>
      <w:r w:rsidR="00FE4F41">
        <w:rPr>
          <w:rFonts w:ascii="Gill Sans MT" w:hAnsi="Gill Sans MT"/>
          <w:b/>
          <w:bCs/>
        </w:rPr>
        <w:t xml:space="preserve"> and how do they</w:t>
      </w:r>
      <w:r w:rsidR="00E12744">
        <w:rPr>
          <w:rFonts w:ascii="Gill Sans MT" w:hAnsi="Gill Sans MT"/>
          <w:b/>
          <w:bCs/>
        </w:rPr>
        <w:t xml:space="preserve"> vary across different types of investments?</w:t>
      </w:r>
      <w:r w:rsidR="00383A0B">
        <w:rPr>
          <w:rFonts w:ascii="Gill Sans MT" w:hAnsi="Gill Sans MT"/>
          <w:b/>
          <w:bCs/>
        </w:rPr>
        <w:t xml:space="preserve"> What factors </w:t>
      </w:r>
      <w:r w:rsidR="00086847">
        <w:rPr>
          <w:rFonts w:ascii="Gill Sans MT" w:hAnsi="Gill Sans MT"/>
          <w:b/>
          <w:bCs/>
        </w:rPr>
        <w:t>could be expected to</w:t>
      </w:r>
      <w:r w:rsidR="00B83E73">
        <w:rPr>
          <w:rFonts w:ascii="Gill Sans MT" w:hAnsi="Gill Sans MT"/>
          <w:b/>
          <w:bCs/>
        </w:rPr>
        <w:t xml:space="preserve"> </w:t>
      </w:r>
      <w:r w:rsidR="00383A0B">
        <w:rPr>
          <w:rFonts w:ascii="Gill Sans MT" w:hAnsi="Gill Sans MT"/>
          <w:b/>
          <w:bCs/>
        </w:rPr>
        <w:t>affect</w:t>
      </w:r>
      <w:r w:rsidR="00B83E73">
        <w:rPr>
          <w:rFonts w:ascii="Gill Sans MT" w:hAnsi="Gill Sans MT"/>
          <w:b/>
          <w:bCs/>
        </w:rPr>
        <w:t xml:space="preserve"> the balance of costs and returns in the </w:t>
      </w:r>
      <w:r w:rsidR="009346CF">
        <w:rPr>
          <w:rFonts w:ascii="Gill Sans MT" w:hAnsi="Gill Sans MT"/>
          <w:b/>
          <w:bCs/>
        </w:rPr>
        <w:t>future</w:t>
      </w:r>
      <w:r w:rsidR="008332E7">
        <w:rPr>
          <w:rFonts w:ascii="Gill Sans MT" w:hAnsi="Gill Sans MT"/>
          <w:b/>
          <w:bCs/>
        </w:rPr>
        <w:t>?</w:t>
      </w:r>
      <w:r w:rsidR="00383A0B">
        <w:rPr>
          <w:rFonts w:ascii="Gill Sans MT" w:hAnsi="Gill Sans MT"/>
          <w:b/>
          <w:bCs/>
        </w:rPr>
        <w:t xml:space="preserve"> </w:t>
      </w:r>
    </w:p>
    <w:p w14:paraId="0E350228" w14:textId="77777777" w:rsidR="00BB6225" w:rsidRPr="005720E2" w:rsidRDefault="00BB6225" w:rsidP="00BB6225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22A07AC5" w14:textId="77777777" w:rsidR="00BB6225" w:rsidRPr="005720E2" w:rsidRDefault="00BB6225" w:rsidP="00BB6225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0192A0ED" w14:textId="2A6FDE4E" w:rsidR="00BB6225" w:rsidRPr="005720E2" w:rsidRDefault="00BB6225" w:rsidP="00BB6225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lastRenderedPageBreak/>
        <w:t>_________________________________________________________</w:t>
      </w:r>
    </w:p>
    <w:p w14:paraId="638FD462" w14:textId="77777777" w:rsidR="00D163F1" w:rsidRPr="005720E2" w:rsidRDefault="00D163F1" w:rsidP="00D163F1">
      <w:pPr>
        <w:rPr>
          <w:rFonts w:ascii="Gill Sans MT" w:hAnsi="Gill Sans MT"/>
        </w:rPr>
      </w:pPr>
    </w:p>
    <w:p w14:paraId="1FD3AEF0" w14:textId="4C81D4E5" w:rsidR="00D163F1" w:rsidRPr="005720E2" w:rsidRDefault="00D163F1" w:rsidP="000B3411">
      <w:pPr>
        <w:rPr>
          <w:rFonts w:ascii="Gill Sans MT" w:hAnsi="Gill Sans MT"/>
          <w:b/>
          <w:bCs/>
        </w:rPr>
      </w:pPr>
      <w:r w:rsidRPr="005720E2">
        <w:rPr>
          <w:rFonts w:ascii="Gill Sans MT" w:hAnsi="Gill Sans MT"/>
          <w:b/>
          <w:bCs/>
        </w:rPr>
        <w:t>Q.</w:t>
      </w:r>
      <w:r w:rsidR="00042D6C">
        <w:rPr>
          <w:rFonts w:ascii="Gill Sans MT" w:hAnsi="Gill Sans MT"/>
          <w:b/>
          <w:bCs/>
        </w:rPr>
        <w:t>7</w:t>
      </w:r>
      <w:r w:rsidR="00042D6C" w:rsidRPr="005720E2">
        <w:rPr>
          <w:rFonts w:ascii="Gill Sans MT" w:hAnsi="Gill Sans MT"/>
          <w:b/>
          <w:bCs/>
        </w:rPr>
        <w:t xml:space="preserve"> </w:t>
      </w:r>
      <w:r w:rsidRPr="005720E2">
        <w:rPr>
          <w:rFonts w:ascii="Gill Sans MT" w:hAnsi="Gill Sans MT"/>
          <w:b/>
          <w:bCs/>
        </w:rPr>
        <w:t xml:space="preserve">- The </w:t>
      </w:r>
      <w:r w:rsidR="00DC6C0B">
        <w:rPr>
          <w:rFonts w:ascii="Gill Sans MT" w:hAnsi="Gill Sans MT"/>
          <w:b/>
          <w:bCs/>
        </w:rPr>
        <w:t>Regional Development Agency</w:t>
      </w:r>
      <w:r w:rsidRPr="005720E2">
        <w:rPr>
          <w:rFonts w:ascii="Gill Sans MT" w:hAnsi="Gill Sans MT"/>
          <w:b/>
          <w:bCs/>
        </w:rPr>
        <w:t xml:space="preserve"> </w:t>
      </w:r>
      <w:r w:rsidR="00F81EEC">
        <w:rPr>
          <w:rFonts w:ascii="Gill Sans MT" w:hAnsi="Gill Sans MT"/>
          <w:b/>
          <w:bCs/>
        </w:rPr>
        <w:t xml:space="preserve">in South Muntenia </w:t>
      </w:r>
      <w:r w:rsidR="00A204FF">
        <w:rPr>
          <w:rFonts w:ascii="Gill Sans MT" w:hAnsi="Gill Sans MT"/>
          <w:b/>
          <w:bCs/>
        </w:rPr>
        <w:t>is</w:t>
      </w:r>
      <w:r w:rsidRPr="005720E2">
        <w:rPr>
          <w:rFonts w:ascii="Gill Sans MT" w:hAnsi="Gill Sans MT"/>
          <w:b/>
          <w:bCs/>
        </w:rPr>
        <w:t xml:space="preserve"> </w:t>
      </w:r>
      <w:r w:rsidR="005D59A9" w:rsidRPr="005720E2">
        <w:rPr>
          <w:rFonts w:ascii="Gill Sans MT" w:hAnsi="Gill Sans MT"/>
          <w:b/>
          <w:bCs/>
        </w:rPr>
        <w:t>considering</w:t>
      </w:r>
      <w:r w:rsidRPr="005720E2">
        <w:rPr>
          <w:rFonts w:ascii="Gill Sans MT" w:hAnsi="Gill Sans MT"/>
          <w:b/>
          <w:bCs/>
        </w:rPr>
        <w:t xml:space="preserve"> </w:t>
      </w:r>
      <w:proofErr w:type="gramStart"/>
      <w:r w:rsidR="00BA3876">
        <w:rPr>
          <w:rFonts w:ascii="Gill Sans MT" w:hAnsi="Gill Sans MT"/>
          <w:b/>
          <w:bCs/>
        </w:rPr>
        <w:t>to provide</w:t>
      </w:r>
      <w:proofErr w:type="gramEnd"/>
      <w:r w:rsidR="00BA3876">
        <w:rPr>
          <w:rFonts w:ascii="Gill Sans MT" w:hAnsi="Gill Sans MT"/>
          <w:b/>
          <w:bCs/>
        </w:rPr>
        <w:t xml:space="preserve"> a </w:t>
      </w:r>
      <w:r w:rsidR="000B3411">
        <w:rPr>
          <w:rFonts w:ascii="Gill Sans MT" w:hAnsi="Gill Sans MT"/>
          <w:b/>
          <w:bCs/>
        </w:rPr>
        <w:t>combination of grants and loans</w:t>
      </w:r>
      <w:r w:rsidRPr="005720E2">
        <w:rPr>
          <w:rFonts w:ascii="Gill Sans MT" w:hAnsi="Gill Sans MT"/>
          <w:b/>
          <w:bCs/>
        </w:rPr>
        <w:t xml:space="preserve"> for </w:t>
      </w:r>
      <w:r w:rsidR="000B3411">
        <w:rPr>
          <w:rFonts w:ascii="Gill Sans MT" w:hAnsi="Gill Sans MT"/>
          <w:b/>
          <w:bCs/>
        </w:rPr>
        <w:t>SFH EE investments</w:t>
      </w:r>
      <w:r w:rsidRPr="005720E2">
        <w:rPr>
          <w:rFonts w:ascii="Gill Sans MT" w:hAnsi="Gill Sans MT"/>
          <w:b/>
          <w:bCs/>
        </w:rPr>
        <w:t xml:space="preserve"> under the ERDF 2021-2027. To your opinion</w:t>
      </w:r>
      <w:r w:rsidR="00FB0443">
        <w:rPr>
          <w:rFonts w:ascii="Gill Sans MT" w:hAnsi="Gill Sans MT"/>
          <w:b/>
          <w:bCs/>
        </w:rPr>
        <w:t>:</w:t>
      </w:r>
      <w:r w:rsidR="004D33DE">
        <w:rPr>
          <w:rFonts w:ascii="Gill Sans MT" w:hAnsi="Gill Sans MT"/>
          <w:b/>
          <w:bCs/>
        </w:rPr>
        <w:t xml:space="preserve"> </w:t>
      </w:r>
      <w:r w:rsidR="00685EA0">
        <w:rPr>
          <w:rFonts w:ascii="Gill Sans MT" w:hAnsi="Gill Sans MT"/>
          <w:b/>
          <w:bCs/>
        </w:rPr>
        <w:t>w</w:t>
      </w:r>
      <w:r w:rsidR="00685EA0" w:rsidRPr="004D33DE">
        <w:rPr>
          <w:rFonts w:ascii="Gill Sans MT" w:hAnsi="Gill Sans MT"/>
          <w:b/>
          <w:bCs/>
        </w:rPr>
        <w:t xml:space="preserve">hat </w:t>
      </w:r>
      <w:r w:rsidR="004D33DE" w:rsidRPr="004D33DE">
        <w:rPr>
          <w:rFonts w:ascii="Gill Sans MT" w:hAnsi="Gill Sans MT"/>
          <w:b/>
          <w:bCs/>
        </w:rPr>
        <w:t xml:space="preserve">proportion of grant support would you consider to be necessary </w:t>
      </w:r>
      <w:r w:rsidR="00846A06">
        <w:rPr>
          <w:rFonts w:ascii="Gill Sans MT" w:hAnsi="Gill Sans MT"/>
          <w:b/>
          <w:bCs/>
        </w:rPr>
        <w:t>for</w:t>
      </w:r>
      <w:r w:rsidR="004D33DE" w:rsidRPr="004D33DE">
        <w:rPr>
          <w:rFonts w:ascii="Gill Sans MT" w:hAnsi="Gill Sans MT"/>
          <w:b/>
          <w:bCs/>
        </w:rPr>
        <w:t xml:space="preserve"> </w:t>
      </w:r>
      <w:r w:rsidR="00846A06">
        <w:rPr>
          <w:rFonts w:ascii="Gill Sans MT" w:hAnsi="Gill Sans MT"/>
          <w:b/>
          <w:bCs/>
        </w:rPr>
        <w:t xml:space="preserve">support to </w:t>
      </w:r>
      <w:r w:rsidR="00172077">
        <w:rPr>
          <w:rFonts w:ascii="Gill Sans MT" w:hAnsi="Gill Sans MT"/>
          <w:b/>
          <w:bCs/>
        </w:rPr>
        <w:t>attract sufficient demand</w:t>
      </w:r>
      <w:r w:rsidR="004D33DE" w:rsidRPr="004D33DE">
        <w:rPr>
          <w:rFonts w:ascii="Gill Sans MT" w:hAnsi="Gill Sans MT"/>
          <w:b/>
          <w:bCs/>
        </w:rPr>
        <w:t>?</w:t>
      </w:r>
    </w:p>
    <w:p w14:paraId="16EADFEB" w14:textId="77777777" w:rsidR="00D163F1" w:rsidRPr="005720E2" w:rsidRDefault="00D163F1" w:rsidP="00D163F1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4B9CECB9" w14:textId="77777777" w:rsidR="00D163F1" w:rsidRPr="005720E2" w:rsidRDefault="00D163F1" w:rsidP="00D163F1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5E325171" w14:textId="77777777" w:rsidR="00D163F1" w:rsidRDefault="00D163F1" w:rsidP="00D163F1">
      <w:pPr>
        <w:rPr>
          <w:rFonts w:ascii="Gill Sans MT" w:hAnsi="Gill Sans MT"/>
          <w:i/>
          <w:iCs/>
        </w:rPr>
      </w:pPr>
      <w:r w:rsidRPr="005720E2">
        <w:rPr>
          <w:rFonts w:ascii="Gill Sans MT" w:hAnsi="Gill Sans MT"/>
          <w:i/>
          <w:iCs/>
        </w:rPr>
        <w:t>_________________________________________________________</w:t>
      </w:r>
    </w:p>
    <w:p w14:paraId="412C2718" w14:textId="50B6A57A" w:rsidR="00F81EEC" w:rsidRDefault="00F81EEC" w:rsidP="00D163F1">
      <w:pPr>
        <w:rPr>
          <w:rFonts w:ascii="Gill Sans MT" w:hAnsi="Gill Sans MT"/>
          <w:b/>
          <w:bCs/>
        </w:rPr>
      </w:pPr>
    </w:p>
    <w:p w14:paraId="09F7145D" w14:textId="757B39D3" w:rsidR="00AF6F08" w:rsidRDefault="00AF6F08" w:rsidP="00D163F1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Q.8</w:t>
      </w:r>
      <w:r w:rsidR="00BF5988" w:rsidRPr="00120EAB">
        <w:rPr>
          <w:rFonts w:ascii="Gill Sans MT" w:hAnsi="Gill Sans MT"/>
          <w:b/>
          <w:bCs/>
        </w:rPr>
        <w:t xml:space="preserve"> - </w:t>
      </w:r>
      <w:r w:rsidR="00BF5988">
        <w:rPr>
          <w:rFonts w:ascii="Gill Sans MT" w:hAnsi="Gill Sans MT"/>
          <w:b/>
          <w:bCs/>
        </w:rPr>
        <w:t xml:space="preserve">What measures could be taken to ensure </w:t>
      </w:r>
      <w:r w:rsidR="005A6F0C">
        <w:rPr>
          <w:rFonts w:ascii="Gill Sans MT" w:hAnsi="Gill Sans MT"/>
          <w:b/>
          <w:bCs/>
        </w:rPr>
        <w:t>the financial instrument can attract sufficient demand from households with a lower disposable income?</w:t>
      </w:r>
    </w:p>
    <w:p w14:paraId="3444EBE0" w14:textId="77777777" w:rsidR="005A6F0C" w:rsidRPr="00120EAB" w:rsidRDefault="005A6F0C" w:rsidP="005A6F0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319BE13" w14:textId="77777777" w:rsidR="005A6F0C" w:rsidRPr="00120EAB" w:rsidRDefault="005A6F0C" w:rsidP="005A6F0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1D9DC69B" w14:textId="77777777" w:rsidR="005A6F0C" w:rsidRDefault="005A6F0C" w:rsidP="005A6F0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676DE813" w14:textId="77777777" w:rsidR="00AF6F08" w:rsidRDefault="00AF6F08" w:rsidP="00D163F1">
      <w:pPr>
        <w:rPr>
          <w:rFonts w:ascii="Gill Sans MT" w:hAnsi="Gill Sans MT"/>
          <w:b/>
          <w:bCs/>
        </w:rPr>
      </w:pPr>
    </w:p>
    <w:p w14:paraId="370EF9DB" w14:textId="437B5095" w:rsidR="00F81EEC" w:rsidRPr="00120EAB" w:rsidRDefault="00F81EEC" w:rsidP="00F81EEC">
      <w:pPr>
        <w:rPr>
          <w:rFonts w:ascii="Gill Sans MT" w:hAnsi="Gill Sans MT"/>
          <w:b/>
          <w:bCs/>
        </w:rPr>
      </w:pPr>
      <w:r w:rsidRPr="00120EAB">
        <w:rPr>
          <w:rFonts w:ascii="Gill Sans MT" w:hAnsi="Gill Sans MT"/>
          <w:b/>
          <w:bCs/>
        </w:rPr>
        <w:t>Q.</w:t>
      </w:r>
      <w:r w:rsidR="00AF6F08">
        <w:rPr>
          <w:rFonts w:ascii="Gill Sans MT" w:hAnsi="Gill Sans MT"/>
          <w:b/>
          <w:bCs/>
        </w:rPr>
        <w:t>9</w:t>
      </w:r>
      <w:r w:rsidR="00DF1D51" w:rsidRPr="00120EAB">
        <w:rPr>
          <w:rFonts w:ascii="Gill Sans MT" w:hAnsi="Gill Sans MT"/>
          <w:b/>
          <w:bCs/>
        </w:rPr>
        <w:t xml:space="preserve"> - </w:t>
      </w:r>
      <w:r w:rsidR="00DF1D51">
        <w:rPr>
          <w:rFonts w:ascii="Gill Sans MT" w:hAnsi="Gill Sans MT"/>
          <w:b/>
          <w:bCs/>
        </w:rPr>
        <w:t>In addition to financial resources, w</w:t>
      </w:r>
      <w:r w:rsidR="002C5BB7">
        <w:rPr>
          <w:rFonts w:ascii="Gill Sans MT" w:hAnsi="Gill Sans MT"/>
          <w:b/>
          <w:bCs/>
        </w:rPr>
        <w:t xml:space="preserve">hat </w:t>
      </w:r>
      <w:r w:rsidR="00D77A5D">
        <w:rPr>
          <w:rFonts w:ascii="Gill Sans MT" w:hAnsi="Gill Sans MT"/>
          <w:b/>
          <w:bCs/>
        </w:rPr>
        <w:t xml:space="preserve">other </w:t>
      </w:r>
      <w:r w:rsidR="002C5BB7">
        <w:rPr>
          <w:rFonts w:ascii="Gill Sans MT" w:hAnsi="Gill Sans MT"/>
          <w:b/>
          <w:bCs/>
        </w:rPr>
        <w:t xml:space="preserve">type of </w:t>
      </w:r>
      <w:r w:rsidR="00DF1D51">
        <w:rPr>
          <w:rFonts w:ascii="Gill Sans MT" w:hAnsi="Gill Sans MT"/>
          <w:b/>
          <w:bCs/>
        </w:rPr>
        <w:t xml:space="preserve">support would be needed to ensure </w:t>
      </w:r>
      <w:r w:rsidR="00170E2F">
        <w:rPr>
          <w:rFonts w:ascii="Gill Sans MT" w:hAnsi="Gill Sans MT"/>
          <w:b/>
          <w:bCs/>
        </w:rPr>
        <w:t>sufficient attractiveness</w:t>
      </w:r>
      <w:r w:rsidR="00DF1D51">
        <w:rPr>
          <w:rFonts w:ascii="Gill Sans MT" w:hAnsi="Gill Sans MT"/>
          <w:b/>
          <w:bCs/>
        </w:rPr>
        <w:t xml:space="preserve"> of the financial instrument e.g., </w:t>
      </w:r>
      <w:r w:rsidR="00652FA9" w:rsidRPr="00652FA9">
        <w:rPr>
          <w:rFonts w:ascii="Gill Sans MT" w:hAnsi="Gill Sans MT"/>
          <w:b/>
          <w:bCs/>
        </w:rPr>
        <w:t>facilities for owners to prepare renovation plans, one-stop shop for authori</w:t>
      </w:r>
      <w:r w:rsidR="00123035">
        <w:rPr>
          <w:rFonts w:ascii="Gill Sans MT" w:hAnsi="Gill Sans MT"/>
          <w:b/>
          <w:bCs/>
        </w:rPr>
        <w:t>s</w:t>
      </w:r>
      <w:r w:rsidR="00652FA9" w:rsidRPr="00652FA9">
        <w:rPr>
          <w:rFonts w:ascii="Gill Sans MT" w:hAnsi="Gill Sans MT"/>
          <w:b/>
          <w:bCs/>
        </w:rPr>
        <w:t>ations</w:t>
      </w:r>
      <w:r w:rsidRPr="004D33DE">
        <w:rPr>
          <w:rFonts w:ascii="Gill Sans MT" w:hAnsi="Gill Sans MT"/>
          <w:b/>
          <w:bCs/>
        </w:rPr>
        <w:t>?</w:t>
      </w:r>
    </w:p>
    <w:p w14:paraId="54942857" w14:textId="77777777" w:rsidR="00F81EEC" w:rsidRPr="00120EAB" w:rsidRDefault="00F81EEC" w:rsidP="00F81EE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2DC6D04" w14:textId="77777777" w:rsidR="00F81EEC" w:rsidRPr="00120EAB" w:rsidRDefault="00F81EEC" w:rsidP="00F81EEC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1B697089" w14:textId="6D4F235E" w:rsidR="00F81EEC" w:rsidRPr="00C049ED" w:rsidRDefault="00F81EEC" w:rsidP="00F81EEC">
      <w:pPr>
        <w:rPr>
          <w:rFonts w:ascii="Gill Sans MT" w:hAnsi="Gill Sans MT"/>
          <w:b/>
          <w:b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4B6B4CE4" w14:textId="717974B3" w:rsidR="00D163F1" w:rsidRDefault="00D163F1" w:rsidP="00D163F1">
      <w:pPr>
        <w:rPr>
          <w:rFonts w:ascii="Gill Sans MT" w:hAnsi="Gill Sans MT"/>
        </w:rPr>
      </w:pPr>
    </w:p>
    <w:p w14:paraId="2E55C169" w14:textId="2BD143DD" w:rsidR="00C049ED" w:rsidRPr="00120EAB" w:rsidRDefault="00C049ED" w:rsidP="00C049ED">
      <w:pPr>
        <w:rPr>
          <w:rFonts w:ascii="Gill Sans MT" w:hAnsi="Gill Sans MT"/>
          <w:b/>
          <w:bCs/>
        </w:rPr>
      </w:pPr>
      <w:r w:rsidRPr="00120EAB">
        <w:rPr>
          <w:rFonts w:ascii="Gill Sans MT" w:hAnsi="Gill Sans MT"/>
          <w:b/>
          <w:bCs/>
        </w:rPr>
        <w:t>Q.</w:t>
      </w:r>
      <w:r w:rsidR="00AF6F08">
        <w:rPr>
          <w:rFonts w:ascii="Gill Sans MT" w:hAnsi="Gill Sans MT"/>
          <w:b/>
          <w:bCs/>
        </w:rPr>
        <w:t>10</w:t>
      </w:r>
      <w:r w:rsidRPr="00120EAB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>–</w:t>
      </w:r>
      <w:r w:rsidRPr="00120EAB">
        <w:rPr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 xml:space="preserve">In your opinion, what measures would be needed to </w:t>
      </w:r>
      <w:r w:rsidR="001203BB">
        <w:rPr>
          <w:rFonts w:ascii="Gill Sans MT" w:hAnsi="Gill Sans MT"/>
          <w:b/>
          <w:bCs/>
        </w:rPr>
        <w:t xml:space="preserve">promote the financial instrument, which could increase awareness </w:t>
      </w:r>
      <w:r w:rsidR="00785623">
        <w:rPr>
          <w:rFonts w:ascii="Gill Sans MT" w:hAnsi="Gill Sans MT"/>
          <w:b/>
          <w:bCs/>
        </w:rPr>
        <w:t xml:space="preserve">and </w:t>
      </w:r>
      <w:r w:rsidR="001203BB">
        <w:rPr>
          <w:rFonts w:ascii="Gill Sans MT" w:hAnsi="Gill Sans MT"/>
          <w:b/>
          <w:bCs/>
        </w:rPr>
        <w:t>ensure sufficient demand</w:t>
      </w:r>
      <w:r w:rsidRPr="004D33DE">
        <w:rPr>
          <w:rFonts w:ascii="Gill Sans MT" w:hAnsi="Gill Sans MT"/>
          <w:b/>
          <w:bCs/>
        </w:rPr>
        <w:t>?</w:t>
      </w:r>
    </w:p>
    <w:p w14:paraId="2AE99DC8" w14:textId="77777777" w:rsidR="00C049ED" w:rsidRPr="00120EAB" w:rsidRDefault="00C049ED" w:rsidP="00C049ED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F56C3D1" w14:textId="77777777" w:rsidR="00C049ED" w:rsidRPr="00120EAB" w:rsidRDefault="00C049ED" w:rsidP="00C049ED">
      <w:pPr>
        <w:rPr>
          <w:rFonts w:ascii="Gill Sans MT" w:hAnsi="Gill Sans MT"/>
          <w:i/>
          <w:iCs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5B7EE64B" w14:textId="1EA311AE" w:rsidR="00C049ED" w:rsidRPr="005720E2" w:rsidRDefault="00C049ED" w:rsidP="00C049ED">
      <w:pPr>
        <w:rPr>
          <w:rFonts w:ascii="Gill Sans MT" w:hAnsi="Gill Sans MT"/>
        </w:rPr>
      </w:pPr>
      <w:r w:rsidRPr="00120EAB">
        <w:rPr>
          <w:rFonts w:ascii="Gill Sans MT" w:hAnsi="Gill Sans MT"/>
          <w:i/>
          <w:iCs/>
        </w:rPr>
        <w:t>_________________________________________________________</w:t>
      </w:r>
    </w:p>
    <w:p w14:paraId="3F9F9F17" w14:textId="79CFDEE4" w:rsidR="00C2795C" w:rsidRDefault="00C2795C" w:rsidP="00D163F1">
      <w:pPr>
        <w:rPr>
          <w:rFonts w:ascii="Gill Sans MT" w:hAnsi="Gill Sans MT"/>
        </w:rPr>
      </w:pPr>
    </w:p>
    <w:p w14:paraId="0A21BA1C" w14:textId="77777777" w:rsidR="00EA0886" w:rsidRDefault="00EA0886" w:rsidP="00EA0886">
      <w:pPr>
        <w:rPr>
          <w:rFonts w:ascii="Gill Sans MT" w:hAnsi="Gill Sans MT"/>
          <w:i/>
          <w:iCs/>
        </w:rPr>
      </w:pPr>
    </w:p>
    <w:p w14:paraId="1361897D" w14:textId="77777777" w:rsidR="00EA0886" w:rsidRDefault="00EA0886" w:rsidP="00EA0886">
      <w:pPr>
        <w:rPr>
          <w:rFonts w:ascii="Gill Sans MT" w:hAnsi="Gill Sans MT"/>
          <w:i/>
          <w:iCs/>
        </w:rPr>
      </w:pPr>
    </w:p>
    <w:p w14:paraId="1128B752" w14:textId="77777777" w:rsidR="00EA0886" w:rsidRDefault="00EA0886" w:rsidP="00EA0886">
      <w:pPr>
        <w:rPr>
          <w:rFonts w:ascii="Gill Sans MT" w:hAnsi="Gill Sans MT"/>
          <w:i/>
          <w:iCs/>
        </w:rPr>
      </w:pPr>
    </w:p>
    <w:p w14:paraId="3AAEB029" w14:textId="77777777" w:rsidR="00EA0886" w:rsidRDefault="00EA0886" w:rsidP="00EA0886">
      <w:pPr>
        <w:rPr>
          <w:rFonts w:ascii="Gill Sans MT" w:hAnsi="Gill Sans MT"/>
          <w:i/>
          <w:iCs/>
        </w:rPr>
      </w:pPr>
    </w:p>
    <w:p w14:paraId="3A48FF3C" w14:textId="5AA8DBA0" w:rsidR="00EA0886" w:rsidRPr="00A2635B" w:rsidRDefault="00EA0886" w:rsidP="00EA0886">
      <w:pPr>
        <w:rPr>
          <w:rFonts w:ascii="Gill Sans MT" w:hAnsi="Gill Sans MT"/>
          <w:i/>
          <w:iCs/>
        </w:rPr>
      </w:pPr>
      <w:r w:rsidRPr="006045CC">
        <w:rPr>
          <w:rFonts w:ascii="Gill Sans MT" w:hAnsi="Gill Sans MT"/>
          <w:i/>
          <w:iCs/>
        </w:rPr>
        <w:t xml:space="preserve">Based on our discussion, we would like to kindly ask you to provide </w:t>
      </w:r>
      <w:r w:rsidRPr="00A2635B">
        <w:rPr>
          <w:rFonts w:ascii="Gill Sans MT" w:hAnsi="Gill Sans MT"/>
          <w:i/>
          <w:iCs/>
        </w:rPr>
        <w:t>any</w:t>
      </w:r>
      <w:r w:rsidRPr="006045CC">
        <w:rPr>
          <w:rFonts w:ascii="Gill Sans MT" w:hAnsi="Gill Sans MT"/>
          <w:i/>
          <w:iCs/>
        </w:rPr>
        <w:t xml:space="preserve"> additional inputs which </w:t>
      </w:r>
      <w:r w:rsidRPr="00A2635B">
        <w:rPr>
          <w:rFonts w:ascii="Gill Sans MT" w:hAnsi="Gill Sans MT"/>
          <w:i/>
          <w:iCs/>
        </w:rPr>
        <w:t>you consider</w:t>
      </w:r>
      <w:r w:rsidRPr="007E4C80">
        <w:rPr>
          <w:rFonts w:ascii="Gill Sans MT" w:hAnsi="Gill Sans MT"/>
          <w:i/>
          <w:iCs/>
        </w:rPr>
        <w:t xml:space="preserve"> valuable </w:t>
      </w:r>
      <w:r w:rsidRPr="006045CC">
        <w:rPr>
          <w:rFonts w:ascii="Gill Sans MT" w:hAnsi="Gill Sans MT"/>
          <w:i/>
          <w:iCs/>
        </w:rPr>
        <w:t xml:space="preserve">for the preparation of </w:t>
      </w:r>
      <w:r w:rsidRPr="00A2635B">
        <w:rPr>
          <w:rFonts w:ascii="Gill Sans MT" w:hAnsi="Gill Sans MT"/>
          <w:i/>
          <w:iCs/>
        </w:rPr>
        <w:t xml:space="preserve">the market </w:t>
      </w:r>
      <w:r w:rsidRPr="006045CC">
        <w:rPr>
          <w:rFonts w:ascii="Gill Sans MT" w:hAnsi="Gill Sans MT"/>
          <w:i/>
          <w:iCs/>
        </w:rPr>
        <w:t>assessment, specifically:</w:t>
      </w:r>
    </w:p>
    <w:p w14:paraId="1D747A44" w14:textId="77777777" w:rsidR="00EA0886" w:rsidRPr="007E4C80" w:rsidRDefault="00EA0886" w:rsidP="00EA088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 w:rsidRPr="007E4C80">
        <w:rPr>
          <w:rFonts w:ascii="Gill Sans MT" w:hAnsi="Gill Sans MT"/>
          <w:i/>
          <w:iCs/>
        </w:rPr>
        <w:t>Stakeholders and contact persons</w:t>
      </w:r>
    </w:p>
    <w:p w14:paraId="18833189" w14:textId="77777777" w:rsidR="00EA0886" w:rsidRPr="00013A25" w:rsidRDefault="00EA0886" w:rsidP="00EA088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  <w:lang w:val="fr-FR"/>
        </w:rPr>
      </w:pPr>
      <w:r w:rsidRPr="00013A25">
        <w:rPr>
          <w:rFonts w:ascii="Gill Sans MT" w:hAnsi="Gill Sans MT"/>
          <w:i/>
          <w:iCs/>
          <w:lang w:val="fr-FR"/>
        </w:rPr>
        <w:t xml:space="preserve">Documents, data, </w:t>
      </w:r>
      <w:proofErr w:type="gramStart"/>
      <w:r w:rsidRPr="00013A25">
        <w:rPr>
          <w:rFonts w:ascii="Gill Sans MT" w:hAnsi="Gill Sans MT"/>
          <w:i/>
          <w:iCs/>
          <w:lang w:val="fr-FR"/>
        </w:rPr>
        <w:t>action plans</w:t>
      </w:r>
      <w:proofErr w:type="gramEnd"/>
      <w:r w:rsidRPr="00013A25">
        <w:rPr>
          <w:rFonts w:ascii="Gill Sans MT" w:hAnsi="Gill Sans MT"/>
          <w:i/>
          <w:iCs/>
          <w:lang w:val="fr-FR"/>
        </w:rPr>
        <w:t>, etc.</w:t>
      </w:r>
    </w:p>
    <w:p w14:paraId="7C101C66" w14:textId="77777777" w:rsidR="00EA0886" w:rsidRDefault="00EA0886" w:rsidP="00EA0886">
      <w:pPr>
        <w:pStyle w:val="ListParagraph"/>
        <w:numPr>
          <w:ilvl w:val="0"/>
          <w:numId w:val="2"/>
        </w:numPr>
        <w:rPr>
          <w:rFonts w:ascii="Gill Sans MT" w:hAnsi="Gill Sans MT"/>
          <w:i/>
          <w:iCs/>
        </w:rPr>
      </w:pPr>
      <w:r>
        <w:rPr>
          <w:rFonts w:ascii="Gill Sans MT" w:hAnsi="Gill Sans MT"/>
          <w:i/>
          <w:iCs/>
        </w:rPr>
        <w:t>Any other information relevant to the study</w:t>
      </w:r>
    </w:p>
    <w:p w14:paraId="111E67C6" w14:textId="77777777" w:rsidR="00EA0886" w:rsidRDefault="00EA0886" w:rsidP="00EA0886">
      <w:pPr>
        <w:rPr>
          <w:rFonts w:ascii="Gill Sans MT" w:hAnsi="Gill Sans MT"/>
          <w:i/>
          <w:iCs/>
        </w:rPr>
      </w:pPr>
    </w:p>
    <w:p w14:paraId="36A6DBBF" w14:textId="51651B48" w:rsidR="00EA0886" w:rsidRPr="005720E2" w:rsidRDefault="00EA0886" w:rsidP="00EA0886">
      <w:pPr>
        <w:rPr>
          <w:rFonts w:ascii="Gill Sans MT" w:hAnsi="Gill Sans MT"/>
        </w:rPr>
      </w:pPr>
      <w:r w:rsidRPr="006045CC">
        <w:rPr>
          <w:rFonts w:ascii="Gill Sans MT" w:hAnsi="Gill Sans MT"/>
          <w:b/>
          <w:bCs/>
          <w:i/>
          <w:iCs/>
          <w:u w:val="single"/>
        </w:rPr>
        <w:t>Thank you in advance!</w:t>
      </w:r>
    </w:p>
    <w:sectPr w:rsidR="00EA0886" w:rsidRPr="005720E2" w:rsidSect="00906A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6BC6" w14:textId="77777777" w:rsidR="007F5429" w:rsidRDefault="007F5429" w:rsidP="007F5429">
      <w:r>
        <w:separator/>
      </w:r>
    </w:p>
  </w:endnote>
  <w:endnote w:type="continuationSeparator" w:id="0">
    <w:p w14:paraId="1A3E03E9" w14:textId="77777777" w:rsidR="007F5429" w:rsidRDefault="007F5429" w:rsidP="007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CCC4" w14:textId="77777777" w:rsidR="007F5429" w:rsidRDefault="007F5429" w:rsidP="007F5429">
      <w:r>
        <w:separator/>
      </w:r>
    </w:p>
  </w:footnote>
  <w:footnote w:type="continuationSeparator" w:id="0">
    <w:p w14:paraId="7B1CA12E" w14:textId="77777777" w:rsidR="007F5429" w:rsidRDefault="007F5429" w:rsidP="007F5429">
      <w:r>
        <w:continuationSeparator/>
      </w:r>
    </w:p>
  </w:footnote>
  <w:footnote w:id="1">
    <w:p w14:paraId="275551D2" w14:textId="0BED865D" w:rsidR="007F5429" w:rsidRDefault="007F5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5429">
        <w:t xml:space="preserve">South Muntenia includes the seven counties of </w:t>
      </w:r>
      <w:r w:rsidRPr="00545F79">
        <w:rPr>
          <w:lang w:val="ro-RO"/>
        </w:rPr>
        <w:t>Arges, Calarasi, Dambovita, Giurgiu, Ialomita, Prahova and Teleorman,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62F33"/>
    <w:multiLevelType w:val="hybridMultilevel"/>
    <w:tmpl w:val="CDD27182"/>
    <w:lvl w:ilvl="0" w:tplc="1F5E9B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0A4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0E81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76825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725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244E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1A4EBC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3EE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5027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4133029F"/>
    <w:multiLevelType w:val="hybridMultilevel"/>
    <w:tmpl w:val="8AC415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75"/>
    <w:rsid w:val="00042D6C"/>
    <w:rsid w:val="00086847"/>
    <w:rsid w:val="000A2E4E"/>
    <w:rsid w:val="000B3411"/>
    <w:rsid w:val="000C2674"/>
    <w:rsid w:val="000D5C91"/>
    <w:rsid w:val="001203BB"/>
    <w:rsid w:val="00123035"/>
    <w:rsid w:val="00170E2F"/>
    <w:rsid w:val="00170FAD"/>
    <w:rsid w:val="00172077"/>
    <w:rsid w:val="00176303"/>
    <w:rsid w:val="001C441F"/>
    <w:rsid w:val="001E7620"/>
    <w:rsid w:val="0022442A"/>
    <w:rsid w:val="002802D9"/>
    <w:rsid w:val="002A4336"/>
    <w:rsid w:val="002C3F8A"/>
    <w:rsid w:val="002C5BB7"/>
    <w:rsid w:val="002E1276"/>
    <w:rsid w:val="0032474B"/>
    <w:rsid w:val="00347C27"/>
    <w:rsid w:val="0036255D"/>
    <w:rsid w:val="00383A0B"/>
    <w:rsid w:val="003A76DD"/>
    <w:rsid w:val="003F77FE"/>
    <w:rsid w:val="0044305E"/>
    <w:rsid w:val="00467AF5"/>
    <w:rsid w:val="004A4D79"/>
    <w:rsid w:val="004D33DE"/>
    <w:rsid w:val="004E2D73"/>
    <w:rsid w:val="005254F4"/>
    <w:rsid w:val="005446BE"/>
    <w:rsid w:val="00545F79"/>
    <w:rsid w:val="005621BA"/>
    <w:rsid w:val="005720E2"/>
    <w:rsid w:val="0057522E"/>
    <w:rsid w:val="00576588"/>
    <w:rsid w:val="005766BA"/>
    <w:rsid w:val="005A3D82"/>
    <w:rsid w:val="005A6F0C"/>
    <w:rsid w:val="005D59A9"/>
    <w:rsid w:val="005E444B"/>
    <w:rsid w:val="005F7DA1"/>
    <w:rsid w:val="0062576D"/>
    <w:rsid w:val="00652FA9"/>
    <w:rsid w:val="0066178D"/>
    <w:rsid w:val="00674F31"/>
    <w:rsid w:val="00685EA0"/>
    <w:rsid w:val="006874B1"/>
    <w:rsid w:val="006A65D2"/>
    <w:rsid w:val="006D0BD5"/>
    <w:rsid w:val="006D0F07"/>
    <w:rsid w:val="006D6A8B"/>
    <w:rsid w:val="006E223F"/>
    <w:rsid w:val="00702664"/>
    <w:rsid w:val="0070362C"/>
    <w:rsid w:val="007170CD"/>
    <w:rsid w:val="00733877"/>
    <w:rsid w:val="00785623"/>
    <w:rsid w:val="007A37BF"/>
    <w:rsid w:val="007C4D37"/>
    <w:rsid w:val="007F5429"/>
    <w:rsid w:val="007F618C"/>
    <w:rsid w:val="008059CD"/>
    <w:rsid w:val="00830FEF"/>
    <w:rsid w:val="008332E7"/>
    <w:rsid w:val="00846A06"/>
    <w:rsid w:val="00867A84"/>
    <w:rsid w:val="008C042D"/>
    <w:rsid w:val="00906AA7"/>
    <w:rsid w:val="009346CF"/>
    <w:rsid w:val="00980BFB"/>
    <w:rsid w:val="009B1EB2"/>
    <w:rsid w:val="009C7B14"/>
    <w:rsid w:val="009D0BAB"/>
    <w:rsid w:val="00A204FF"/>
    <w:rsid w:val="00A56CF7"/>
    <w:rsid w:val="00AA6294"/>
    <w:rsid w:val="00AC70F9"/>
    <w:rsid w:val="00AE65EF"/>
    <w:rsid w:val="00AE6D2D"/>
    <w:rsid w:val="00AF06D5"/>
    <w:rsid w:val="00AF6F08"/>
    <w:rsid w:val="00B37A75"/>
    <w:rsid w:val="00B640FA"/>
    <w:rsid w:val="00B7416C"/>
    <w:rsid w:val="00B83E73"/>
    <w:rsid w:val="00BA3876"/>
    <w:rsid w:val="00BB6225"/>
    <w:rsid w:val="00BF5988"/>
    <w:rsid w:val="00C049ED"/>
    <w:rsid w:val="00C2795C"/>
    <w:rsid w:val="00C27E26"/>
    <w:rsid w:val="00CF2F37"/>
    <w:rsid w:val="00D163F1"/>
    <w:rsid w:val="00D7003A"/>
    <w:rsid w:val="00D77A5D"/>
    <w:rsid w:val="00DA738E"/>
    <w:rsid w:val="00DC6C0B"/>
    <w:rsid w:val="00DC73FD"/>
    <w:rsid w:val="00DD0B4D"/>
    <w:rsid w:val="00DD7B35"/>
    <w:rsid w:val="00DF1D51"/>
    <w:rsid w:val="00E12744"/>
    <w:rsid w:val="00E14F26"/>
    <w:rsid w:val="00E62D03"/>
    <w:rsid w:val="00E942E2"/>
    <w:rsid w:val="00EA0886"/>
    <w:rsid w:val="00EC6D62"/>
    <w:rsid w:val="00EE7016"/>
    <w:rsid w:val="00F01549"/>
    <w:rsid w:val="00F43D73"/>
    <w:rsid w:val="00F81EEC"/>
    <w:rsid w:val="00FA0445"/>
    <w:rsid w:val="00FB0443"/>
    <w:rsid w:val="00FC083F"/>
    <w:rsid w:val="00FD2442"/>
    <w:rsid w:val="00FD4D11"/>
    <w:rsid w:val="00FE1E2E"/>
    <w:rsid w:val="00FE4F41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76A1"/>
  <w15:chartTrackingRefBased/>
  <w15:docId w15:val="{0978A067-DECF-CF40-B489-52D00CA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7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0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0E2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4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41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41F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54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542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F542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7E4CDF62162340B17C747DF138012A" ma:contentTypeVersion="4" ma:contentTypeDescription="Creare un nuovo documento." ma:contentTypeScope="" ma:versionID="22badd30c9faf46d635e3bd374524689">
  <xsd:schema xmlns:xsd="http://www.w3.org/2001/XMLSchema" xmlns:xs="http://www.w3.org/2001/XMLSchema" xmlns:p="http://schemas.microsoft.com/office/2006/metadata/properties" xmlns:ns2="24595bad-60c1-4e69-bb28-e54d9966f247" targetNamespace="http://schemas.microsoft.com/office/2006/metadata/properties" ma:root="true" ma:fieldsID="3b58ad828f10e164a58ce4dc1e326b43" ns2:_="">
    <xsd:import namespace="24595bad-60c1-4e69-bb28-e54d9966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bad-60c1-4e69-bb28-e54d9966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EC885-A8A8-44B3-ADF0-C865CD081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2FB70-D78E-4FD8-B66B-00753D0F7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E0EECC-3ACE-4208-804D-4E7C22216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95bad-60c1-4e69-bb28-e54d9966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4EFCD-C325-43B0-AB48-6671C240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alessandrini</dc:creator>
  <cp:keywords/>
  <dc:description/>
  <cp:lastModifiedBy>Giovanni Familiari</cp:lastModifiedBy>
  <cp:revision>59</cp:revision>
  <dcterms:created xsi:type="dcterms:W3CDTF">2021-09-01T08:28:00Z</dcterms:created>
  <dcterms:modified xsi:type="dcterms:W3CDTF">2021-09-02T08:43:00Z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0x010100B47E4CDF62162340B17C747DF138012A</vt:lpwstr>
  </property>
</Properties>
</file>