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C862" w14:textId="67135D03" w:rsidR="00560BA4" w:rsidRPr="00E51C90" w:rsidRDefault="00FC63BF" w:rsidP="00E51C90">
      <w:pPr>
        <w:pStyle w:val="Instituie"/>
        <w:spacing w:line="276" w:lineRule="auto"/>
        <w:rPr>
          <w:rFonts w:ascii="Trebuchet MS" w:hAnsi="Trebuchet MS"/>
          <w:sz w:val="22"/>
          <w:szCs w:val="22"/>
        </w:rPr>
      </w:pPr>
      <w:r w:rsidRPr="00E51C90">
        <w:rPr>
          <w:rFonts w:ascii="Trebuchet MS" w:hAnsi="Trebuchet MS"/>
          <w:noProof/>
          <w:sz w:val="22"/>
          <w:szCs w:val="22"/>
          <w:lang w:eastAsia="ro-RO"/>
        </w:rPr>
        <w:drawing>
          <wp:anchor distT="0" distB="0" distL="114300" distR="114300" simplePos="0" relativeHeight="251658240" behindDoc="0" locked="0" layoutInCell="1" allowOverlap="1" wp14:anchorId="1973D06C" wp14:editId="33028AE6">
            <wp:simplePos x="0" y="0"/>
            <wp:positionH relativeFrom="column">
              <wp:posOffset>579120</wp:posOffset>
            </wp:positionH>
            <wp:positionV relativeFrom="paragraph">
              <wp:posOffset>-438150</wp:posOffset>
            </wp:positionV>
            <wp:extent cx="4822865" cy="815975"/>
            <wp:effectExtent l="0" t="0" r="0" b="3175"/>
            <wp:wrapNone/>
            <wp:docPr id="15400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3951" cy="816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9D140" w14:textId="77777777" w:rsidR="00760A3E" w:rsidRPr="00E51C90" w:rsidRDefault="00760A3E" w:rsidP="00E51C90">
      <w:pPr>
        <w:spacing w:before="0" w:after="0" w:line="276" w:lineRule="auto"/>
        <w:ind w:right="-2"/>
        <w:jc w:val="center"/>
        <w:rPr>
          <w:rFonts w:ascii="Trebuchet MS" w:hAnsi="Trebuchet MS" w:cs="Calibri Light"/>
          <w:b/>
          <w:lang w:val="ro-RO"/>
        </w:rPr>
      </w:pPr>
    </w:p>
    <w:p w14:paraId="72687DFC" w14:textId="77777777" w:rsidR="004944C1" w:rsidRDefault="000B004B" w:rsidP="00E51C90">
      <w:pPr>
        <w:spacing w:line="276" w:lineRule="auto"/>
        <w:jc w:val="right"/>
        <w:rPr>
          <w:rFonts w:ascii="Trebuchet MS" w:eastAsiaTheme="minorEastAsia" w:hAnsi="Trebuchet MS" w:cstheme="minorBidi"/>
          <w:b/>
          <w:bCs/>
          <w:noProof w:val="0"/>
          <w:lang w:val="ro-RO"/>
        </w:rPr>
      </w:pPr>
      <w:r w:rsidRPr="00041BE8">
        <w:rPr>
          <w:rFonts w:ascii="Trebuchet MS" w:eastAsiaTheme="minorEastAsia" w:hAnsi="Trebuchet MS" w:cstheme="minorBidi"/>
          <w:b/>
          <w:bCs/>
          <w:noProof w:val="0"/>
          <w:lang w:val="ro-RO"/>
        </w:rPr>
        <w:t>ANEX</w:t>
      </w:r>
      <w:r w:rsidR="00A80C88">
        <w:rPr>
          <w:rFonts w:ascii="Trebuchet MS" w:eastAsiaTheme="minorEastAsia" w:hAnsi="Trebuchet MS" w:cstheme="minorBidi"/>
          <w:b/>
          <w:bCs/>
          <w:noProof w:val="0"/>
          <w:lang w:val="ro-RO"/>
        </w:rPr>
        <w:t>A</w:t>
      </w:r>
      <w:r w:rsidR="004944C1">
        <w:rPr>
          <w:rFonts w:ascii="Trebuchet MS" w:eastAsiaTheme="minorEastAsia" w:hAnsi="Trebuchet MS" w:cstheme="minorBidi"/>
          <w:b/>
          <w:bCs/>
          <w:noProof w:val="0"/>
          <w:lang w:val="ro-RO"/>
        </w:rPr>
        <w:t xml:space="preserve"> </w:t>
      </w:r>
    </w:p>
    <w:p w14:paraId="5748DACD" w14:textId="219BD5DF" w:rsidR="00B917F6" w:rsidRPr="00041BE8" w:rsidRDefault="004944C1" w:rsidP="00E51C90">
      <w:pPr>
        <w:spacing w:line="276" w:lineRule="auto"/>
        <w:jc w:val="right"/>
        <w:rPr>
          <w:rFonts w:ascii="Trebuchet MS" w:eastAsiaTheme="minorEastAsia" w:hAnsi="Trebuchet MS" w:cstheme="minorBidi"/>
          <w:b/>
          <w:bCs/>
          <w:noProof w:val="0"/>
          <w:lang w:val="ro-RO"/>
        </w:rPr>
      </w:pPr>
      <w:r>
        <w:rPr>
          <w:rFonts w:ascii="Trebuchet MS" w:eastAsiaTheme="minorEastAsia" w:hAnsi="Trebuchet MS" w:cstheme="minorBidi"/>
          <w:b/>
          <w:bCs/>
          <w:noProof w:val="0"/>
          <w:lang w:val="ro-RO"/>
        </w:rPr>
        <w:t>la OMIPE nr................../.............</w:t>
      </w:r>
    </w:p>
    <w:p w14:paraId="3B2F1310" w14:textId="270B4383" w:rsidR="000B004B" w:rsidRPr="00041BE8" w:rsidRDefault="000B004B" w:rsidP="00E51C90">
      <w:pPr>
        <w:spacing w:line="276" w:lineRule="auto"/>
        <w:jc w:val="right"/>
        <w:rPr>
          <w:rFonts w:ascii="Trebuchet MS" w:eastAsiaTheme="minorEastAsia" w:hAnsi="Trebuchet MS" w:cstheme="minorBidi"/>
          <w:b/>
          <w:bCs/>
          <w:noProof w:val="0"/>
          <w:lang w:val="ro-RO"/>
        </w:rPr>
      </w:pPr>
    </w:p>
    <w:p w14:paraId="17FB1BDD" w14:textId="77777777" w:rsidR="000B004B" w:rsidRPr="00041BE8" w:rsidRDefault="000B004B" w:rsidP="00E51C90">
      <w:pPr>
        <w:spacing w:line="276" w:lineRule="auto"/>
        <w:jc w:val="right"/>
        <w:rPr>
          <w:rFonts w:ascii="Trebuchet MS" w:eastAsiaTheme="minorEastAsia" w:hAnsi="Trebuchet MS" w:cstheme="minorBidi"/>
          <w:b/>
          <w:bCs/>
          <w:noProof w:val="0"/>
          <w:lang w:val="ro-RO"/>
        </w:rPr>
      </w:pPr>
    </w:p>
    <w:p w14:paraId="770E100A" w14:textId="769ADFC8" w:rsidR="00E12B4C" w:rsidRPr="00041BE8" w:rsidRDefault="000B004B" w:rsidP="00E51C90">
      <w:pPr>
        <w:spacing w:line="276" w:lineRule="auto"/>
        <w:jc w:val="center"/>
        <w:rPr>
          <w:rFonts w:ascii="Trebuchet MS" w:eastAsiaTheme="minorEastAsia" w:hAnsi="Trebuchet MS" w:cstheme="minorBidi"/>
          <w:b/>
          <w:bCs/>
          <w:noProof w:val="0"/>
          <w:lang w:val="ro-RO"/>
        </w:rPr>
      </w:pPr>
      <w:r w:rsidRPr="00041BE8">
        <w:rPr>
          <w:rFonts w:ascii="Trebuchet MS" w:eastAsiaTheme="minorEastAsia" w:hAnsi="Trebuchet MS" w:cstheme="minorBidi"/>
          <w:b/>
          <w:bCs/>
          <w:noProof w:val="0"/>
          <w:lang w:val="ro-RO"/>
        </w:rPr>
        <w:t>Schem</w:t>
      </w:r>
      <w:r w:rsidR="00E12B4C" w:rsidRPr="00041BE8">
        <w:rPr>
          <w:rFonts w:ascii="Trebuchet MS" w:eastAsiaTheme="minorEastAsia" w:hAnsi="Trebuchet MS" w:cstheme="minorBidi"/>
          <w:b/>
          <w:bCs/>
          <w:noProof w:val="0"/>
          <w:lang w:val="ro-RO"/>
        </w:rPr>
        <w:t>ă</w:t>
      </w:r>
      <w:r w:rsidRPr="00041BE8">
        <w:rPr>
          <w:rFonts w:ascii="Trebuchet MS" w:eastAsiaTheme="minorEastAsia" w:hAnsi="Trebuchet MS" w:cstheme="minorBidi"/>
          <w:b/>
          <w:bCs/>
          <w:noProof w:val="0"/>
          <w:lang w:val="ro-RO"/>
        </w:rPr>
        <w:t xml:space="preserve"> de ajutor </w:t>
      </w:r>
      <w:r w:rsidR="002F1D0E" w:rsidRPr="00041BE8">
        <w:rPr>
          <w:rFonts w:ascii="Trebuchet MS" w:eastAsiaTheme="minorEastAsia" w:hAnsi="Trebuchet MS" w:cstheme="minorBidi"/>
          <w:b/>
          <w:bCs/>
          <w:i/>
          <w:iCs/>
          <w:noProof w:val="0"/>
          <w:lang w:val="ro-RO"/>
        </w:rPr>
        <w:t>de minimis</w:t>
      </w:r>
      <w:r w:rsidRPr="00041BE8">
        <w:rPr>
          <w:rFonts w:ascii="Trebuchet MS" w:eastAsiaTheme="minorEastAsia" w:hAnsi="Trebuchet MS" w:cstheme="minorBidi"/>
          <w:b/>
          <w:bCs/>
          <w:noProof w:val="0"/>
          <w:lang w:val="ro-RO"/>
        </w:rPr>
        <w:t xml:space="preserve"> </w:t>
      </w:r>
    </w:p>
    <w:p w14:paraId="1768B8F7" w14:textId="43CEF3FB" w:rsidR="000B004B" w:rsidRPr="00041BE8" w:rsidRDefault="000B004B" w:rsidP="00E51C90">
      <w:pPr>
        <w:spacing w:line="276" w:lineRule="auto"/>
        <w:jc w:val="center"/>
        <w:rPr>
          <w:rFonts w:ascii="Trebuchet MS" w:eastAsiaTheme="minorEastAsia" w:hAnsi="Trebuchet MS" w:cstheme="minorBidi"/>
          <w:b/>
          <w:bCs/>
          <w:noProof w:val="0"/>
          <w:lang w:val="ro-RO"/>
        </w:rPr>
      </w:pPr>
      <w:r w:rsidRPr="00041BE8">
        <w:rPr>
          <w:rFonts w:ascii="Trebuchet MS" w:eastAsiaTheme="minorEastAsia" w:hAnsi="Trebuchet MS" w:cstheme="minorBidi"/>
          <w:b/>
          <w:bCs/>
          <w:noProof w:val="0"/>
          <w:lang w:val="ro-RO"/>
        </w:rPr>
        <w:t xml:space="preserve">având ca obiectiv dezvoltarea </w:t>
      </w:r>
      <w:r w:rsidR="0057407E" w:rsidRPr="00041BE8">
        <w:rPr>
          <w:rFonts w:ascii="Trebuchet MS" w:eastAsiaTheme="minorEastAsia" w:hAnsi="Trebuchet MS" w:cstheme="minorBidi"/>
          <w:b/>
          <w:bCs/>
          <w:noProof w:val="0"/>
          <w:lang w:val="ro-RO"/>
        </w:rPr>
        <w:t>întreprinderilor sociale</w:t>
      </w:r>
      <w:r w:rsidRPr="00041BE8">
        <w:rPr>
          <w:rFonts w:ascii="Trebuchet MS" w:eastAsiaTheme="minorEastAsia" w:hAnsi="Trebuchet MS" w:cstheme="minorBidi"/>
          <w:b/>
          <w:bCs/>
          <w:noProof w:val="0"/>
          <w:lang w:val="ro-RO"/>
        </w:rPr>
        <w:t xml:space="preserve"> prin acordarea de sprijin pentru creșterea durabilă și crearea de locuri de muncă în cadrul Programului Tranziție Justă 2021-2027</w:t>
      </w:r>
      <w:bookmarkStart w:id="0" w:name="REFsp23rtd4"/>
      <w:bookmarkEnd w:id="0"/>
    </w:p>
    <w:p w14:paraId="779C1F7F" w14:textId="77777777" w:rsidR="00995B53" w:rsidRPr="00041BE8" w:rsidRDefault="00995B53" w:rsidP="00E51C90">
      <w:pPr>
        <w:spacing w:line="276" w:lineRule="auto"/>
        <w:rPr>
          <w:rFonts w:ascii="Trebuchet MS" w:hAnsi="Trebuchet MS" w:cs="Times New Roman"/>
          <w:lang w:val="ro-RO"/>
        </w:rPr>
      </w:pPr>
    </w:p>
    <w:p w14:paraId="2BE328E3" w14:textId="3BA66044" w:rsidR="00826ECA" w:rsidRPr="00E51C90" w:rsidRDefault="000C57D5" w:rsidP="00E51C90">
      <w:pPr>
        <w:pStyle w:val="Heading2"/>
        <w:spacing w:before="120" w:line="276" w:lineRule="auto"/>
        <w:rPr>
          <w:rFonts w:ascii="Trebuchet MS" w:eastAsiaTheme="minorEastAsia" w:hAnsi="Trebuchet MS" w:cstheme="minorBidi"/>
          <w:b/>
          <w:bCs/>
          <w:noProof w:val="0"/>
          <w:color w:val="1C6194" w:themeColor="accent6" w:themeShade="BF"/>
          <w:sz w:val="22"/>
          <w:szCs w:val="22"/>
          <w:lang w:val="ro-RO"/>
        </w:rPr>
      </w:pPr>
      <w:r w:rsidRPr="00E51C90">
        <w:rPr>
          <w:rFonts w:ascii="Trebuchet MS" w:eastAsiaTheme="minorEastAsia" w:hAnsi="Trebuchet MS" w:cstheme="minorBidi"/>
          <w:b/>
          <w:bCs/>
          <w:noProof w:val="0"/>
          <w:color w:val="1C6194" w:themeColor="accent6" w:themeShade="BF"/>
          <w:sz w:val="22"/>
          <w:szCs w:val="22"/>
          <w:lang w:val="ro-RO"/>
        </w:rPr>
        <w:t>CAPITOLUL I DISPOZIȚII GENERALE</w:t>
      </w:r>
    </w:p>
    <w:p w14:paraId="44A45405" w14:textId="77777777" w:rsidR="00826ECA" w:rsidRPr="00E51C90" w:rsidRDefault="00826ECA" w:rsidP="00E51C90">
      <w:pPr>
        <w:pStyle w:val="Heading3"/>
        <w:spacing w:before="120" w:after="120" w:line="276" w:lineRule="auto"/>
        <w:rPr>
          <w:rFonts w:ascii="Trebuchet MS" w:eastAsiaTheme="minorEastAsia" w:hAnsi="Trebuchet MS" w:cstheme="minorBidi"/>
          <w:noProof w:val="0"/>
          <w:color w:val="1C6194" w:themeColor="accent6" w:themeShade="BF"/>
          <w:szCs w:val="22"/>
          <w:lang w:val="ro-RO"/>
        </w:rPr>
      </w:pPr>
      <w:r w:rsidRPr="00E51C90">
        <w:rPr>
          <w:rFonts w:ascii="Trebuchet MS" w:eastAsiaTheme="minorEastAsia" w:hAnsi="Trebuchet MS" w:cstheme="minorBidi"/>
          <w:noProof w:val="0"/>
          <w:color w:val="1C6194" w:themeColor="accent6" w:themeShade="BF"/>
          <w:szCs w:val="22"/>
          <w:lang w:val="ro-RO"/>
        </w:rPr>
        <w:t xml:space="preserve">Art. 1. </w:t>
      </w:r>
    </w:p>
    <w:p w14:paraId="6F382F90" w14:textId="258B466F" w:rsidR="00826ECA" w:rsidRPr="00640201" w:rsidRDefault="00826ECA" w:rsidP="00E51C90">
      <w:pPr>
        <w:pStyle w:val="ListParagraph"/>
        <w:numPr>
          <w:ilvl w:val="0"/>
          <w:numId w:val="3"/>
        </w:numPr>
        <w:spacing w:after="120" w:line="276" w:lineRule="auto"/>
        <w:ind w:left="0" w:firstLine="0"/>
        <w:rPr>
          <w:rFonts w:ascii="Trebuchet MS" w:eastAsiaTheme="minorEastAsia" w:hAnsi="Trebuchet MS" w:cstheme="minorBidi"/>
          <w:lang w:val="ro-RO"/>
        </w:rPr>
      </w:pPr>
      <w:r w:rsidRPr="00041BE8">
        <w:rPr>
          <w:rFonts w:ascii="Trebuchet MS" w:eastAsiaTheme="minorEastAsia" w:hAnsi="Trebuchet MS" w:cstheme="minorBidi"/>
          <w:lang w:val="ro-RO"/>
        </w:rPr>
        <w:t xml:space="preserve">Prin prezenta se instituie o schemă de </w:t>
      </w:r>
      <w:r w:rsidR="0012567C" w:rsidRPr="00041BE8">
        <w:rPr>
          <w:rFonts w:ascii="Trebuchet MS" w:eastAsiaTheme="minorEastAsia" w:hAnsi="Trebuchet MS" w:cstheme="minorBidi"/>
          <w:lang w:val="ro-RO"/>
        </w:rPr>
        <w:t>ajutor</w:t>
      </w:r>
      <w:r w:rsidRPr="00041BE8">
        <w:rPr>
          <w:rFonts w:ascii="Trebuchet MS" w:eastAsiaTheme="minorEastAsia" w:hAnsi="Trebuchet MS" w:cstheme="minorBidi"/>
          <w:lang w:val="ro-RO"/>
        </w:rPr>
        <w:t xml:space="preserve"> </w:t>
      </w:r>
      <w:r w:rsidR="002F1D0E" w:rsidRPr="00041BE8">
        <w:rPr>
          <w:rFonts w:ascii="Trebuchet MS" w:eastAsiaTheme="minorEastAsia" w:hAnsi="Trebuchet MS" w:cstheme="minorBidi"/>
          <w:i/>
          <w:iCs/>
          <w:lang w:val="ro-RO"/>
        </w:rPr>
        <w:t>de minimis</w:t>
      </w:r>
      <w:r w:rsidRPr="00041BE8">
        <w:rPr>
          <w:rFonts w:ascii="Trebuchet MS" w:eastAsiaTheme="minorEastAsia" w:hAnsi="Trebuchet MS" w:cstheme="minorBidi"/>
          <w:lang w:val="ro-RO"/>
        </w:rPr>
        <w:t xml:space="preserve">, prin care se finanțează dezvoltarea </w:t>
      </w:r>
      <w:r w:rsidR="0057407E" w:rsidRPr="00041BE8">
        <w:rPr>
          <w:rFonts w:ascii="Trebuchet MS" w:eastAsiaTheme="minorEastAsia" w:hAnsi="Trebuchet MS" w:cstheme="minorBidi"/>
          <w:lang w:val="ro-RO"/>
        </w:rPr>
        <w:t>întreprinderilor sociale</w:t>
      </w:r>
      <w:r w:rsidR="00670126">
        <w:rPr>
          <w:rFonts w:ascii="Trebuchet MS" w:eastAsiaTheme="minorEastAsia" w:hAnsi="Trebuchet MS" w:cstheme="minorBidi"/>
          <w:lang w:val="ro-RO"/>
        </w:rPr>
        <w:t>/</w:t>
      </w:r>
      <w:r w:rsidR="00670126" w:rsidRPr="00640201">
        <w:rPr>
          <w:rFonts w:ascii="Trebuchet MS" w:eastAsiaTheme="minorEastAsia" w:hAnsi="Trebuchet MS" w:cstheme="minorBidi"/>
          <w:lang w:val="ro-RO"/>
        </w:rPr>
        <w:t>întreprinderilor sociale de inserție</w:t>
      </w:r>
      <w:r w:rsidR="0057407E" w:rsidRPr="00640201">
        <w:rPr>
          <w:rFonts w:ascii="Trebuchet MS" w:eastAsiaTheme="minorEastAsia" w:hAnsi="Trebuchet MS" w:cstheme="minorBidi"/>
          <w:lang w:val="ro-RO"/>
        </w:rPr>
        <w:t xml:space="preserve"> </w:t>
      </w:r>
      <w:r w:rsidRPr="00640201">
        <w:rPr>
          <w:rFonts w:ascii="Trebuchet MS" w:eastAsiaTheme="minorEastAsia" w:hAnsi="Trebuchet MS" w:cstheme="minorBidi"/>
          <w:lang w:val="ro-RO"/>
        </w:rPr>
        <w:t xml:space="preserve">prin acordarea de sprijin pentru creșterea durabilă și crearea de locuri de muncă în cadrul acțiunii </w:t>
      </w:r>
      <w:r w:rsidR="0057407E" w:rsidRPr="00640201">
        <w:rPr>
          <w:rFonts w:ascii="Trebuchet MS" w:eastAsiaTheme="minorEastAsia" w:hAnsi="Trebuchet MS" w:cstheme="minorBidi"/>
          <w:lang w:val="ro-RO"/>
        </w:rPr>
        <w:t>”</w:t>
      </w:r>
      <w:r w:rsidRPr="00640201">
        <w:rPr>
          <w:rFonts w:ascii="Trebuchet MS" w:eastAsiaTheme="minorEastAsia" w:hAnsi="Trebuchet MS" w:cstheme="minorBidi"/>
          <w:lang w:val="ro-RO"/>
        </w:rPr>
        <w:t>Dezvoltarea întreprinderilor și a antreprenoriatului</w:t>
      </w:r>
      <w:r w:rsidR="0057407E" w:rsidRPr="00640201">
        <w:rPr>
          <w:rFonts w:ascii="Trebuchet MS" w:eastAsiaTheme="minorEastAsia" w:hAnsi="Trebuchet MS" w:cstheme="minorBidi"/>
          <w:lang w:val="ro-RO"/>
        </w:rPr>
        <w:t>”</w:t>
      </w:r>
      <w:r w:rsidRPr="00640201">
        <w:rPr>
          <w:rFonts w:ascii="Trebuchet MS" w:eastAsiaTheme="minorEastAsia" w:hAnsi="Trebuchet MS" w:cstheme="minorBidi"/>
          <w:lang w:val="ro-RO"/>
        </w:rPr>
        <w:t>, la nivelul priorităților 1</w:t>
      </w:r>
      <w:r w:rsidR="003975E5" w:rsidRPr="00640201">
        <w:rPr>
          <w:rFonts w:ascii="Trebuchet MS" w:eastAsiaTheme="minorEastAsia" w:hAnsi="Trebuchet MS" w:cstheme="minorBidi"/>
          <w:lang w:val="ro-RO"/>
        </w:rPr>
        <w:t xml:space="preserve"> Gorj</w:t>
      </w:r>
      <w:r w:rsidR="00257BB9" w:rsidRPr="00640201">
        <w:rPr>
          <w:rFonts w:ascii="Trebuchet MS" w:eastAsiaTheme="minorEastAsia" w:hAnsi="Trebuchet MS" w:cstheme="minorBidi"/>
          <w:lang w:val="ro-RO"/>
        </w:rPr>
        <w:t>, 3</w:t>
      </w:r>
      <w:r w:rsidR="003975E5" w:rsidRPr="00640201">
        <w:rPr>
          <w:rFonts w:ascii="Trebuchet MS" w:eastAsiaTheme="minorEastAsia" w:hAnsi="Trebuchet MS" w:cstheme="minorBidi"/>
          <w:lang w:val="ro-RO"/>
        </w:rPr>
        <w:t xml:space="preserve"> Dolj</w:t>
      </w:r>
      <w:r w:rsidR="00257BB9" w:rsidRPr="00640201">
        <w:rPr>
          <w:rFonts w:ascii="Trebuchet MS" w:eastAsiaTheme="minorEastAsia" w:hAnsi="Trebuchet MS" w:cstheme="minorBidi"/>
          <w:lang w:val="ro-RO"/>
        </w:rPr>
        <w:t>, 4</w:t>
      </w:r>
      <w:r w:rsidR="003975E5" w:rsidRPr="00640201">
        <w:rPr>
          <w:rFonts w:ascii="Trebuchet MS" w:eastAsiaTheme="minorEastAsia" w:hAnsi="Trebuchet MS" w:cstheme="minorBidi"/>
          <w:lang w:val="ro-RO"/>
        </w:rPr>
        <w:t xml:space="preserve"> Galați</w:t>
      </w:r>
      <w:r w:rsidR="00257BB9" w:rsidRPr="00640201">
        <w:rPr>
          <w:rFonts w:ascii="Trebuchet MS" w:eastAsiaTheme="minorEastAsia" w:hAnsi="Trebuchet MS" w:cstheme="minorBidi"/>
          <w:lang w:val="ro-RO"/>
        </w:rPr>
        <w:t>, 5</w:t>
      </w:r>
      <w:r w:rsidR="003975E5" w:rsidRPr="00640201">
        <w:rPr>
          <w:rFonts w:ascii="Trebuchet MS" w:eastAsiaTheme="minorEastAsia" w:hAnsi="Trebuchet MS" w:cstheme="minorBidi"/>
          <w:lang w:val="ro-RO"/>
        </w:rPr>
        <w:t xml:space="preserve"> Prahova</w:t>
      </w:r>
      <w:r w:rsidR="00257BB9" w:rsidRPr="00640201">
        <w:rPr>
          <w:rFonts w:ascii="Trebuchet MS" w:eastAsiaTheme="minorEastAsia" w:hAnsi="Trebuchet MS" w:cstheme="minorBidi"/>
          <w:lang w:val="ro-RO"/>
        </w:rPr>
        <w:t xml:space="preserve"> și </w:t>
      </w:r>
      <w:r w:rsidRPr="00640201">
        <w:rPr>
          <w:rFonts w:ascii="Trebuchet MS" w:eastAsiaTheme="minorEastAsia" w:hAnsi="Trebuchet MS" w:cstheme="minorBidi"/>
          <w:lang w:val="ro-RO"/>
        </w:rPr>
        <w:t>6</w:t>
      </w:r>
      <w:r w:rsidR="003975E5" w:rsidRPr="00640201">
        <w:rPr>
          <w:rFonts w:ascii="Trebuchet MS" w:eastAsiaTheme="minorEastAsia" w:hAnsi="Trebuchet MS" w:cstheme="minorBidi"/>
          <w:lang w:val="ro-RO"/>
        </w:rPr>
        <w:t xml:space="preserve"> Mureș</w:t>
      </w:r>
      <w:r w:rsidRPr="00640201">
        <w:rPr>
          <w:rFonts w:ascii="Trebuchet MS" w:eastAsiaTheme="minorEastAsia" w:hAnsi="Trebuchet MS" w:cstheme="minorBidi"/>
          <w:lang w:val="ro-RO"/>
        </w:rPr>
        <w:t xml:space="preserve"> ale Programului Tranziție Justă 2021-2027,</w:t>
      </w:r>
      <w:r w:rsidR="00D66F9D" w:rsidRPr="00640201">
        <w:rPr>
          <w:rFonts w:ascii="Trebuchet MS" w:eastAsiaTheme="minorEastAsia" w:hAnsi="Trebuchet MS" w:cstheme="minorBidi"/>
          <w:lang w:val="ro-RO"/>
        </w:rPr>
        <w:t xml:space="preserve"> denumit în continuare PTJ,</w:t>
      </w:r>
      <w:r w:rsidRPr="00640201">
        <w:rPr>
          <w:rFonts w:ascii="Trebuchet MS" w:eastAsiaTheme="minorEastAsia" w:hAnsi="Trebuchet MS" w:cstheme="minorBidi"/>
          <w:lang w:val="ro-RO"/>
        </w:rPr>
        <w:t xml:space="preserve"> în vederea atingerii obiectului de diversificare economică durabilă, creștere a competitivității și a capacității economiilor locale, denumită în continuare </w:t>
      </w:r>
      <w:r w:rsidRPr="00640201">
        <w:rPr>
          <w:rFonts w:ascii="Trebuchet MS" w:eastAsiaTheme="minorEastAsia" w:hAnsi="Trebuchet MS" w:cstheme="minorBidi"/>
          <w:i/>
          <w:iCs/>
          <w:lang w:val="ro-RO"/>
        </w:rPr>
        <w:t>schemă</w:t>
      </w:r>
      <w:r w:rsidRPr="00640201">
        <w:rPr>
          <w:rFonts w:ascii="Trebuchet MS" w:eastAsiaTheme="minorEastAsia" w:hAnsi="Trebuchet MS" w:cstheme="minorBidi"/>
          <w:lang w:val="ro-RO"/>
        </w:rPr>
        <w:t>.</w:t>
      </w:r>
    </w:p>
    <w:p w14:paraId="598588CB" w14:textId="2EA2FAEE" w:rsidR="00826ECA" w:rsidRPr="00041BE8" w:rsidRDefault="00826ECA" w:rsidP="00E51C90">
      <w:pPr>
        <w:pStyle w:val="ListParagraph"/>
        <w:numPr>
          <w:ilvl w:val="0"/>
          <w:numId w:val="3"/>
        </w:numPr>
        <w:spacing w:after="120" w:line="276" w:lineRule="auto"/>
        <w:ind w:left="0" w:firstLine="0"/>
        <w:rPr>
          <w:rFonts w:ascii="Trebuchet MS" w:eastAsiaTheme="minorEastAsia" w:hAnsi="Trebuchet MS" w:cstheme="minorBidi"/>
          <w:lang w:val="ro-RO"/>
        </w:rPr>
      </w:pPr>
      <w:r w:rsidRPr="00041BE8">
        <w:rPr>
          <w:rFonts w:ascii="Trebuchet MS" w:eastAsiaTheme="minorEastAsia" w:hAnsi="Trebuchet MS" w:cstheme="minorBidi"/>
          <w:lang w:val="ro-RO"/>
        </w:rPr>
        <w:t xml:space="preserve">Acordarea ajutorului </w:t>
      </w:r>
      <w:r w:rsidR="002F1D0E" w:rsidRPr="00041BE8">
        <w:rPr>
          <w:rFonts w:ascii="Trebuchet MS" w:eastAsiaTheme="minorEastAsia" w:hAnsi="Trebuchet MS" w:cstheme="minorBidi"/>
          <w:i/>
          <w:iCs/>
          <w:lang w:val="ro-RO"/>
        </w:rPr>
        <w:t>de minimis</w:t>
      </w:r>
      <w:r w:rsidRPr="00041BE8">
        <w:rPr>
          <w:rFonts w:ascii="Trebuchet MS" w:eastAsiaTheme="minorEastAsia" w:hAnsi="Trebuchet MS" w:cstheme="minorBidi"/>
          <w:lang w:val="ro-RO"/>
        </w:rPr>
        <w:t xml:space="preserve"> se face cu respectarea prevederilor Regulamentului (UE) </w:t>
      </w:r>
      <w:r w:rsidR="008D000D" w:rsidRPr="00041BE8">
        <w:rPr>
          <w:rFonts w:ascii="Trebuchet MS" w:eastAsiaTheme="minorEastAsia" w:hAnsi="Trebuchet MS" w:cstheme="minorBidi"/>
          <w:lang w:val="ro-RO"/>
        </w:rPr>
        <w:t>2023/2831</w:t>
      </w:r>
      <w:r w:rsidRPr="00041BE8">
        <w:rPr>
          <w:rFonts w:ascii="Trebuchet MS" w:eastAsiaTheme="minorEastAsia" w:hAnsi="Trebuchet MS" w:cstheme="minorBidi"/>
          <w:lang w:val="ro-RO"/>
        </w:rPr>
        <w:t xml:space="preserve"> </w:t>
      </w:r>
      <w:r w:rsidR="00D66F9D" w:rsidRPr="00041BE8">
        <w:rPr>
          <w:rFonts w:ascii="Trebuchet MS" w:eastAsiaTheme="minorEastAsia" w:hAnsi="Trebuchet MS" w:cstheme="minorBidi"/>
          <w:lang w:val="ro-RO"/>
        </w:rPr>
        <w:t xml:space="preserve">al Comisiei </w:t>
      </w:r>
      <w:r w:rsidR="00B123AC" w:rsidRPr="00041BE8">
        <w:rPr>
          <w:rFonts w:ascii="Trebuchet MS" w:eastAsiaTheme="minorEastAsia" w:hAnsi="Trebuchet MS" w:cstheme="minorBidi"/>
          <w:lang w:val="ro-RO"/>
        </w:rPr>
        <w:t xml:space="preserve">din 13 decembrie 2023 </w:t>
      </w:r>
      <w:r w:rsidRPr="00041BE8">
        <w:rPr>
          <w:rFonts w:ascii="Trebuchet MS" w:eastAsiaTheme="minorEastAsia" w:hAnsi="Trebuchet MS" w:cstheme="minorBidi"/>
          <w:lang w:val="ro-RO"/>
        </w:rPr>
        <w:t xml:space="preserve">privind aplicarea articolelor 107 şi 108 din Tratatul privind funcţionarea Uniunii Europene ajutoarelor </w:t>
      </w:r>
      <w:r w:rsidR="002F1D0E" w:rsidRPr="00041BE8">
        <w:rPr>
          <w:rFonts w:ascii="Trebuchet MS" w:eastAsiaTheme="minorEastAsia" w:hAnsi="Trebuchet MS" w:cstheme="minorBidi"/>
          <w:i/>
          <w:iCs/>
          <w:lang w:val="ro-RO"/>
        </w:rPr>
        <w:t>de minimis</w:t>
      </w:r>
      <w:r w:rsidRPr="00041BE8">
        <w:rPr>
          <w:rFonts w:ascii="Trebuchet MS" w:eastAsiaTheme="minorEastAsia" w:hAnsi="Trebuchet MS" w:cstheme="minorBidi"/>
          <w:lang w:val="ro-RO"/>
        </w:rPr>
        <w:t>.</w:t>
      </w:r>
    </w:p>
    <w:p w14:paraId="72DDB9B9" w14:textId="534BC7DA" w:rsidR="00826ECA" w:rsidRPr="00041BE8" w:rsidRDefault="00826ECA" w:rsidP="00E51C90">
      <w:pPr>
        <w:pStyle w:val="ListParagraph"/>
        <w:numPr>
          <w:ilvl w:val="0"/>
          <w:numId w:val="3"/>
        </w:numPr>
        <w:spacing w:after="120" w:line="276" w:lineRule="auto"/>
        <w:ind w:left="0" w:firstLine="0"/>
        <w:rPr>
          <w:rFonts w:ascii="Trebuchet MS" w:eastAsiaTheme="minorEastAsia" w:hAnsi="Trebuchet MS" w:cstheme="minorBidi"/>
          <w:lang w:val="ro-RO"/>
        </w:rPr>
      </w:pPr>
      <w:r w:rsidRPr="00041BE8">
        <w:rPr>
          <w:rFonts w:ascii="Trebuchet MS" w:eastAsiaTheme="minorEastAsia" w:hAnsi="Trebuchet MS" w:cstheme="minorBidi"/>
          <w:lang w:val="ro-RO"/>
        </w:rPr>
        <w:t>Prezenta schemă este exceptată de la obligația d</w:t>
      </w:r>
      <w:r w:rsidR="005F6FA0">
        <w:rPr>
          <w:rFonts w:ascii="Trebuchet MS" w:eastAsiaTheme="minorEastAsia" w:hAnsi="Trebuchet MS" w:cstheme="minorBidi"/>
          <w:lang w:val="ro-RO"/>
        </w:rPr>
        <w:t>I</w:t>
      </w:r>
      <w:r w:rsidRPr="00041BE8">
        <w:rPr>
          <w:rFonts w:ascii="Trebuchet MS" w:eastAsiaTheme="minorEastAsia" w:hAnsi="Trebuchet MS" w:cstheme="minorBidi"/>
          <w:lang w:val="ro-RO"/>
        </w:rPr>
        <w:t>e notificare către Comisia Europeană în conformitate cu art. 3, alin. (1) din Regulamentul (UE)</w:t>
      </w:r>
      <w:r w:rsidR="00C249D3" w:rsidRPr="00041BE8">
        <w:rPr>
          <w:rFonts w:ascii="Trebuchet MS" w:eastAsiaTheme="minorEastAsia" w:hAnsi="Trebuchet MS" w:cstheme="minorBidi"/>
          <w:lang w:val="ro-RO"/>
        </w:rPr>
        <w:t xml:space="preserve"> </w:t>
      </w:r>
      <w:r w:rsidR="009D48EF" w:rsidRPr="00041BE8">
        <w:rPr>
          <w:rFonts w:ascii="Trebuchet MS" w:eastAsiaTheme="minorEastAsia" w:hAnsi="Trebuchet MS" w:cstheme="minorBidi"/>
          <w:lang w:val="ro-RO"/>
        </w:rPr>
        <w:t>2023/2831</w:t>
      </w:r>
      <w:r w:rsidRPr="00041BE8">
        <w:rPr>
          <w:rFonts w:ascii="Trebuchet MS" w:eastAsiaTheme="minorEastAsia" w:hAnsi="Trebuchet MS" w:cstheme="minorBidi"/>
          <w:lang w:val="ro-RO"/>
        </w:rPr>
        <w:t>.</w:t>
      </w:r>
    </w:p>
    <w:p w14:paraId="3F2AD037" w14:textId="77777777" w:rsidR="00826ECA" w:rsidRPr="00041BE8" w:rsidRDefault="00826ECA" w:rsidP="00E51C90">
      <w:pPr>
        <w:pStyle w:val="ListParagraph"/>
        <w:numPr>
          <w:ilvl w:val="0"/>
          <w:numId w:val="3"/>
        </w:numPr>
        <w:spacing w:after="120" w:line="276" w:lineRule="auto"/>
        <w:ind w:left="0" w:firstLine="0"/>
        <w:rPr>
          <w:rFonts w:ascii="Trebuchet MS" w:eastAsiaTheme="minorEastAsia" w:hAnsi="Trebuchet MS" w:cstheme="minorBidi"/>
          <w:lang w:val="ro-RO"/>
        </w:rPr>
      </w:pPr>
      <w:r w:rsidRPr="00041BE8">
        <w:rPr>
          <w:rFonts w:ascii="Trebuchet MS" w:eastAsiaTheme="minorEastAsia" w:hAnsi="Trebuchet MS" w:cstheme="minorBidi"/>
          <w:lang w:val="ro-RO"/>
        </w:rPr>
        <w:t>Prezenta schemă este elaborată în conformitate cu următoarele reglementări legale, europene și naționale:</w:t>
      </w:r>
    </w:p>
    <w:p w14:paraId="1295D2AF" w14:textId="6E2AB9AD" w:rsidR="00284268" w:rsidRPr="00041BE8" w:rsidRDefault="00284268" w:rsidP="00E51C90">
      <w:pPr>
        <w:pStyle w:val="ListParagraph"/>
        <w:numPr>
          <w:ilvl w:val="1"/>
          <w:numId w:val="3"/>
        </w:numPr>
        <w:spacing w:after="120"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Programul Tranziție Justă 2021-2027;</w:t>
      </w:r>
    </w:p>
    <w:p w14:paraId="0827A576" w14:textId="0A77DCFD" w:rsidR="00284268" w:rsidRPr="00041BE8" w:rsidRDefault="00826ECA" w:rsidP="00E51C90">
      <w:pPr>
        <w:pStyle w:val="ListParagraph"/>
        <w:numPr>
          <w:ilvl w:val="1"/>
          <w:numId w:val="3"/>
        </w:numPr>
        <w:spacing w:after="120"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Regulamentul (UE)</w:t>
      </w:r>
      <w:r w:rsidR="00C249D3" w:rsidRPr="00041BE8">
        <w:rPr>
          <w:rFonts w:ascii="Trebuchet MS" w:eastAsiaTheme="minorEastAsia" w:hAnsi="Trebuchet MS" w:cstheme="minorBidi"/>
          <w:lang w:val="ro-RO"/>
        </w:rPr>
        <w:t xml:space="preserve"> </w:t>
      </w:r>
      <w:r w:rsidR="00AB465E" w:rsidRPr="00041BE8">
        <w:rPr>
          <w:rFonts w:ascii="Trebuchet MS" w:eastAsiaTheme="minorEastAsia" w:hAnsi="Trebuchet MS" w:cstheme="minorBidi"/>
          <w:lang w:val="ro-RO"/>
        </w:rPr>
        <w:t>2023/2831</w:t>
      </w:r>
      <w:r w:rsidR="004552F9">
        <w:rPr>
          <w:rStyle w:val="FootnoteReference"/>
          <w:rFonts w:ascii="Trebuchet MS" w:eastAsiaTheme="minorEastAsia" w:hAnsi="Trebuchet MS" w:cstheme="minorBidi"/>
          <w:lang w:val="ro-RO"/>
        </w:rPr>
        <w:footnoteReference w:id="1"/>
      </w:r>
      <w:r w:rsidR="00AB465E" w:rsidRPr="00041BE8">
        <w:rPr>
          <w:rFonts w:ascii="Trebuchet MS" w:eastAsiaTheme="minorEastAsia" w:hAnsi="Trebuchet MS" w:cstheme="minorBidi"/>
          <w:lang w:val="ro-RO"/>
        </w:rPr>
        <w:t xml:space="preserve"> </w:t>
      </w:r>
      <w:r w:rsidRPr="00041BE8">
        <w:rPr>
          <w:rFonts w:ascii="Trebuchet MS" w:eastAsiaTheme="minorEastAsia" w:hAnsi="Trebuchet MS" w:cstheme="minorBidi"/>
          <w:lang w:val="ro-RO"/>
        </w:rPr>
        <w:t xml:space="preserve">al Comisiei din 13 decembrie 2023 privind aplicarea articolelor 107 şi 108 din Tratatul privind funcţionarea Uniunii Europene ajutoarelor </w:t>
      </w:r>
      <w:r w:rsidR="002F1D0E" w:rsidRPr="00041BE8">
        <w:rPr>
          <w:rFonts w:ascii="Trebuchet MS" w:eastAsiaTheme="minorEastAsia" w:hAnsi="Trebuchet MS" w:cstheme="minorBidi"/>
          <w:i/>
          <w:iCs/>
          <w:lang w:val="ro-RO"/>
        </w:rPr>
        <w:t>de minimis</w:t>
      </w:r>
      <w:r w:rsidRPr="00041BE8">
        <w:rPr>
          <w:rFonts w:ascii="Trebuchet MS" w:eastAsiaTheme="minorEastAsia" w:hAnsi="Trebuchet MS" w:cstheme="minorBidi"/>
          <w:lang w:val="ro-RO"/>
        </w:rPr>
        <w:t>;</w:t>
      </w:r>
    </w:p>
    <w:p w14:paraId="750B9060" w14:textId="5269D5FD" w:rsidR="00826ECA" w:rsidRPr="00041BE8" w:rsidRDefault="00826ECA" w:rsidP="00E51C90">
      <w:pPr>
        <w:pStyle w:val="ListParagraph"/>
        <w:numPr>
          <w:ilvl w:val="1"/>
          <w:numId w:val="3"/>
        </w:numPr>
        <w:spacing w:after="120"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 xml:space="preserve">Regulamentul (UE) </w:t>
      </w:r>
      <w:r w:rsidR="00D6423C" w:rsidRPr="00041BE8">
        <w:rPr>
          <w:rFonts w:ascii="Trebuchet MS" w:eastAsiaTheme="minorEastAsia" w:hAnsi="Trebuchet MS" w:cstheme="minorBidi"/>
          <w:lang w:val="ro-RO"/>
        </w:rPr>
        <w:t>2021/1056</w:t>
      </w:r>
      <w:r w:rsidRPr="00041BE8">
        <w:rPr>
          <w:rFonts w:ascii="Trebuchet MS" w:eastAsiaTheme="minorEastAsia" w:hAnsi="Trebuchet MS" w:cstheme="minorBidi"/>
          <w:lang w:val="ro-RO"/>
        </w:rPr>
        <w:t xml:space="preserve"> al Parlamentului European și al Consiliului din 24 iunie 2021 de instituire a Fondului pentru o tranziție justă, cu modificările și completările ulterioare;</w:t>
      </w:r>
    </w:p>
    <w:p w14:paraId="57AEA9EF" w14:textId="41D956DA" w:rsidR="00826ECA" w:rsidRPr="00041BE8" w:rsidRDefault="00826ECA" w:rsidP="00E51C90">
      <w:pPr>
        <w:pStyle w:val="ListParagraph"/>
        <w:numPr>
          <w:ilvl w:val="1"/>
          <w:numId w:val="3"/>
        </w:numPr>
        <w:spacing w:after="120"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 xml:space="preserve">Regulamentul (UE) </w:t>
      </w:r>
      <w:r w:rsidR="008D000D" w:rsidRPr="00041BE8">
        <w:rPr>
          <w:rFonts w:ascii="Trebuchet MS" w:eastAsiaTheme="minorEastAsia" w:hAnsi="Trebuchet MS" w:cstheme="minorBidi"/>
          <w:lang w:val="ro-RO"/>
        </w:rPr>
        <w:t>2021/1060</w:t>
      </w:r>
      <w:r w:rsidRPr="00041BE8">
        <w:rPr>
          <w:rFonts w:ascii="Trebuchet MS" w:eastAsiaTheme="minorEastAsia" w:hAnsi="Trebuchet MS" w:cstheme="minorBidi"/>
          <w:lang w:val="ro-RO"/>
        </w:rPr>
        <w:t xml:space="preserve"> al Parlamentului European și al Consiliului din 24 iunie 2021 de stabilire a dispozițiilor comune privind Fondul european de dezvoltare regională, Fondul social european Plus, Fondul de coeziune, Fondul pentru o tranziție </w:t>
      </w:r>
      <w:r w:rsidRPr="00041BE8">
        <w:rPr>
          <w:rFonts w:ascii="Trebuchet MS" w:eastAsiaTheme="minorEastAsia" w:hAnsi="Trebuchet MS" w:cstheme="minorBidi"/>
          <w:lang w:val="ro-RO"/>
        </w:rPr>
        <w:lastRenderedPageBreak/>
        <w:t>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şi completările ulterioare;</w:t>
      </w:r>
    </w:p>
    <w:p w14:paraId="62BA27CA" w14:textId="77777777" w:rsidR="00826ECA" w:rsidRPr="00041BE8" w:rsidRDefault="00826ECA" w:rsidP="00E51C90">
      <w:pPr>
        <w:pStyle w:val="ListParagraph"/>
        <w:numPr>
          <w:ilvl w:val="1"/>
          <w:numId w:val="3"/>
        </w:numPr>
        <w:spacing w:after="120"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Legea nr. 346/2004 privind stimularea înființării și dezvoltării întreprinderilor mici și mijlocii, cu modificările și completările ulterioare;</w:t>
      </w:r>
    </w:p>
    <w:p w14:paraId="6BB3232F" w14:textId="3CFBE5FF" w:rsidR="0057407E" w:rsidRPr="00041BE8" w:rsidRDefault="0057407E" w:rsidP="00E51C90">
      <w:pPr>
        <w:pStyle w:val="ListParagraph"/>
        <w:numPr>
          <w:ilvl w:val="1"/>
          <w:numId w:val="3"/>
        </w:numPr>
        <w:spacing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Legea nr. 219/2015 privind economia socială, cu modificările și completările ulterioare;</w:t>
      </w:r>
    </w:p>
    <w:p w14:paraId="58C379FC" w14:textId="77777777" w:rsidR="004B30A1" w:rsidRPr="00041BE8" w:rsidRDefault="004B30A1" w:rsidP="00E51C90">
      <w:pPr>
        <w:pStyle w:val="ListParagraph"/>
        <w:numPr>
          <w:ilvl w:val="1"/>
          <w:numId w:val="3"/>
        </w:numPr>
        <w:spacing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Ordonanța de urgență a Guvernului nr. 23/2023 privind instituirea unor măsuri de simplificare și digitalizare pentru gestionarea fondurilor europene aferente Politicii de coeziune 2021-2027, aprobată prin Legea nr. 45/2024, cu modificările și completările ulterioare;</w:t>
      </w:r>
    </w:p>
    <w:p w14:paraId="5E2BADE2" w14:textId="77777777" w:rsidR="004B30A1" w:rsidRPr="00041BE8" w:rsidRDefault="004B30A1" w:rsidP="00E51C90">
      <w:pPr>
        <w:pStyle w:val="ListParagraph"/>
        <w:numPr>
          <w:ilvl w:val="1"/>
          <w:numId w:val="3"/>
        </w:numPr>
        <w:spacing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 aprobată cu modificări prin Legea nr. 231/2023, cu modificările și completările ulterioare;</w:t>
      </w:r>
    </w:p>
    <w:p w14:paraId="6CED7871" w14:textId="166FCD7A" w:rsidR="00257BB9" w:rsidRPr="00041BE8" w:rsidRDefault="00257BB9" w:rsidP="00041BE8">
      <w:pPr>
        <w:pStyle w:val="ListParagraph"/>
        <w:numPr>
          <w:ilvl w:val="1"/>
          <w:numId w:val="3"/>
        </w:numPr>
        <w:spacing w:after="120" w:line="276" w:lineRule="auto"/>
        <w:rPr>
          <w:rFonts w:ascii="Trebuchet MS" w:eastAsiaTheme="minorEastAsia" w:hAnsi="Trebuchet MS" w:cstheme="minorHAnsi"/>
          <w:lang w:val="ro-RO"/>
        </w:rPr>
      </w:pPr>
      <w:bookmarkStart w:id="1" w:name="_Hlk207203490"/>
      <w:r w:rsidRPr="00041BE8">
        <w:rPr>
          <w:rFonts w:ascii="Trebuchet MS" w:eastAsiaTheme="minorEastAsia" w:hAnsi="Trebuchet MS" w:cstheme="minorHAnsi"/>
          <w:lang w:val="ro-RO"/>
        </w:rPr>
        <w:t xml:space="preserve">Ordonanța de urgență a Guvernului </w:t>
      </w:r>
      <w:bookmarkEnd w:id="1"/>
      <w:r w:rsidRPr="00041BE8">
        <w:rPr>
          <w:rFonts w:ascii="Trebuchet MS" w:eastAsiaTheme="minorEastAsia" w:hAnsi="Trebuchet MS" w:cstheme="minorHAnsi"/>
          <w:lang w:val="ro-RO"/>
        </w:rPr>
        <w:t>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07D98DB0" w14:textId="0C8DC27E" w:rsidR="00C97C1D" w:rsidRDefault="00826ECA" w:rsidP="00C97C1D">
      <w:pPr>
        <w:pStyle w:val="ListParagraph"/>
        <w:numPr>
          <w:ilvl w:val="1"/>
          <w:numId w:val="3"/>
        </w:numPr>
        <w:spacing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 xml:space="preserve">Ordonanța de </w:t>
      </w:r>
      <w:r w:rsidR="00740A95" w:rsidRPr="00041BE8">
        <w:rPr>
          <w:rFonts w:ascii="Trebuchet MS" w:eastAsiaTheme="minorEastAsia" w:hAnsi="Trebuchet MS" w:cstheme="minorBidi"/>
          <w:lang w:val="ro-RO"/>
        </w:rPr>
        <w:t>u</w:t>
      </w:r>
      <w:r w:rsidRPr="00041BE8">
        <w:rPr>
          <w:rFonts w:ascii="Trebuchet MS" w:eastAsiaTheme="minorEastAsia" w:hAnsi="Trebuchet MS" w:cstheme="minorBidi"/>
          <w:lang w:val="ro-RO"/>
        </w:rPr>
        <w:t>rgență a Guvernului nr. 77/2014 privind procedurile naţionale în domeniul ajutorului de stat, precum şi pentru modificarea şi completarea Legii concurenţei nr. 21/1996, aprobată cu modificări și completări prin Legea nr. 20/2015, cu modificările și completările ulterioare</w:t>
      </w:r>
      <w:r w:rsidR="00C97C1D">
        <w:rPr>
          <w:rFonts w:ascii="Trebuchet MS" w:eastAsiaTheme="minorEastAsia" w:hAnsi="Trebuchet MS" w:cstheme="minorBidi"/>
          <w:lang w:val="ro-RO"/>
        </w:rPr>
        <w:t>;</w:t>
      </w:r>
      <w:r w:rsidR="00C97C1D" w:rsidRPr="00C97C1D">
        <w:rPr>
          <w:rFonts w:ascii="Trebuchet MS" w:eastAsiaTheme="minorEastAsia" w:hAnsi="Trebuchet MS" w:cstheme="minorBidi"/>
          <w:lang w:val="ro-RO"/>
        </w:rPr>
        <w:t xml:space="preserve"> </w:t>
      </w:r>
    </w:p>
    <w:p w14:paraId="33BE82E5" w14:textId="676AD0CF" w:rsidR="00C97C1D" w:rsidRPr="00041BE8" w:rsidRDefault="00C97C1D" w:rsidP="00C97C1D">
      <w:pPr>
        <w:pStyle w:val="ListParagraph"/>
        <w:numPr>
          <w:ilvl w:val="1"/>
          <w:numId w:val="3"/>
        </w:numPr>
        <w:spacing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2EB0499C" w14:textId="77777777" w:rsidR="00C97C1D" w:rsidRDefault="00C97C1D" w:rsidP="00C97C1D">
      <w:pPr>
        <w:pStyle w:val="ListParagraph"/>
        <w:numPr>
          <w:ilvl w:val="1"/>
          <w:numId w:val="3"/>
        </w:numPr>
        <w:spacing w:after="120" w:line="276" w:lineRule="auto"/>
        <w:rPr>
          <w:rFonts w:ascii="Trebuchet MS" w:eastAsiaTheme="minorEastAsia" w:hAnsi="Trebuchet MS" w:cstheme="minorBidi"/>
          <w:lang w:val="ro-RO"/>
        </w:rPr>
      </w:pPr>
      <w:r w:rsidRPr="00041BE8">
        <w:rPr>
          <w:rFonts w:ascii="Trebuchet MS" w:eastAsiaTheme="minorEastAsia" w:hAnsi="Trebuchet MS" w:cstheme="minorBidi"/>
          <w:lang w:val="ro-RO"/>
        </w:rPr>
        <w:t>Hotărârea Guvernului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p w14:paraId="5D90771C" w14:textId="118B2A38" w:rsidR="00C97C1D" w:rsidRPr="00041BE8" w:rsidRDefault="00C97C1D" w:rsidP="00C97C1D">
      <w:pPr>
        <w:pStyle w:val="ListParagraph"/>
        <w:numPr>
          <w:ilvl w:val="1"/>
          <w:numId w:val="3"/>
        </w:numPr>
        <w:spacing w:after="120" w:line="276" w:lineRule="auto"/>
        <w:rPr>
          <w:rFonts w:ascii="Trebuchet MS" w:eastAsiaTheme="minorEastAsia" w:hAnsi="Trebuchet MS" w:cstheme="minorBidi"/>
          <w:lang w:val="ro-RO"/>
        </w:rPr>
      </w:pPr>
      <w:r>
        <w:rPr>
          <w:rFonts w:ascii="Trebuchet MS" w:eastAsiaTheme="minorEastAsia" w:hAnsi="Trebuchet MS" w:cstheme="minorBidi"/>
          <w:lang w:val="ro-RO"/>
        </w:rPr>
        <w:t>Ordin</w:t>
      </w:r>
      <w:r w:rsidR="0086393C">
        <w:rPr>
          <w:rFonts w:ascii="Trebuchet MS" w:eastAsiaTheme="minorEastAsia" w:hAnsi="Trebuchet MS" w:cstheme="minorBidi"/>
          <w:lang w:val="ro-RO"/>
        </w:rPr>
        <w:t>ul ministrului investiţiilor şi proiectelor europene şi ministrului finanţelor</w:t>
      </w:r>
      <w:r>
        <w:rPr>
          <w:rFonts w:ascii="Trebuchet MS" w:eastAsiaTheme="minorEastAsia" w:hAnsi="Trebuchet MS" w:cstheme="minorBidi"/>
          <w:lang w:val="ro-RO"/>
        </w:rPr>
        <w:t xml:space="preserve"> </w:t>
      </w:r>
      <w:r w:rsidR="0086393C">
        <w:rPr>
          <w:rFonts w:ascii="Trebuchet MS" w:eastAsiaTheme="minorEastAsia" w:hAnsi="Trebuchet MS" w:cstheme="minorBidi"/>
          <w:lang w:val="ro-RO"/>
        </w:rPr>
        <w:t>n</w:t>
      </w:r>
      <w:r w:rsidRPr="004A6467">
        <w:rPr>
          <w:rFonts w:ascii="Trebuchet MS" w:eastAsiaTheme="minorEastAsia" w:hAnsi="Trebuchet MS" w:cstheme="minorBidi"/>
          <w:lang w:val="ro-RO"/>
        </w:rPr>
        <w:t>r. 4013/5316 din 23 octombrie 2023 privind aprobarea Instrucţiunilor de aplicare a prevederilor art. 9 alin. (1) şi (2) din Hotărârea Guvernului nr. 873/2022 pentru stabilirea cadrului legal privind eligibilitatea cheltuielilor efectuate de beneficiari în cadrul operaţiunilor finanţate în perioada de programare 2021 - 2027 prin Fondul european de dezvoltare regională, Fondul social european Plus, Fondul de coeziune şi Fondul pentru o tranziţie justă</w:t>
      </w:r>
      <w:r>
        <w:rPr>
          <w:rFonts w:ascii="Trebuchet MS" w:eastAsiaTheme="minorEastAsia" w:hAnsi="Trebuchet MS" w:cstheme="minorBidi"/>
          <w:lang w:val="ro-RO"/>
        </w:rPr>
        <w:t>.</w:t>
      </w:r>
    </w:p>
    <w:p w14:paraId="6DE28C24" w14:textId="3C04A4E9" w:rsidR="00826ECA" w:rsidRPr="00041BE8" w:rsidRDefault="00826ECA" w:rsidP="00BC3DED">
      <w:pPr>
        <w:pStyle w:val="ListParagraph"/>
        <w:spacing w:after="120" w:line="276" w:lineRule="auto"/>
        <w:ind w:left="993"/>
        <w:rPr>
          <w:rFonts w:ascii="Trebuchet MS" w:eastAsiaTheme="minorEastAsia" w:hAnsi="Trebuchet MS" w:cstheme="minorBidi"/>
          <w:lang w:val="ro-RO"/>
        </w:rPr>
      </w:pPr>
    </w:p>
    <w:p w14:paraId="27176375" w14:textId="6C013CF5" w:rsidR="00826ECA" w:rsidRPr="00041BE8" w:rsidRDefault="00826ECA" w:rsidP="00E51C90">
      <w:pPr>
        <w:pStyle w:val="ListParagraph"/>
        <w:numPr>
          <w:ilvl w:val="0"/>
          <w:numId w:val="3"/>
        </w:numPr>
        <w:spacing w:after="120" w:line="276" w:lineRule="auto"/>
        <w:ind w:left="0" w:firstLine="0"/>
        <w:rPr>
          <w:rFonts w:ascii="Trebuchet MS" w:eastAsiaTheme="minorEastAsia" w:hAnsi="Trebuchet MS" w:cstheme="minorBidi"/>
          <w:lang w:val="ro-RO"/>
        </w:rPr>
      </w:pPr>
      <w:r w:rsidRPr="00041BE8">
        <w:rPr>
          <w:rFonts w:ascii="Trebuchet MS" w:eastAsiaTheme="minorEastAsia" w:hAnsi="Trebuchet MS" w:cstheme="minorBidi"/>
          <w:lang w:val="ro-RO"/>
        </w:rPr>
        <w:lastRenderedPageBreak/>
        <w:t xml:space="preserve">Ministerul Investițiilor și Proiectelor Europene, prin Autoritatea de Management pentru Programul Tranziție Justă, este furnizorul ajutorului </w:t>
      </w:r>
      <w:r w:rsidR="002F1D0E" w:rsidRPr="00041BE8">
        <w:rPr>
          <w:rFonts w:ascii="Trebuchet MS" w:eastAsiaTheme="minorEastAsia" w:hAnsi="Trebuchet MS" w:cstheme="minorBidi"/>
          <w:i/>
          <w:iCs/>
          <w:lang w:val="ro-RO"/>
        </w:rPr>
        <w:t>de minimis</w:t>
      </w:r>
      <w:r w:rsidRPr="00041BE8">
        <w:rPr>
          <w:rFonts w:ascii="Trebuchet MS" w:eastAsiaTheme="minorEastAsia" w:hAnsi="Trebuchet MS" w:cstheme="minorBidi"/>
          <w:lang w:val="ro-RO"/>
        </w:rPr>
        <w:t>, precum și instituția responsabilă cu implementarea şi administrarea prezentei scheme.</w:t>
      </w:r>
    </w:p>
    <w:p w14:paraId="474F3501" w14:textId="77777777" w:rsidR="00826ECA" w:rsidRPr="00041BE8" w:rsidRDefault="00826ECA" w:rsidP="00E51C90">
      <w:pPr>
        <w:pStyle w:val="ListParagraph"/>
        <w:spacing w:after="120" w:line="276" w:lineRule="auto"/>
        <w:ind w:left="454"/>
        <w:rPr>
          <w:rFonts w:ascii="Trebuchet MS" w:eastAsiaTheme="minorEastAsia" w:hAnsi="Trebuchet MS" w:cstheme="minorBidi"/>
          <w:lang w:val="ro-RO"/>
        </w:rPr>
      </w:pPr>
    </w:p>
    <w:p w14:paraId="73FCE4AF" w14:textId="5F6414D6" w:rsidR="00A92ED5" w:rsidRPr="00E51C90" w:rsidRDefault="000C57D5" w:rsidP="00E51C90">
      <w:pPr>
        <w:pStyle w:val="Heading2"/>
        <w:spacing w:before="120" w:line="276" w:lineRule="auto"/>
        <w:rPr>
          <w:rFonts w:ascii="Trebuchet MS" w:eastAsiaTheme="minorEastAsia" w:hAnsi="Trebuchet MS" w:cstheme="minorBidi"/>
          <w:b/>
          <w:bCs/>
          <w:noProof w:val="0"/>
          <w:color w:val="1C6194" w:themeColor="accent6" w:themeShade="BF"/>
          <w:sz w:val="22"/>
          <w:szCs w:val="22"/>
          <w:lang w:val="ro-RO"/>
        </w:rPr>
      </w:pPr>
      <w:r w:rsidRPr="000C57D5">
        <w:rPr>
          <w:rFonts w:ascii="Trebuchet MS" w:eastAsiaTheme="minorEastAsia" w:hAnsi="Trebuchet MS" w:cstheme="minorBidi"/>
          <w:b/>
          <w:bCs/>
          <w:noProof w:val="0"/>
          <w:color w:val="1C6194" w:themeColor="accent6" w:themeShade="BF"/>
          <w:sz w:val="22"/>
          <w:szCs w:val="22"/>
          <w:lang w:val="ro-RO"/>
        </w:rPr>
        <w:t xml:space="preserve">CAPITOLUL II OBIECTIVUL </w:t>
      </w:r>
      <w:r>
        <w:rPr>
          <w:rFonts w:ascii="Trebuchet MS" w:eastAsiaTheme="minorEastAsia" w:hAnsi="Trebuchet MS" w:cstheme="minorBidi"/>
          <w:b/>
          <w:bCs/>
          <w:noProof w:val="0"/>
          <w:color w:val="1C6194" w:themeColor="accent6" w:themeShade="BF"/>
          <w:sz w:val="22"/>
          <w:szCs w:val="22"/>
          <w:lang w:val="ro-RO"/>
        </w:rPr>
        <w:t>SCHEMEI</w:t>
      </w:r>
    </w:p>
    <w:p w14:paraId="5D590DFF" w14:textId="77777777" w:rsidR="00826ECA" w:rsidRPr="00E51C90" w:rsidRDefault="00826ECA" w:rsidP="00E51C90">
      <w:pPr>
        <w:pStyle w:val="Heading3"/>
        <w:spacing w:before="120" w:after="120" w:line="276" w:lineRule="auto"/>
        <w:rPr>
          <w:rFonts w:ascii="Trebuchet MS" w:hAnsi="Trebuchet MS" w:cstheme="minorBidi"/>
          <w:noProof w:val="0"/>
          <w:color w:val="1C6194" w:themeColor="accent6" w:themeShade="BF"/>
          <w:szCs w:val="22"/>
          <w:lang w:val="ro-RO"/>
        </w:rPr>
      </w:pPr>
      <w:r w:rsidRPr="00E51C90">
        <w:rPr>
          <w:rFonts w:ascii="Trebuchet MS" w:hAnsi="Trebuchet MS" w:cstheme="minorBidi"/>
          <w:noProof w:val="0"/>
          <w:color w:val="1C6194" w:themeColor="accent6" w:themeShade="BF"/>
          <w:szCs w:val="22"/>
          <w:lang w:val="ro-RO"/>
        </w:rPr>
        <w:t xml:space="preserve">Art. 2. </w:t>
      </w:r>
    </w:p>
    <w:p w14:paraId="3C7AC7FA" w14:textId="03C84B7B" w:rsidR="00826ECA" w:rsidRPr="00041BE8" w:rsidRDefault="00826ECA" w:rsidP="00E51C90">
      <w:pPr>
        <w:spacing w:line="276" w:lineRule="auto"/>
        <w:rPr>
          <w:rFonts w:ascii="Trebuchet MS" w:hAnsi="Trebuchet MS" w:cstheme="minorBidi"/>
          <w:noProof w:val="0"/>
          <w:lang w:val="ro-RO"/>
        </w:rPr>
      </w:pPr>
      <w:r w:rsidRPr="00640201">
        <w:rPr>
          <w:rFonts w:ascii="Trebuchet MS" w:hAnsi="Trebuchet MS" w:cstheme="minorBidi"/>
          <w:noProof w:val="0"/>
          <w:lang w:val="ro-RO"/>
        </w:rPr>
        <w:t xml:space="preserve">Prezenta schemă are ca scop finanțarea </w:t>
      </w:r>
      <w:r w:rsidRPr="00640201">
        <w:rPr>
          <w:rFonts w:ascii="Trebuchet MS" w:eastAsiaTheme="minorEastAsia" w:hAnsi="Trebuchet MS" w:cstheme="minorBidi"/>
          <w:noProof w:val="0"/>
          <w:lang w:val="ro-RO"/>
        </w:rPr>
        <w:t xml:space="preserve">dezvoltării </w:t>
      </w:r>
      <w:r w:rsidR="0057407E" w:rsidRPr="00640201">
        <w:rPr>
          <w:rFonts w:ascii="Trebuchet MS" w:eastAsiaTheme="minorEastAsia" w:hAnsi="Trebuchet MS" w:cstheme="minorBidi"/>
          <w:noProof w:val="0"/>
          <w:lang w:val="ro-RO"/>
        </w:rPr>
        <w:t>întreprinderilor sociale</w:t>
      </w:r>
      <w:r w:rsidR="00DF7426" w:rsidRPr="00640201">
        <w:rPr>
          <w:rFonts w:ascii="Trebuchet MS" w:eastAsiaTheme="minorEastAsia" w:hAnsi="Trebuchet MS" w:cstheme="minorBidi"/>
          <w:noProof w:val="0"/>
          <w:lang w:val="ro-RO"/>
        </w:rPr>
        <w:t>/întreprinderilor sociale de inserție</w:t>
      </w:r>
      <w:r w:rsidRPr="00640201">
        <w:rPr>
          <w:rFonts w:ascii="Trebuchet MS" w:eastAsiaTheme="minorEastAsia" w:hAnsi="Trebuchet MS" w:cstheme="minorBidi"/>
          <w:noProof w:val="0"/>
          <w:lang w:val="ro-RO"/>
        </w:rPr>
        <w:t xml:space="preserve"> prin acordarea de sprijin pentru creșterea durabilă și crearea de locuri de muncă</w:t>
      </w:r>
      <w:r w:rsidRPr="00640201">
        <w:rPr>
          <w:rFonts w:ascii="Trebuchet MS" w:hAnsi="Trebuchet MS" w:cstheme="minorBidi"/>
          <w:noProof w:val="0"/>
          <w:lang w:val="ro-RO"/>
        </w:rPr>
        <w:t xml:space="preserve"> în zone vizate de PTJ</w:t>
      </w:r>
      <w:r w:rsidR="00275C5D" w:rsidRPr="00640201">
        <w:rPr>
          <w:rFonts w:ascii="Trebuchet MS" w:hAnsi="Trebuchet MS" w:cstheme="minorBidi"/>
          <w:noProof w:val="0"/>
          <w:lang w:val="ro-RO"/>
        </w:rPr>
        <w:t xml:space="preserve"> (județele Gorj, Dolj, Galați, Prahova și Mureș)</w:t>
      </w:r>
      <w:r w:rsidRPr="00640201">
        <w:rPr>
          <w:rFonts w:ascii="Trebuchet MS" w:hAnsi="Trebuchet MS" w:cstheme="minorBidi"/>
          <w:noProof w:val="0"/>
          <w:lang w:val="ro-RO"/>
        </w:rPr>
        <w:t>, în vederea atenuării impactului socio-economic al tranziției la neutralitatea climatică.</w:t>
      </w:r>
    </w:p>
    <w:p w14:paraId="6FF0A0B9" w14:textId="77777777" w:rsidR="00207C9E" w:rsidRPr="00041BE8" w:rsidRDefault="00207C9E" w:rsidP="00E51C90">
      <w:pPr>
        <w:pStyle w:val="Heading2"/>
        <w:spacing w:before="120" w:line="276" w:lineRule="auto"/>
        <w:rPr>
          <w:rFonts w:ascii="Trebuchet MS" w:hAnsi="Trebuchet MS" w:cstheme="minorBidi"/>
          <w:b/>
          <w:bCs/>
          <w:noProof w:val="0"/>
          <w:color w:val="auto"/>
          <w:sz w:val="22"/>
          <w:szCs w:val="22"/>
          <w:lang w:val="ro-RO"/>
        </w:rPr>
      </w:pPr>
    </w:p>
    <w:p w14:paraId="4D56A194" w14:textId="198D7A6F" w:rsidR="00826ECA" w:rsidRPr="00E51C90" w:rsidRDefault="000C57D5" w:rsidP="00E51C90">
      <w:pPr>
        <w:pStyle w:val="Heading2"/>
        <w:spacing w:before="120" w:line="276" w:lineRule="auto"/>
        <w:rPr>
          <w:rFonts w:ascii="Trebuchet MS" w:eastAsiaTheme="minorEastAsia" w:hAnsi="Trebuchet MS" w:cstheme="minorBidi"/>
          <w:b/>
          <w:bCs/>
          <w:noProof w:val="0"/>
          <w:color w:val="1C6194" w:themeColor="accent6" w:themeShade="BF"/>
          <w:sz w:val="22"/>
          <w:szCs w:val="22"/>
          <w:lang w:val="ro-RO"/>
        </w:rPr>
      </w:pPr>
      <w:r w:rsidRPr="000C57D5">
        <w:rPr>
          <w:rFonts w:ascii="Trebuchet MS" w:eastAsiaTheme="minorEastAsia" w:hAnsi="Trebuchet MS" w:cstheme="minorBidi"/>
          <w:b/>
          <w:bCs/>
          <w:noProof w:val="0"/>
          <w:color w:val="1C6194" w:themeColor="accent6" w:themeShade="BF"/>
          <w:sz w:val="22"/>
          <w:szCs w:val="22"/>
          <w:lang w:val="ro-RO"/>
        </w:rPr>
        <w:t>CAPITOLUL III TERMENI ȘI DEFINIȚII</w:t>
      </w:r>
    </w:p>
    <w:p w14:paraId="0F8189DA" w14:textId="77777777" w:rsidR="00826ECA" w:rsidRPr="00E51C90" w:rsidRDefault="00826ECA"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3. </w:t>
      </w:r>
    </w:p>
    <w:p w14:paraId="779236ED" w14:textId="1D803521" w:rsidR="00826ECA" w:rsidRPr="00041BE8" w:rsidRDefault="00826ECA" w:rsidP="00E51C90">
      <w:pPr>
        <w:spacing w:line="276" w:lineRule="auto"/>
        <w:rPr>
          <w:rFonts w:ascii="Trebuchet MS" w:hAnsi="Trebuchet MS" w:cstheme="minorHAnsi"/>
          <w:noProof w:val="0"/>
          <w:lang w:val="ro-RO"/>
        </w:rPr>
      </w:pPr>
      <w:r w:rsidRPr="00041BE8">
        <w:rPr>
          <w:rFonts w:ascii="Trebuchet MS" w:hAnsi="Trebuchet MS" w:cstheme="minorHAnsi"/>
          <w:noProof w:val="0"/>
          <w:lang w:val="ro-RO"/>
        </w:rPr>
        <w:t xml:space="preserve">În sensul prezentei </w:t>
      </w:r>
      <w:r w:rsidR="004D4F01" w:rsidRPr="00041BE8">
        <w:rPr>
          <w:rFonts w:ascii="Trebuchet MS" w:hAnsi="Trebuchet MS" w:cstheme="minorHAnsi"/>
          <w:noProof w:val="0"/>
          <w:lang w:val="ro-RO"/>
        </w:rPr>
        <w:t>scheme</w:t>
      </w:r>
      <w:r w:rsidRPr="00041BE8">
        <w:rPr>
          <w:rFonts w:ascii="Trebuchet MS" w:hAnsi="Trebuchet MS" w:cstheme="minorHAnsi"/>
          <w:noProof w:val="0"/>
          <w:lang w:val="ro-RO"/>
        </w:rPr>
        <w:t>, următorii termeni se definesc astfel:</w:t>
      </w:r>
    </w:p>
    <w:p w14:paraId="50009BC3" w14:textId="02B1A08E" w:rsidR="00B74FB5" w:rsidRPr="00041BE8" w:rsidRDefault="00826ECA" w:rsidP="00E51C90">
      <w:pPr>
        <w:pStyle w:val="ListParagraph"/>
        <w:numPr>
          <w:ilvl w:val="0"/>
          <w:numId w:val="43"/>
        </w:numPr>
        <w:spacing w:before="0" w:after="0" w:line="276" w:lineRule="auto"/>
        <w:ind w:left="641" w:hanging="357"/>
        <w:rPr>
          <w:rFonts w:ascii="Trebuchet MS" w:hAnsi="Trebuchet MS" w:cstheme="minorHAnsi"/>
          <w:lang w:val="ro-RO"/>
        </w:rPr>
      </w:pPr>
      <w:r w:rsidRPr="00041BE8">
        <w:rPr>
          <w:rFonts w:ascii="Trebuchet MS" w:hAnsi="Trebuchet MS" w:cstheme="minorHAnsi"/>
          <w:b/>
          <w:bCs/>
          <w:lang w:val="ro-RO"/>
        </w:rPr>
        <w:t>activitate economică</w:t>
      </w:r>
      <w:r w:rsidRPr="00041BE8">
        <w:rPr>
          <w:rFonts w:ascii="Trebuchet MS" w:hAnsi="Trebuchet MS" w:cstheme="minorHAnsi"/>
          <w:lang w:val="ro-RO"/>
        </w:rPr>
        <w:t xml:space="preserve"> - orice activitate care constă în furnizarea de bunuri, servicii și/sau lucrări pe o piață;</w:t>
      </w:r>
    </w:p>
    <w:p w14:paraId="03E3C7E1" w14:textId="1E28A2CC" w:rsidR="00041BE8" w:rsidRPr="00E51C90" w:rsidRDefault="00826ECA" w:rsidP="00E51C90">
      <w:pPr>
        <w:pStyle w:val="ListParagraph"/>
        <w:numPr>
          <w:ilvl w:val="0"/>
          <w:numId w:val="43"/>
        </w:numPr>
        <w:spacing w:before="0" w:after="0" w:line="276" w:lineRule="auto"/>
        <w:ind w:left="641" w:hanging="357"/>
        <w:rPr>
          <w:rFonts w:ascii="Trebuchet MS" w:hAnsi="Trebuchet MS" w:cstheme="minorBidi"/>
          <w:lang w:val="ro-RO"/>
        </w:rPr>
      </w:pPr>
      <w:r w:rsidRPr="00041BE8">
        <w:rPr>
          <w:rFonts w:ascii="Trebuchet MS" w:hAnsi="Trebuchet MS" w:cstheme="minorBidi"/>
          <w:b/>
          <w:bCs/>
          <w:lang w:val="ro-RO"/>
        </w:rPr>
        <w:t>a</w:t>
      </w:r>
      <w:r w:rsidRPr="00041BE8">
        <w:rPr>
          <w:rStyle w:val="slitbdy"/>
          <w:rFonts w:ascii="Trebuchet MS" w:hAnsi="Trebuchet MS" w:cstheme="minorBidi"/>
          <w:b/>
          <w:bCs/>
          <w:lang w:val="ro-RO"/>
        </w:rPr>
        <w:t xml:space="preserve">jutor </w:t>
      </w:r>
      <w:r w:rsidR="002F1D0E" w:rsidRPr="00041BE8">
        <w:rPr>
          <w:rStyle w:val="slitbdy"/>
          <w:rFonts w:ascii="Trebuchet MS" w:hAnsi="Trebuchet MS" w:cstheme="minorBidi"/>
          <w:b/>
          <w:bCs/>
          <w:i/>
          <w:iCs/>
          <w:lang w:val="ro-RO"/>
        </w:rPr>
        <w:t>de minimis</w:t>
      </w:r>
      <w:r w:rsidRPr="00041BE8">
        <w:rPr>
          <w:rStyle w:val="slitbdy"/>
          <w:rFonts w:ascii="Trebuchet MS" w:hAnsi="Trebuchet MS" w:cstheme="minorBidi"/>
          <w:lang w:val="ro-RO"/>
        </w:rPr>
        <w:t xml:space="preserve"> –</w:t>
      </w:r>
      <w:r w:rsidR="00516F09" w:rsidRPr="00041BE8">
        <w:rPr>
          <w:rStyle w:val="slitbdy"/>
          <w:rFonts w:ascii="Trebuchet MS" w:hAnsi="Trebuchet MS" w:cstheme="minorBidi"/>
          <w:lang w:val="ro-RO"/>
        </w:rPr>
        <w:t xml:space="preserve"> </w:t>
      </w:r>
      <w:r w:rsidRPr="00041BE8">
        <w:rPr>
          <w:rFonts w:ascii="Trebuchet MS" w:hAnsi="Trebuchet MS" w:cstheme="minorBidi"/>
          <w:lang w:val="ro-RO"/>
        </w:rPr>
        <w:t xml:space="preserve">în conformitate cu prevederile art. 2 din  </w:t>
      </w:r>
      <w:r w:rsidR="00740A95" w:rsidRPr="00041BE8">
        <w:rPr>
          <w:rFonts w:ascii="Trebuchet MS" w:hAnsi="Trebuchet MS" w:cstheme="minorBidi"/>
          <w:lang w:val="ro-RO"/>
        </w:rPr>
        <w:t xml:space="preserve">Ordonanța de urgență a Guvernului </w:t>
      </w:r>
      <w:r w:rsidRPr="00041BE8">
        <w:rPr>
          <w:rFonts w:ascii="Trebuchet MS" w:hAnsi="Trebuchet MS" w:cstheme="minorBidi"/>
          <w:lang w:val="ro-RO"/>
        </w:rPr>
        <w:t>nr. 77/2014,</w:t>
      </w:r>
      <w:r w:rsidR="00B8392E" w:rsidRPr="00041BE8">
        <w:rPr>
          <w:rFonts w:ascii="Trebuchet MS" w:hAnsi="Trebuchet MS" w:cstheme="minorBidi"/>
          <w:lang w:val="ro-RO"/>
        </w:rPr>
        <w:t xml:space="preserve"> cu modificările și completările ulterioare</w:t>
      </w:r>
      <w:r w:rsidRPr="00041BE8">
        <w:rPr>
          <w:rFonts w:ascii="Trebuchet MS" w:hAnsi="Trebuchet MS" w:cstheme="minorBidi"/>
          <w:lang w:val="ro-RO"/>
        </w:rPr>
        <w:t xml:space="preserve"> ajutor limitat conform normelor Uniunii Europene la un nivel care nu distorsionează concurența și/sau comerțul cu statele membre. Valoarea totală a ajutoarelor </w:t>
      </w:r>
      <w:r w:rsidR="002F1D0E" w:rsidRPr="00041BE8">
        <w:rPr>
          <w:rFonts w:ascii="Trebuchet MS" w:hAnsi="Trebuchet MS" w:cstheme="minorBidi"/>
          <w:i/>
          <w:iCs/>
          <w:lang w:val="ro-RO"/>
        </w:rPr>
        <w:t>de minimis</w:t>
      </w:r>
      <w:r w:rsidRPr="00041BE8">
        <w:rPr>
          <w:rFonts w:ascii="Trebuchet MS" w:hAnsi="Trebuchet MS" w:cstheme="minorBidi"/>
          <w:lang w:val="ro-RO"/>
        </w:rPr>
        <w:t xml:space="preserve"> ce poate fi acordată unei întreprinderi unice nu trebuie să depășească 300.000 de euro în nicio perioadă de 3 ani/întreprindere unică/stat membru UE. </w:t>
      </w:r>
    </w:p>
    <w:p w14:paraId="7B068360" w14:textId="6C2085C5" w:rsidR="00744E9F" w:rsidRPr="00041BE8" w:rsidRDefault="00744E9F" w:rsidP="00041BE8">
      <w:pPr>
        <w:spacing w:before="0" w:after="0" w:line="276" w:lineRule="auto"/>
        <w:rPr>
          <w:rFonts w:ascii="Trebuchet MS" w:hAnsi="Trebuchet MS" w:cstheme="minorHAnsi"/>
          <w:i/>
          <w:iCs/>
          <w:lang w:val="ro-RO"/>
        </w:rPr>
      </w:pPr>
      <w:r w:rsidRPr="00041BE8">
        <w:rPr>
          <w:rFonts w:ascii="Trebuchet MS" w:hAnsi="Trebuchet MS" w:cstheme="minorHAnsi"/>
          <w:i/>
          <w:iCs/>
          <w:lang w:val="ro-RO"/>
        </w:rPr>
        <w:t xml:space="preserve">(...) Înainte de acordarea ajutoarelor, statul membru obține o declarație, pe hârtie sau în format electronic, de la întreprinderea respectivă cu privire la orice alt ajutor </w:t>
      </w:r>
      <w:r w:rsidR="002F1D0E" w:rsidRPr="00041BE8">
        <w:rPr>
          <w:rFonts w:ascii="Trebuchet MS" w:hAnsi="Trebuchet MS" w:cstheme="minorHAnsi"/>
          <w:i/>
          <w:iCs/>
          <w:lang w:val="ro-RO"/>
        </w:rPr>
        <w:t>de minimis</w:t>
      </w:r>
      <w:r w:rsidRPr="00041BE8">
        <w:rPr>
          <w:rFonts w:ascii="Trebuchet MS" w:hAnsi="Trebuchet MS" w:cstheme="minorHAnsi"/>
          <w:i/>
          <w:iCs/>
          <w:lang w:val="ro-RO"/>
        </w:rPr>
        <w:t xml:space="preserve"> primit în cazul căruia se aplică prezentul regulament sau alte regulamente </w:t>
      </w:r>
      <w:r w:rsidR="002F1D0E" w:rsidRPr="00041BE8">
        <w:rPr>
          <w:rFonts w:ascii="Trebuchet MS" w:hAnsi="Trebuchet MS" w:cstheme="minorHAnsi"/>
          <w:i/>
          <w:iCs/>
          <w:lang w:val="ro-RO"/>
        </w:rPr>
        <w:t>de minimis</w:t>
      </w:r>
      <w:r w:rsidRPr="00041BE8">
        <w:rPr>
          <w:rFonts w:ascii="Trebuchet MS" w:hAnsi="Trebuchet MS" w:cstheme="minorHAnsi"/>
          <w:i/>
          <w:iCs/>
          <w:lang w:val="ro-RO"/>
        </w:rPr>
        <w:t xml:space="preserve"> în orice perioadă de 3 ani,  conform prevederilor art. 7 alin (4) din </w:t>
      </w:r>
      <w:r w:rsidRPr="00041BE8">
        <w:rPr>
          <w:rFonts w:ascii="Trebuchet MS" w:eastAsiaTheme="minorEastAsia" w:hAnsi="Trebuchet MS" w:cstheme="minorHAnsi"/>
          <w:lang w:val="ro-RO"/>
        </w:rPr>
        <w:t>Regulamentul (UE) 2023/2831.</w:t>
      </w:r>
    </w:p>
    <w:p w14:paraId="1E49B1F2" w14:textId="645A7289" w:rsidR="00826ECA" w:rsidRPr="00640201" w:rsidRDefault="00B34988" w:rsidP="00640201">
      <w:pPr>
        <w:pStyle w:val="ListParagraph"/>
        <w:spacing w:before="0" w:after="0" w:line="276" w:lineRule="auto"/>
        <w:ind w:left="1080"/>
        <w:rPr>
          <w:rFonts w:ascii="Trebuchet MS" w:hAnsi="Trebuchet MS" w:cstheme="minorHAnsi"/>
          <w:noProof/>
          <w:lang w:val="ro-RO"/>
        </w:rPr>
      </w:pPr>
      <w:r>
        <w:rPr>
          <w:rFonts w:ascii="Trebuchet MS" w:hAnsi="Trebuchet MS" w:cstheme="minorBidi"/>
          <w:b/>
          <w:bCs/>
          <w:lang w:val="ro-RO"/>
        </w:rPr>
        <w:t xml:space="preserve">3. </w:t>
      </w:r>
      <w:r w:rsidR="00826ECA" w:rsidRPr="00640201">
        <w:rPr>
          <w:rFonts w:ascii="Trebuchet MS" w:hAnsi="Trebuchet MS" w:cstheme="minorBidi"/>
          <w:b/>
          <w:bCs/>
          <w:lang w:val="ro-RO"/>
        </w:rPr>
        <w:t>beneficiar</w:t>
      </w:r>
      <w:r w:rsidR="0012567C" w:rsidRPr="00640201">
        <w:rPr>
          <w:rFonts w:ascii="Trebuchet MS" w:hAnsi="Trebuchet MS" w:cstheme="minorBidi"/>
          <w:b/>
          <w:bCs/>
          <w:lang w:val="ro-RO"/>
        </w:rPr>
        <w:t xml:space="preserve"> al ajutorului de minimis</w:t>
      </w:r>
      <w:r w:rsidR="00826ECA" w:rsidRPr="00640201">
        <w:rPr>
          <w:rFonts w:ascii="Trebuchet MS" w:hAnsi="Trebuchet MS" w:cstheme="minorBidi"/>
          <w:lang w:val="ro-RO"/>
        </w:rPr>
        <w:t xml:space="preserve"> - </w:t>
      </w:r>
      <w:r w:rsidR="0012567C" w:rsidRPr="00640201">
        <w:rPr>
          <w:rFonts w:ascii="Trebuchet MS" w:hAnsi="Trebuchet MS" w:cstheme="minorBidi"/>
          <w:lang w:val="ro-RO"/>
        </w:rPr>
        <w:t>în conformitate cu prevederile O</w:t>
      </w:r>
      <w:r w:rsidR="00293E80">
        <w:rPr>
          <w:rFonts w:ascii="Trebuchet MS" w:hAnsi="Trebuchet MS" w:cstheme="minorBidi"/>
          <w:lang w:val="ro-RO"/>
        </w:rPr>
        <w:t xml:space="preserve">rdonanței de </w:t>
      </w:r>
      <w:r w:rsidR="0012567C" w:rsidRPr="00640201">
        <w:rPr>
          <w:rFonts w:ascii="Trebuchet MS" w:hAnsi="Trebuchet MS" w:cstheme="minorBidi"/>
          <w:lang w:val="ro-RO"/>
        </w:rPr>
        <w:t>U</w:t>
      </w:r>
      <w:r w:rsidR="00293E80">
        <w:rPr>
          <w:rFonts w:ascii="Trebuchet MS" w:hAnsi="Trebuchet MS" w:cstheme="minorBidi"/>
          <w:lang w:val="ro-RO"/>
        </w:rPr>
        <w:t xml:space="preserve">rgență a </w:t>
      </w:r>
      <w:r w:rsidR="0012567C" w:rsidRPr="00640201">
        <w:rPr>
          <w:rFonts w:ascii="Trebuchet MS" w:hAnsi="Trebuchet MS" w:cstheme="minorBidi"/>
          <w:lang w:val="ro-RO"/>
        </w:rPr>
        <w:t>G</w:t>
      </w:r>
      <w:r w:rsidR="00293E80">
        <w:rPr>
          <w:rFonts w:ascii="Trebuchet MS" w:hAnsi="Trebuchet MS" w:cstheme="minorBidi"/>
          <w:lang w:val="ro-RO"/>
        </w:rPr>
        <w:t>uvernului</w:t>
      </w:r>
      <w:r w:rsidR="0012567C" w:rsidRPr="00640201">
        <w:rPr>
          <w:rFonts w:ascii="Trebuchet MS" w:hAnsi="Trebuchet MS" w:cstheme="minorBidi"/>
          <w:lang w:val="ro-RO"/>
        </w:rPr>
        <w:t xml:space="preserve"> nr. 77 din 3 decembrie 2014 privind procedurile naționale în domeniul ajutorului de stat, precum și pentru modificarea și completarea Legii concurenței nr. 21/1996, </w:t>
      </w:r>
      <w:r w:rsidRPr="00640201">
        <w:rPr>
          <w:rFonts w:ascii="Trebuchet MS" w:hAnsi="Trebuchet MS" w:cstheme="minorBidi"/>
          <w:lang w:val="ro-RO"/>
        </w:rPr>
        <w:t>este întreprinderea socială și/sau întreprinderea socială de inserție, din categoria microîntreprinderilor, întreprinderilor mici și întreprinderilor mijlocii, care îndeplinește condițiile schemei și beneficiază de ajutor de minimis, în baza unui contract de finanțare;</w:t>
      </w:r>
      <w:r w:rsidR="00826ECA" w:rsidRPr="00640201">
        <w:rPr>
          <w:rFonts w:ascii="Trebuchet MS" w:hAnsi="Trebuchet MS" w:cstheme="minorBidi"/>
          <w:i/>
          <w:iCs/>
          <w:noProof/>
          <w:lang w:val="ro-RO"/>
        </w:rPr>
        <w:t xml:space="preserve"> </w:t>
      </w:r>
    </w:p>
    <w:p w14:paraId="0C3C41D9" w14:textId="723DBEE4" w:rsidR="00826ECA" w:rsidRPr="00640201" w:rsidRDefault="00B34988" w:rsidP="00640201">
      <w:pPr>
        <w:spacing w:before="0" w:after="0" w:line="276" w:lineRule="auto"/>
        <w:ind w:left="360"/>
        <w:rPr>
          <w:rFonts w:ascii="Trebuchet MS" w:hAnsi="Trebuchet MS" w:cstheme="minorHAnsi"/>
          <w:lang w:val="ro-RO"/>
        </w:rPr>
      </w:pPr>
      <w:r w:rsidRPr="00640201">
        <w:rPr>
          <w:rFonts w:ascii="Trebuchet MS" w:hAnsi="Trebuchet MS" w:cstheme="minorBidi"/>
          <w:b/>
          <w:bCs/>
          <w:lang w:val="ro-RO"/>
        </w:rPr>
        <w:t>4.</w:t>
      </w:r>
      <w:r w:rsidR="00826ECA" w:rsidRPr="00640201">
        <w:rPr>
          <w:rFonts w:ascii="Trebuchet MS" w:hAnsi="Trebuchet MS" w:cstheme="minorBidi"/>
          <w:b/>
          <w:bCs/>
          <w:lang w:val="ro-RO"/>
        </w:rPr>
        <w:t>caracterul durabil al operațiunilor</w:t>
      </w:r>
      <w:r w:rsidR="00516F09" w:rsidRPr="00640201">
        <w:rPr>
          <w:rFonts w:ascii="Trebuchet MS" w:hAnsi="Trebuchet MS" w:cstheme="minorBidi"/>
          <w:lang w:val="ro-RO"/>
        </w:rPr>
        <w:t xml:space="preserve"> </w:t>
      </w:r>
      <w:r w:rsidR="00826ECA" w:rsidRPr="00640201">
        <w:rPr>
          <w:rFonts w:ascii="Trebuchet MS" w:hAnsi="Trebuchet MS" w:cstheme="minorBidi"/>
          <w:lang w:val="ro-RO"/>
        </w:rPr>
        <w:t xml:space="preserve">- este definit în conformitate cu art. 65 din Regulamentul (UE) </w:t>
      </w:r>
      <w:r w:rsidR="00AC12AF" w:rsidRPr="00640201">
        <w:rPr>
          <w:rFonts w:ascii="Trebuchet MS" w:hAnsi="Trebuchet MS" w:cstheme="minorBidi"/>
          <w:lang w:val="ro-RO"/>
        </w:rPr>
        <w:t>2021/1060</w:t>
      </w:r>
      <w:r w:rsidR="00826ECA" w:rsidRPr="00640201">
        <w:rPr>
          <w:rFonts w:ascii="Trebuchet MS" w:hAnsi="Trebuchet MS" w:cstheme="minorBidi"/>
          <w:lang w:val="ro-RO"/>
        </w:rPr>
        <w:t xml:space="preserve"> și se referă la menținerea unei operațiuni constând în investiții în infrastructură sau în investiții productive pe o perioadă de trei/cinci ani de la efectuarea plății finale. Astfel, pe perioada respectivă, beneficiarul nu trebuie să:</w:t>
      </w:r>
    </w:p>
    <w:p w14:paraId="7EB6C665" w14:textId="77777777" w:rsidR="00826ECA" w:rsidRPr="00640201" w:rsidRDefault="00826ECA" w:rsidP="00E51C90">
      <w:pPr>
        <w:pStyle w:val="ListParagraph"/>
        <w:widowControl w:val="0"/>
        <w:numPr>
          <w:ilvl w:val="0"/>
          <w:numId w:val="12"/>
        </w:numPr>
        <w:spacing w:before="0" w:after="0" w:line="276" w:lineRule="auto"/>
        <w:rPr>
          <w:rFonts w:ascii="Trebuchet MS" w:hAnsi="Trebuchet MS" w:cstheme="minorHAnsi"/>
          <w:lang w:val="ro-RO"/>
        </w:rPr>
      </w:pPr>
      <w:r w:rsidRPr="00640201">
        <w:rPr>
          <w:rFonts w:ascii="Trebuchet MS" w:hAnsi="Trebuchet MS" w:cstheme="minorHAnsi"/>
          <w:lang w:val="ro-RO"/>
        </w:rPr>
        <w:t xml:space="preserve">înceteze activitatea productivă sau să o transfere în afara regiunii de nivel NUTS 2 în care a primit sprijin; </w:t>
      </w:r>
    </w:p>
    <w:p w14:paraId="44E6031B" w14:textId="77777777" w:rsidR="00826ECA" w:rsidRPr="00640201" w:rsidRDefault="00826ECA" w:rsidP="00E51C90">
      <w:pPr>
        <w:pStyle w:val="ListParagraph"/>
        <w:widowControl w:val="0"/>
        <w:numPr>
          <w:ilvl w:val="0"/>
          <w:numId w:val="12"/>
        </w:numPr>
        <w:spacing w:before="0" w:after="0" w:line="276" w:lineRule="auto"/>
        <w:rPr>
          <w:rFonts w:ascii="Trebuchet MS" w:hAnsi="Trebuchet MS" w:cstheme="minorHAnsi"/>
          <w:lang w:val="ro-RO"/>
        </w:rPr>
      </w:pPr>
      <w:r w:rsidRPr="00640201">
        <w:rPr>
          <w:rFonts w:ascii="Trebuchet MS" w:hAnsi="Trebuchet MS" w:cstheme="minorHAnsi"/>
          <w:lang w:val="ro-RO"/>
        </w:rPr>
        <w:t xml:space="preserve">să efectueze o modificare a proprietății asupra unui element de infrastructură care conferă un avantaj nejustificat unei întreprinderi sau unui organism </w:t>
      </w:r>
      <w:r w:rsidRPr="00640201">
        <w:rPr>
          <w:rFonts w:ascii="Trebuchet MS" w:hAnsi="Trebuchet MS" w:cstheme="minorHAnsi"/>
          <w:lang w:val="ro-RO"/>
        </w:rPr>
        <w:lastRenderedPageBreak/>
        <w:t xml:space="preserve">public; </w:t>
      </w:r>
    </w:p>
    <w:p w14:paraId="47120ABC" w14:textId="77777777" w:rsidR="00826ECA" w:rsidRPr="00640201" w:rsidRDefault="00826ECA" w:rsidP="00E51C90">
      <w:pPr>
        <w:pStyle w:val="ListParagraph"/>
        <w:widowControl w:val="0"/>
        <w:numPr>
          <w:ilvl w:val="0"/>
          <w:numId w:val="12"/>
        </w:numPr>
        <w:spacing w:before="0" w:after="0" w:line="276" w:lineRule="auto"/>
        <w:rPr>
          <w:rFonts w:ascii="Trebuchet MS" w:hAnsi="Trebuchet MS" w:cstheme="minorHAnsi"/>
          <w:lang w:val="ro-RO"/>
        </w:rPr>
      </w:pPr>
      <w:r w:rsidRPr="00640201">
        <w:rPr>
          <w:rFonts w:ascii="Trebuchet MS" w:hAnsi="Trebuchet MS" w:cstheme="minorHAnsi"/>
          <w:lang w:val="ro-RO"/>
        </w:rPr>
        <w:t xml:space="preserve">să efectueze o modificare substanțială care afectează natura, obiectivele sau condițiile de implementare a operațiunii și care ar conduce la subminarea obiectivelor inițiale ale acesteia. </w:t>
      </w:r>
    </w:p>
    <w:p w14:paraId="66C5F18E" w14:textId="4A4E6848" w:rsidR="00041BE8" w:rsidRPr="00041BE8" w:rsidRDefault="00826ECA" w:rsidP="00E51C90">
      <w:pPr>
        <w:widowControl w:val="0"/>
        <w:spacing w:before="0" w:after="0" w:line="276" w:lineRule="auto"/>
        <w:rPr>
          <w:rFonts w:ascii="Trebuchet MS" w:hAnsi="Trebuchet MS" w:cstheme="minorHAnsi"/>
          <w:i/>
          <w:iCs/>
          <w:noProof w:val="0"/>
          <w:lang w:val="ro-RO"/>
        </w:rPr>
      </w:pPr>
      <w:r w:rsidRPr="00041BE8">
        <w:rPr>
          <w:rFonts w:ascii="Trebuchet MS" w:hAnsi="Trebuchet MS" w:cstheme="minorHAnsi"/>
          <w:i/>
          <w:iCs/>
          <w:noProof w:val="0"/>
          <w:lang w:val="ro-RO"/>
        </w:rPr>
        <w:t>În cadrul prezentei scheme, perioada în care trebuie menținut caracterul durabil al operațiunii este de 3 ani de la data efectuării plății finale în cadrul contractului de finanțare.</w:t>
      </w:r>
    </w:p>
    <w:p w14:paraId="08A9C14E" w14:textId="2B849B93" w:rsidR="00CD082D" w:rsidRPr="00640201" w:rsidRDefault="00B34988" w:rsidP="00640201">
      <w:pPr>
        <w:spacing w:before="0" w:line="276" w:lineRule="auto"/>
        <w:ind w:left="360"/>
        <w:rPr>
          <w:rFonts w:ascii="Trebuchet MS" w:hAnsi="Trebuchet MS" w:cstheme="minorBidi"/>
          <w:lang w:val="ro-RO"/>
        </w:rPr>
      </w:pPr>
      <w:r>
        <w:rPr>
          <w:rFonts w:ascii="Trebuchet MS" w:hAnsi="Trebuchet MS" w:cstheme="minorBidi"/>
          <w:b/>
          <w:bCs/>
          <w:lang w:val="ro-RO"/>
        </w:rPr>
        <w:t xml:space="preserve">5. </w:t>
      </w:r>
      <w:r w:rsidR="00CD082D" w:rsidRPr="00640201">
        <w:rPr>
          <w:rFonts w:ascii="Trebuchet MS" w:hAnsi="Trebuchet MS" w:cstheme="minorBidi"/>
          <w:b/>
          <w:bCs/>
          <w:lang w:val="ro-RO"/>
        </w:rPr>
        <w:t>activitate de interes general</w:t>
      </w:r>
      <w:r w:rsidR="00CD082D" w:rsidRPr="00640201">
        <w:rPr>
          <w:rFonts w:ascii="Trebuchet MS" w:hAnsi="Trebuchet MS" w:cstheme="minorBidi"/>
          <w:lang w:val="ro-RO"/>
        </w:rPr>
        <w:t xml:space="preserve"> - orice activitate din domeniul economic, cultural-artistic, social, educaţional, ştiinţific, al sănătăţii, sportului, locuirii, protecţiei mediului, menţinerii tradiţiilor, al cărei scop final este îndeplinirea obiectivelor prevăzute la art. 5 alin. (2) din Legea nr. 219 din 2015 privind economia socială, cu modificările și completările ulterioare;</w:t>
      </w:r>
    </w:p>
    <w:p w14:paraId="2F7C5BAE" w14:textId="5A2DA56F" w:rsidR="00CD082D" w:rsidRPr="00640201" w:rsidRDefault="00B34988" w:rsidP="00640201">
      <w:pPr>
        <w:spacing w:before="0" w:line="276" w:lineRule="auto"/>
        <w:ind w:left="360"/>
        <w:rPr>
          <w:rFonts w:ascii="Trebuchet MS" w:hAnsi="Trebuchet MS" w:cstheme="minorBidi"/>
          <w:lang w:val="ro-RO"/>
        </w:rPr>
      </w:pPr>
      <w:r>
        <w:rPr>
          <w:rFonts w:ascii="Trebuchet MS" w:hAnsi="Trebuchet MS" w:cstheme="minorBidi"/>
          <w:b/>
          <w:bCs/>
          <w:lang w:val="ro-RO"/>
        </w:rPr>
        <w:t xml:space="preserve">6. </w:t>
      </w:r>
      <w:r w:rsidR="00CD082D" w:rsidRPr="00640201">
        <w:rPr>
          <w:rFonts w:ascii="Trebuchet MS" w:hAnsi="Trebuchet MS" w:cstheme="minorBidi"/>
          <w:b/>
          <w:bCs/>
          <w:lang w:val="ro-RO"/>
        </w:rPr>
        <w:t>activitate cu caracter social</w:t>
      </w:r>
      <w:r w:rsidR="00CD082D" w:rsidRPr="00640201">
        <w:rPr>
          <w:rFonts w:ascii="Trebuchet MS" w:hAnsi="Trebuchet MS" w:cstheme="minorBidi"/>
          <w:lang w:val="ro-RO"/>
        </w:rPr>
        <w:t xml:space="preserve"> - activitate care urmăreşte interesul general, în realizarea nevoilor sociale ale grupurilor vulnerabile, a prevenirii şi combaterii riscului de excluziune socială şi a promovării incluziunii sociale;</w:t>
      </w:r>
    </w:p>
    <w:p w14:paraId="2DC149D0" w14:textId="313A0811" w:rsidR="00CD082D" w:rsidRPr="00640201" w:rsidRDefault="00B34988" w:rsidP="00640201">
      <w:pPr>
        <w:spacing w:before="0" w:line="276" w:lineRule="auto"/>
        <w:ind w:left="360"/>
        <w:rPr>
          <w:rFonts w:ascii="Trebuchet MS" w:hAnsi="Trebuchet MS" w:cstheme="minorBidi"/>
          <w:lang w:val="ro-RO"/>
        </w:rPr>
      </w:pPr>
      <w:r>
        <w:rPr>
          <w:rFonts w:ascii="Trebuchet MS" w:hAnsi="Trebuchet MS" w:cstheme="minorBidi"/>
          <w:b/>
          <w:bCs/>
          <w:lang w:val="ro-RO"/>
        </w:rPr>
        <w:t xml:space="preserve">7. </w:t>
      </w:r>
      <w:r w:rsidR="00CD082D" w:rsidRPr="00640201">
        <w:rPr>
          <w:rFonts w:ascii="Trebuchet MS" w:hAnsi="Trebuchet MS" w:cstheme="minorBidi"/>
          <w:b/>
          <w:bCs/>
          <w:lang w:val="ro-RO"/>
        </w:rPr>
        <w:t xml:space="preserve">atestat de întreprindere socială </w:t>
      </w:r>
      <w:r w:rsidR="00CD082D" w:rsidRPr="00640201">
        <w:rPr>
          <w:rFonts w:ascii="Trebuchet MS" w:hAnsi="Trebuchet MS" w:cstheme="minorBidi"/>
          <w:lang w:val="ro-RO"/>
        </w:rPr>
        <w:t>- forma prin care se recunoaşte contribuţia întreprinderilor sociale la dezvoltarea domeniului economiei sociale și care se eliberează de către Agenția județeană pentru ocuparea forței de muncă;</w:t>
      </w:r>
    </w:p>
    <w:p w14:paraId="240A3CA8" w14:textId="479BC10C" w:rsidR="00826ECA" w:rsidRPr="00640201" w:rsidRDefault="00B34988" w:rsidP="00640201">
      <w:pPr>
        <w:spacing w:before="0" w:line="276" w:lineRule="auto"/>
        <w:ind w:left="360"/>
        <w:rPr>
          <w:rFonts w:ascii="Trebuchet MS" w:hAnsi="Trebuchet MS" w:cstheme="minorBidi"/>
          <w:lang w:val="ro-RO"/>
        </w:rPr>
      </w:pPr>
      <w:r>
        <w:rPr>
          <w:rFonts w:ascii="Trebuchet MS" w:hAnsi="Trebuchet MS" w:cstheme="minorBidi"/>
          <w:b/>
          <w:bCs/>
          <w:lang w:val="ro-RO"/>
        </w:rPr>
        <w:t xml:space="preserve">8. </w:t>
      </w:r>
      <w:r w:rsidR="00826ECA" w:rsidRPr="00640201">
        <w:rPr>
          <w:rFonts w:ascii="Trebuchet MS" w:hAnsi="Trebuchet MS" w:cstheme="minorBidi"/>
          <w:b/>
          <w:bCs/>
          <w:lang w:val="ro-RO"/>
        </w:rPr>
        <w:t>contract de finanțare</w:t>
      </w:r>
      <w:r w:rsidR="00826ECA" w:rsidRPr="00640201">
        <w:rPr>
          <w:rFonts w:ascii="Trebuchet MS" w:hAnsi="Trebuchet MS" w:cstheme="minorBidi"/>
          <w:lang w:val="ro-RO"/>
        </w:rPr>
        <w:t xml:space="preserve"> - în conformitate cu art. 2</w:t>
      </w:r>
      <w:r w:rsidR="00C433C1" w:rsidRPr="00640201">
        <w:rPr>
          <w:rFonts w:ascii="Trebuchet MS" w:hAnsi="Trebuchet MS" w:cstheme="minorBidi"/>
          <w:lang w:val="ro-RO"/>
        </w:rPr>
        <w:t>,</w:t>
      </w:r>
      <w:r w:rsidR="00826ECA" w:rsidRPr="00640201">
        <w:rPr>
          <w:rFonts w:ascii="Trebuchet MS" w:hAnsi="Trebuchet MS" w:cstheme="minorBidi"/>
          <w:lang w:val="ro-RO"/>
        </w:rPr>
        <w:t xml:space="preserve"> </w:t>
      </w:r>
      <w:r w:rsidR="00F22FE0" w:rsidRPr="00640201">
        <w:rPr>
          <w:rFonts w:ascii="Trebuchet MS" w:hAnsi="Trebuchet MS" w:cstheme="minorBidi"/>
          <w:lang w:val="ro-RO"/>
        </w:rPr>
        <w:t>alin. (4)</w:t>
      </w:r>
      <w:r w:rsidR="00C433C1" w:rsidRPr="00640201">
        <w:rPr>
          <w:rFonts w:ascii="Trebuchet MS" w:hAnsi="Trebuchet MS" w:cstheme="minorBidi"/>
          <w:lang w:val="ro-RO"/>
        </w:rPr>
        <w:t>,</w:t>
      </w:r>
      <w:r w:rsidR="00F22FE0" w:rsidRPr="00640201">
        <w:rPr>
          <w:rFonts w:ascii="Trebuchet MS" w:hAnsi="Trebuchet MS" w:cstheme="minorBidi"/>
          <w:lang w:val="ro-RO"/>
        </w:rPr>
        <w:t xml:space="preserve"> lit. g) </w:t>
      </w:r>
      <w:r w:rsidR="00826ECA" w:rsidRPr="00640201">
        <w:rPr>
          <w:rFonts w:ascii="Trebuchet MS" w:hAnsi="Trebuchet MS" w:cstheme="minorBidi"/>
          <w:lang w:val="ro-RO"/>
        </w:rPr>
        <w:t xml:space="preserve">din </w:t>
      </w:r>
      <w:r w:rsidR="00172126" w:rsidRPr="00640201">
        <w:rPr>
          <w:rFonts w:ascii="Trebuchet MS" w:hAnsi="Trebuchet MS" w:cstheme="minorBidi"/>
          <w:lang w:val="ro-RO"/>
        </w:rPr>
        <w:t>Ordonanța de urgență a Guvernului</w:t>
      </w:r>
      <w:r w:rsidR="00172126" w:rsidRPr="00640201" w:rsidDel="00172126">
        <w:rPr>
          <w:rFonts w:ascii="Trebuchet MS" w:hAnsi="Trebuchet MS" w:cstheme="minorBidi"/>
          <w:lang w:val="ro-RO"/>
        </w:rPr>
        <w:t xml:space="preserve"> </w:t>
      </w:r>
      <w:r w:rsidR="00826ECA" w:rsidRPr="00640201">
        <w:rPr>
          <w:rFonts w:ascii="Trebuchet MS" w:hAnsi="Trebuchet MS" w:cstheme="minorBidi"/>
          <w:lang w:val="ro-RO"/>
        </w:rPr>
        <w:t>nr. 133/2021,</w:t>
      </w:r>
      <w:r w:rsidR="00164B88" w:rsidRPr="00640201">
        <w:rPr>
          <w:rFonts w:ascii="Trebuchet MS" w:hAnsi="Trebuchet MS" w:cstheme="minorBidi"/>
          <w:lang w:val="ro-RO"/>
        </w:rPr>
        <w:t xml:space="preserve"> cu modificările și completările ulterioare</w:t>
      </w:r>
      <w:r w:rsidR="00826ECA" w:rsidRPr="00640201">
        <w:rPr>
          <w:rFonts w:ascii="Trebuchet MS" w:hAnsi="Trebuchet MS" w:cstheme="minorBidi"/>
          <w:lang w:val="ro-RO"/>
        </w:rPr>
        <w:t xml:space="preserve"> este actul juridic, cu titlu oneros, de adeziune, încheiat între autoritatea de management/organismul intermediar, după caz şi beneficiar, astfel cum este definit la art. 2, pct. 9 din Regulamentul (UE) </w:t>
      </w:r>
      <w:r w:rsidR="00164B88" w:rsidRPr="00640201">
        <w:rPr>
          <w:rFonts w:ascii="Trebuchet MS" w:hAnsi="Trebuchet MS" w:cstheme="minorBidi"/>
          <w:lang w:val="ro-RO"/>
        </w:rPr>
        <w:t>2021</w:t>
      </w:r>
      <w:r w:rsidR="00DA742A" w:rsidRPr="00640201">
        <w:rPr>
          <w:rFonts w:ascii="Trebuchet MS" w:hAnsi="Trebuchet MS" w:cstheme="minorBidi"/>
          <w:lang w:val="ro-RO"/>
        </w:rPr>
        <w:t>/</w:t>
      </w:r>
      <w:r w:rsidR="00164B88" w:rsidRPr="00640201">
        <w:rPr>
          <w:rFonts w:ascii="Trebuchet MS" w:hAnsi="Trebuchet MS" w:cstheme="minorBidi"/>
          <w:lang w:val="ro-RO"/>
        </w:rPr>
        <w:t>1060</w:t>
      </w:r>
      <w:r w:rsidR="00826ECA" w:rsidRPr="00640201">
        <w:rPr>
          <w:rFonts w:ascii="Trebuchet MS" w:hAnsi="Trebuchet MS" w:cstheme="minorBidi"/>
          <w:lang w:val="ro-RO"/>
        </w:rPr>
        <w:t>, prin care se stabilesc drepturile şi obligaţiile corelative ale părţilor în vederea implementării proiectelor;</w:t>
      </w:r>
    </w:p>
    <w:p w14:paraId="37C5C0F7" w14:textId="6739AACB" w:rsidR="00826ECA" w:rsidRPr="00640201" w:rsidRDefault="00826ECA" w:rsidP="00640201">
      <w:pPr>
        <w:pStyle w:val="ListParagraph"/>
        <w:numPr>
          <w:ilvl w:val="0"/>
          <w:numId w:val="75"/>
        </w:numPr>
        <w:spacing w:before="0" w:after="0" w:line="276" w:lineRule="auto"/>
        <w:rPr>
          <w:rFonts w:ascii="Trebuchet MS" w:hAnsi="Trebuchet MS" w:cstheme="minorBidi"/>
          <w:lang w:val="ro-RO"/>
        </w:rPr>
      </w:pPr>
      <w:r w:rsidRPr="00640201">
        <w:rPr>
          <w:rFonts w:ascii="Trebuchet MS" w:hAnsi="Trebuchet MS"/>
          <w:b/>
          <w:bCs/>
          <w:lang w:val="ro-RO"/>
        </w:rPr>
        <w:t>data acordării ajutorului</w:t>
      </w:r>
      <w:r w:rsidRPr="00640201">
        <w:rPr>
          <w:rFonts w:ascii="Trebuchet MS" w:hAnsi="Trebuchet MS"/>
          <w:lang w:val="ro-RO"/>
        </w:rPr>
        <w:t xml:space="preserve"> - data la care dreptul legal de a primi ajutorul este conferit beneficiarului în conformitate cu regimul juridic național aplicabil, indiferent de data la care ajutorul se plătește întreprinderii respective;</w:t>
      </w:r>
    </w:p>
    <w:p w14:paraId="2C1E46FB" w14:textId="60E37DB7" w:rsidR="0078253A" w:rsidRPr="00640201" w:rsidRDefault="00B34988" w:rsidP="00640201">
      <w:pPr>
        <w:spacing w:before="0" w:after="0" w:line="276" w:lineRule="auto"/>
        <w:ind w:left="360"/>
        <w:rPr>
          <w:rFonts w:ascii="Trebuchet MS" w:hAnsi="Trebuchet MS" w:cstheme="minorBidi"/>
          <w:lang w:val="ro-RO"/>
        </w:rPr>
      </w:pPr>
      <w:r w:rsidRPr="004944C1">
        <w:rPr>
          <w:rFonts w:ascii="Trebuchet MS" w:hAnsi="Trebuchet MS"/>
          <w:b/>
          <w:bCs/>
          <w:lang w:val="ro-RO"/>
        </w:rPr>
        <w:t xml:space="preserve">10. </w:t>
      </w:r>
      <w:r w:rsidR="0078253A" w:rsidRPr="004944C1">
        <w:rPr>
          <w:rFonts w:ascii="Trebuchet MS" w:hAnsi="Trebuchet MS"/>
          <w:b/>
          <w:bCs/>
          <w:lang w:val="ro-RO"/>
        </w:rPr>
        <w:t>data plății ajutorului -   data la care beneficiarul de ajutor de minimis intră efectiv în posesia ajutorului, în condițiile contractului de finanțare, în limita bugetului alocat schemei.</w:t>
      </w:r>
    </w:p>
    <w:p w14:paraId="09F7A9FE" w14:textId="5483B4F1" w:rsidR="007E158C" w:rsidRPr="00640201" w:rsidRDefault="00B34988" w:rsidP="00640201">
      <w:pPr>
        <w:spacing w:before="0" w:after="0" w:line="276" w:lineRule="auto"/>
        <w:ind w:left="360"/>
        <w:rPr>
          <w:rFonts w:ascii="Trebuchet MS" w:hAnsi="Trebuchet MS"/>
          <w:b/>
          <w:bCs/>
          <w:lang w:val="ro-RO"/>
        </w:rPr>
      </w:pPr>
      <w:r>
        <w:rPr>
          <w:rFonts w:ascii="Trebuchet MS" w:hAnsi="Trebuchet MS"/>
          <w:b/>
          <w:bCs/>
          <w:lang w:val="ro-RO"/>
        </w:rPr>
        <w:t xml:space="preserve">11. </w:t>
      </w:r>
      <w:r w:rsidR="008B0B56" w:rsidRPr="00640201">
        <w:rPr>
          <w:rFonts w:ascii="Trebuchet MS" w:hAnsi="Trebuchet MS"/>
          <w:b/>
          <w:bCs/>
          <w:lang w:val="ro-RO"/>
        </w:rPr>
        <w:t xml:space="preserve"> </w:t>
      </w:r>
      <w:r w:rsidR="00EA0D5D" w:rsidRPr="00640201">
        <w:rPr>
          <w:rFonts w:ascii="Trebuchet MS" w:hAnsi="Trebuchet MS"/>
          <w:b/>
          <w:bCs/>
          <w:lang w:val="ro-RO"/>
        </w:rPr>
        <w:t xml:space="preserve">furnizor și </w:t>
      </w:r>
      <w:r w:rsidR="00EA0D5D" w:rsidRPr="004944C1">
        <w:rPr>
          <w:rFonts w:ascii="Times New Roman" w:eastAsia="Times New Roman" w:hAnsi="Times New Roman" w:cs="Times New Roman"/>
          <w:b/>
          <w:sz w:val="24"/>
          <w:szCs w:val="24"/>
          <w:lang w:val="ro-RO"/>
        </w:rPr>
        <w:t>administrator</w:t>
      </w:r>
      <w:r w:rsidR="00EA0D5D" w:rsidRPr="00640201">
        <w:rPr>
          <w:rFonts w:ascii="Trebuchet MS" w:hAnsi="Trebuchet MS"/>
          <w:b/>
          <w:bCs/>
          <w:lang w:val="ro-RO"/>
        </w:rPr>
        <w:t xml:space="preserve"> </w:t>
      </w:r>
      <w:r w:rsidR="00EA0D5D" w:rsidRPr="004944C1">
        <w:rPr>
          <w:rFonts w:ascii="Times New Roman" w:eastAsia="Times New Roman" w:hAnsi="Times New Roman" w:cs="Times New Roman"/>
          <w:b/>
          <w:sz w:val="24"/>
          <w:szCs w:val="24"/>
          <w:lang w:val="ro-RO"/>
        </w:rPr>
        <w:t xml:space="preserve">al schemei </w:t>
      </w:r>
      <w:r w:rsidR="007E158C" w:rsidRPr="00640201">
        <w:rPr>
          <w:rFonts w:ascii="Trebuchet MS" w:hAnsi="Trebuchet MS"/>
          <w:b/>
          <w:bCs/>
          <w:lang w:val="ro-RO"/>
        </w:rPr>
        <w:t xml:space="preserve">de ajutor </w:t>
      </w:r>
      <w:r w:rsidR="002F1D0E" w:rsidRPr="00640201">
        <w:rPr>
          <w:rFonts w:ascii="Trebuchet MS" w:hAnsi="Trebuchet MS"/>
          <w:b/>
          <w:bCs/>
          <w:i/>
          <w:iCs/>
          <w:lang w:val="ro-RO"/>
        </w:rPr>
        <w:t>de minimis</w:t>
      </w:r>
      <w:r w:rsidR="007E158C" w:rsidRPr="00640201">
        <w:rPr>
          <w:rFonts w:ascii="Trebuchet MS" w:hAnsi="Trebuchet MS"/>
          <w:b/>
          <w:bCs/>
          <w:lang w:val="ro-RO"/>
        </w:rPr>
        <w:t xml:space="preserve"> - </w:t>
      </w:r>
      <w:r w:rsidR="00030814" w:rsidRPr="00640201">
        <w:rPr>
          <w:rFonts w:ascii="Trebuchet MS" w:hAnsi="Trebuchet MS"/>
          <w:lang w:val="ro-RO"/>
        </w:rPr>
        <w:t>în conformitate cu art. 2, lit. m) din O</w:t>
      </w:r>
      <w:r w:rsidR="00F417F0">
        <w:rPr>
          <w:rFonts w:ascii="Trebuchet MS" w:hAnsi="Trebuchet MS"/>
          <w:lang w:val="ro-RO"/>
        </w:rPr>
        <w:t xml:space="preserve">rdonanța de </w:t>
      </w:r>
      <w:r w:rsidR="00030814" w:rsidRPr="00640201">
        <w:rPr>
          <w:rFonts w:ascii="Trebuchet MS" w:hAnsi="Trebuchet MS"/>
          <w:lang w:val="ro-RO"/>
        </w:rPr>
        <w:t>U</w:t>
      </w:r>
      <w:r w:rsidR="00F417F0">
        <w:rPr>
          <w:rFonts w:ascii="Trebuchet MS" w:hAnsi="Trebuchet MS"/>
          <w:lang w:val="ro-RO"/>
        </w:rPr>
        <w:t xml:space="preserve">rgență a </w:t>
      </w:r>
      <w:r w:rsidR="00030814" w:rsidRPr="00640201">
        <w:rPr>
          <w:rFonts w:ascii="Trebuchet MS" w:hAnsi="Trebuchet MS"/>
          <w:lang w:val="ro-RO"/>
        </w:rPr>
        <w:t>G</w:t>
      </w:r>
      <w:r w:rsidR="00F417F0">
        <w:rPr>
          <w:rFonts w:ascii="Trebuchet MS" w:hAnsi="Trebuchet MS"/>
          <w:lang w:val="ro-RO"/>
        </w:rPr>
        <w:t>uvernului</w:t>
      </w:r>
      <w:r w:rsidR="00030814" w:rsidRPr="00640201">
        <w:rPr>
          <w:rFonts w:ascii="Trebuchet MS" w:hAnsi="Trebuchet MS"/>
          <w:lang w:val="ro-RO"/>
        </w:rPr>
        <w:t xml:space="preserve"> nr. 77 din 3 decembrie 2014 acesta este Ministerul Investițiilor și Proiectelor Europene, prin Autoritatea de Management pentru Programul Tranziție Justă, AMPTJ</w:t>
      </w:r>
      <w:r w:rsidR="007E158C" w:rsidRPr="00640201">
        <w:rPr>
          <w:rFonts w:ascii="Trebuchet MS" w:hAnsi="Trebuchet MS"/>
          <w:b/>
          <w:bCs/>
          <w:lang w:val="ro-RO"/>
        </w:rPr>
        <w:t>;</w:t>
      </w:r>
    </w:p>
    <w:p w14:paraId="5D2152E6" w14:textId="1A68847E" w:rsidR="00380BDD" w:rsidRPr="00640201" w:rsidRDefault="00B34988" w:rsidP="00BC3DED">
      <w:pPr>
        <w:pStyle w:val="ListParagraph"/>
        <w:spacing w:after="120" w:line="276" w:lineRule="auto"/>
        <w:ind w:left="540"/>
        <w:rPr>
          <w:rFonts w:ascii="Trebuchet MS" w:hAnsi="Trebuchet MS" w:cs="Times New Roman"/>
        </w:rPr>
      </w:pPr>
      <w:r>
        <w:rPr>
          <w:rFonts w:ascii="Trebuchet MS" w:hAnsi="Trebuchet MS"/>
          <w:b/>
          <w:bCs/>
          <w:lang w:val="ro-RO"/>
        </w:rPr>
        <w:t xml:space="preserve">12. </w:t>
      </w:r>
      <w:r w:rsidR="00041BE8" w:rsidRPr="00640201">
        <w:rPr>
          <w:rFonts w:ascii="Trebuchet MS" w:hAnsi="Trebuchet MS"/>
          <w:b/>
          <w:bCs/>
          <w:noProof/>
          <w:lang w:val="ro-RO"/>
        </w:rPr>
        <w:t xml:space="preserve"> </w:t>
      </w:r>
      <w:r w:rsidR="00826ECA" w:rsidRPr="00640201">
        <w:rPr>
          <w:rFonts w:ascii="Trebuchet MS" w:hAnsi="Trebuchet MS"/>
          <w:b/>
          <w:bCs/>
          <w:noProof/>
          <w:lang w:val="ro-RO"/>
        </w:rPr>
        <w:t xml:space="preserve">intensitatea ajutorului </w:t>
      </w:r>
      <w:r w:rsidR="002F1D0E" w:rsidRPr="00640201">
        <w:rPr>
          <w:rFonts w:ascii="Trebuchet MS" w:hAnsi="Trebuchet MS"/>
          <w:b/>
          <w:bCs/>
          <w:i/>
          <w:iCs/>
          <w:noProof/>
          <w:lang w:val="ro-RO"/>
        </w:rPr>
        <w:t>de minimis</w:t>
      </w:r>
      <w:r w:rsidR="00826ECA" w:rsidRPr="00640201">
        <w:rPr>
          <w:rFonts w:ascii="Trebuchet MS" w:hAnsi="Trebuchet MS"/>
          <w:b/>
          <w:bCs/>
          <w:noProof/>
          <w:lang w:val="ro-RO"/>
        </w:rPr>
        <w:t xml:space="preserve"> - </w:t>
      </w:r>
      <w:r w:rsidR="00826ECA" w:rsidRPr="00640201">
        <w:rPr>
          <w:rFonts w:ascii="Trebuchet MS" w:hAnsi="Trebuchet MS"/>
          <w:noProof/>
          <w:lang w:val="ro-RO"/>
        </w:rPr>
        <w:t>valoarea brută a ajutorului</w:t>
      </w:r>
      <w:r w:rsidR="00516F09" w:rsidRPr="00640201">
        <w:rPr>
          <w:rFonts w:ascii="Trebuchet MS" w:hAnsi="Trebuchet MS"/>
          <w:noProof/>
          <w:lang w:val="ro-RO"/>
        </w:rPr>
        <w:t>,</w:t>
      </w:r>
      <w:r w:rsidR="00826ECA" w:rsidRPr="00640201">
        <w:rPr>
          <w:rFonts w:ascii="Trebuchet MS" w:hAnsi="Trebuchet MS"/>
          <w:noProof/>
          <w:lang w:val="ro-RO"/>
        </w:rPr>
        <w:t xml:space="preserve"> exprimată ca procent din costurile eligibile, înainte de deducerea impozitelor sau a altor taxe</w:t>
      </w:r>
      <w:r w:rsidR="00380BDD" w:rsidRPr="00640201">
        <w:rPr>
          <w:rFonts w:ascii="Trebuchet MS" w:hAnsi="Trebuchet MS" w:cs="Times New Roman"/>
        </w:rPr>
        <w:t xml:space="preserve"> este de 95% din </w:t>
      </w:r>
      <w:proofErr w:type="spellStart"/>
      <w:r w:rsidR="00380BDD" w:rsidRPr="00640201">
        <w:rPr>
          <w:rFonts w:ascii="Trebuchet MS" w:hAnsi="Trebuchet MS" w:cs="Times New Roman"/>
        </w:rPr>
        <w:t>valoarea</w:t>
      </w:r>
      <w:proofErr w:type="spellEnd"/>
      <w:r w:rsidR="00380BDD" w:rsidRPr="00640201">
        <w:rPr>
          <w:rFonts w:ascii="Trebuchet MS" w:hAnsi="Trebuchet MS" w:cs="Times New Roman"/>
        </w:rPr>
        <w:t xml:space="preserve"> </w:t>
      </w:r>
      <w:proofErr w:type="spellStart"/>
      <w:r w:rsidR="00380BDD" w:rsidRPr="00640201">
        <w:rPr>
          <w:rFonts w:ascii="Trebuchet MS" w:hAnsi="Trebuchet MS" w:cs="Times New Roman"/>
        </w:rPr>
        <w:t>cheltuielilor</w:t>
      </w:r>
      <w:proofErr w:type="spellEnd"/>
      <w:r w:rsidR="00380BDD" w:rsidRPr="00640201">
        <w:rPr>
          <w:rFonts w:ascii="Trebuchet MS" w:hAnsi="Trebuchet MS" w:cs="Times New Roman"/>
        </w:rPr>
        <w:t xml:space="preserve"> </w:t>
      </w:r>
      <w:proofErr w:type="spellStart"/>
      <w:r w:rsidR="00380BDD" w:rsidRPr="00640201">
        <w:rPr>
          <w:rFonts w:ascii="Trebuchet MS" w:hAnsi="Trebuchet MS" w:cs="Times New Roman"/>
        </w:rPr>
        <w:t>eligibile</w:t>
      </w:r>
      <w:proofErr w:type="spellEnd"/>
      <w:r w:rsidR="00380BDD" w:rsidRPr="00640201">
        <w:rPr>
          <w:rFonts w:ascii="Trebuchet MS" w:hAnsi="Trebuchet MS" w:cs="Times New Roman"/>
        </w:rPr>
        <w:t xml:space="preserve"> </w:t>
      </w:r>
      <w:proofErr w:type="spellStart"/>
      <w:r w:rsidR="00380BDD" w:rsidRPr="00640201">
        <w:rPr>
          <w:rFonts w:ascii="Trebuchet MS" w:hAnsi="Trebuchet MS" w:cs="Times New Roman"/>
        </w:rPr>
        <w:t>finanţabile</w:t>
      </w:r>
      <w:proofErr w:type="spellEnd"/>
      <w:r w:rsidR="00380BDD" w:rsidRPr="00640201">
        <w:rPr>
          <w:rFonts w:ascii="Trebuchet MS" w:hAnsi="Trebuchet MS" w:cs="Times New Roman"/>
        </w:rPr>
        <w:t xml:space="preserve">, cu </w:t>
      </w:r>
      <w:proofErr w:type="spellStart"/>
      <w:r w:rsidR="00380BDD" w:rsidRPr="00640201">
        <w:rPr>
          <w:rFonts w:ascii="Trebuchet MS" w:hAnsi="Trebuchet MS" w:cs="Times New Roman"/>
        </w:rPr>
        <w:t>respectarea</w:t>
      </w:r>
      <w:proofErr w:type="spellEnd"/>
      <w:r w:rsidR="00380BDD" w:rsidRPr="00640201">
        <w:rPr>
          <w:rFonts w:ascii="Trebuchet MS" w:hAnsi="Trebuchet MS" w:cs="Times New Roman"/>
        </w:rPr>
        <w:t xml:space="preserve"> </w:t>
      </w:r>
      <w:proofErr w:type="spellStart"/>
      <w:r w:rsidR="00380BDD" w:rsidRPr="00640201">
        <w:rPr>
          <w:rFonts w:ascii="Trebuchet MS" w:hAnsi="Trebuchet MS" w:cs="Times New Roman"/>
        </w:rPr>
        <w:t>plafonului</w:t>
      </w:r>
      <w:proofErr w:type="spellEnd"/>
      <w:r w:rsidR="00380BDD" w:rsidRPr="00640201">
        <w:rPr>
          <w:rFonts w:ascii="Trebuchet MS" w:hAnsi="Trebuchet MS" w:cs="Times New Roman"/>
        </w:rPr>
        <w:t xml:space="preserve"> de </w:t>
      </w:r>
      <w:r w:rsidR="00380BDD" w:rsidRPr="00640201">
        <w:rPr>
          <w:rFonts w:ascii="Trebuchet MS" w:hAnsi="Trebuchet MS" w:cs="Times New Roman"/>
          <w:i/>
          <w:iCs/>
        </w:rPr>
        <w:t>minimis</w:t>
      </w:r>
      <w:r w:rsidR="00380BDD" w:rsidRPr="00640201">
        <w:rPr>
          <w:rFonts w:ascii="Trebuchet MS" w:hAnsi="Trebuchet MS" w:cs="Times New Roman"/>
        </w:rPr>
        <w:t xml:space="preserve"> </w:t>
      </w:r>
      <w:proofErr w:type="spellStart"/>
      <w:r w:rsidR="00380BDD" w:rsidRPr="00640201">
        <w:rPr>
          <w:rFonts w:ascii="Trebuchet MS" w:hAnsi="Trebuchet MS" w:cs="Times New Roman"/>
        </w:rPr>
        <w:t>stabilit</w:t>
      </w:r>
      <w:proofErr w:type="spellEnd"/>
      <w:r w:rsidR="00380BDD" w:rsidRPr="00640201">
        <w:rPr>
          <w:rFonts w:ascii="Trebuchet MS" w:hAnsi="Trebuchet MS" w:cs="Times New Roman"/>
        </w:rPr>
        <w:t xml:space="preserve"> conform </w:t>
      </w:r>
      <w:proofErr w:type="spellStart"/>
      <w:r w:rsidR="00380BDD" w:rsidRPr="00640201">
        <w:rPr>
          <w:rFonts w:ascii="Trebuchet MS" w:hAnsi="Trebuchet MS" w:cs="Times New Roman"/>
        </w:rPr>
        <w:t>prevederilor</w:t>
      </w:r>
      <w:proofErr w:type="spellEnd"/>
      <w:r w:rsidR="00380BDD" w:rsidRPr="00640201">
        <w:rPr>
          <w:rFonts w:ascii="Trebuchet MS" w:hAnsi="Trebuchet MS" w:cs="Times New Roman"/>
        </w:rPr>
        <w:t xml:space="preserve"> </w:t>
      </w:r>
      <w:proofErr w:type="spellStart"/>
      <w:r w:rsidR="00380BDD" w:rsidRPr="00640201">
        <w:rPr>
          <w:rFonts w:ascii="Trebuchet MS" w:hAnsi="Trebuchet MS" w:cs="Times New Roman"/>
        </w:rPr>
        <w:t>Regulamentului</w:t>
      </w:r>
      <w:proofErr w:type="spellEnd"/>
      <w:r w:rsidR="00380BDD" w:rsidRPr="00640201">
        <w:rPr>
          <w:rFonts w:ascii="Trebuchet MS" w:hAnsi="Trebuchet MS" w:cs="Times New Roman"/>
        </w:rPr>
        <w:t xml:space="preserve"> (UE) 2023/2831.</w:t>
      </w:r>
    </w:p>
    <w:p w14:paraId="6879E518" w14:textId="1A812894" w:rsidR="00826ECA" w:rsidRPr="00640201" w:rsidRDefault="00826ECA" w:rsidP="00640201">
      <w:pPr>
        <w:spacing w:before="0" w:after="0" w:line="276" w:lineRule="auto"/>
        <w:ind w:left="360"/>
        <w:rPr>
          <w:rFonts w:ascii="Trebuchet MS" w:hAnsi="Trebuchet MS"/>
          <w:b/>
          <w:bCs/>
          <w:lang w:val="x-none"/>
        </w:rPr>
      </w:pPr>
      <w:r w:rsidRPr="00640201">
        <w:rPr>
          <w:rFonts w:ascii="Trebuchet MS" w:hAnsi="Trebuchet MS"/>
          <w:lang w:val="ro-RO"/>
        </w:rPr>
        <w:t xml:space="preserve"> </w:t>
      </w:r>
      <w:r w:rsidR="00AB060F" w:rsidRPr="00640201">
        <w:rPr>
          <w:rFonts w:ascii="Trebuchet MS" w:hAnsi="Trebuchet MS"/>
          <w:lang w:val="ro-RO"/>
        </w:rPr>
        <w:t xml:space="preserve">Pentru ajutorul </w:t>
      </w:r>
      <w:r w:rsidR="002F1D0E" w:rsidRPr="00640201">
        <w:rPr>
          <w:rFonts w:ascii="Trebuchet MS" w:hAnsi="Trebuchet MS"/>
          <w:i/>
          <w:iCs/>
          <w:lang w:val="ro-RO"/>
        </w:rPr>
        <w:t>de minimis</w:t>
      </w:r>
      <w:r w:rsidR="00AB060F" w:rsidRPr="00640201">
        <w:rPr>
          <w:rFonts w:ascii="Trebuchet MS" w:hAnsi="Trebuchet MS"/>
          <w:lang w:val="ro-RO"/>
        </w:rPr>
        <w:t>, rata de cofinanțare la cheltuielile eligibile aplicabilă prezentei scheme este minim 5</w:t>
      </w:r>
      <w:r w:rsidR="00380BDD" w:rsidRPr="00640201">
        <w:rPr>
          <w:rFonts w:ascii="Trebuchet MS" w:hAnsi="Trebuchet MS"/>
          <w:lang w:val="ro-RO"/>
        </w:rPr>
        <w:t>%</w:t>
      </w:r>
      <w:r w:rsidR="00380BDD" w:rsidRPr="00640201">
        <w:rPr>
          <w:rFonts w:ascii="Trebuchet MS" w:hAnsi="Trebuchet MS"/>
          <w:b/>
          <w:bCs/>
          <w:lang w:val="ro-RO"/>
        </w:rPr>
        <w:t xml:space="preserve">. </w:t>
      </w:r>
    </w:p>
    <w:p w14:paraId="2756B17F" w14:textId="409799C6" w:rsidR="00826ECA" w:rsidRPr="00640201" w:rsidRDefault="00B34988" w:rsidP="00640201">
      <w:pPr>
        <w:spacing w:before="0" w:after="0" w:line="276" w:lineRule="auto"/>
        <w:ind w:left="360"/>
        <w:rPr>
          <w:rFonts w:ascii="Trebuchet MS" w:hAnsi="Trebuchet MS" w:cstheme="minorBidi"/>
          <w:lang w:val="ro-RO"/>
        </w:rPr>
      </w:pPr>
      <w:r w:rsidRPr="00640201">
        <w:rPr>
          <w:rFonts w:ascii="Trebuchet MS" w:hAnsi="Trebuchet MS"/>
          <w:b/>
          <w:bCs/>
          <w:lang w:val="ro-RO"/>
        </w:rPr>
        <w:lastRenderedPageBreak/>
        <w:t xml:space="preserve">13. </w:t>
      </w:r>
      <w:r w:rsidR="00041BE8" w:rsidRPr="00640201">
        <w:rPr>
          <w:rFonts w:ascii="Trebuchet MS" w:hAnsi="Trebuchet MS"/>
          <w:b/>
          <w:bCs/>
          <w:lang w:val="ro-RO"/>
        </w:rPr>
        <w:t xml:space="preserve"> </w:t>
      </w:r>
      <w:r w:rsidR="00826ECA" w:rsidRPr="00640201">
        <w:rPr>
          <w:rFonts w:ascii="Trebuchet MS" w:hAnsi="Trebuchet MS"/>
          <w:b/>
          <w:bCs/>
          <w:lang w:val="ro-RO"/>
        </w:rPr>
        <w:t>întreprindere -</w:t>
      </w:r>
      <w:r w:rsidR="00560265" w:rsidRPr="004944C1">
        <w:rPr>
          <w:rFonts w:ascii="Trebuchet MS" w:eastAsia="Times New Roman" w:hAnsi="Trebuchet MS" w:cs="Times New Roman"/>
          <w:lang w:val="ro-RO"/>
        </w:rPr>
        <w:t xml:space="preserve"> orice entitate, fie aceasta persoană fizică sau persoană juridică, care desfășoară o activitate economică, indiferent de statutul său juridic și de modul în care este finanțată</w:t>
      </w:r>
      <w:r w:rsidR="00560265" w:rsidRPr="00B34988">
        <w:rPr>
          <w:rStyle w:val="FootnoteReference"/>
          <w:rFonts w:ascii="Trebuchet MS" w:hAnsi="Trebuchet MS" w:cstheme="minorBidi"/>
          <w:lang w:val="ro-RO"/>
        </w:rPr>
        <w:t xml:space="preserve"> </w:t>
      </w:r>
      <w:r w:rsidR="00826ECA" w:rsidRPr="00041BE8">
        <w:rPr>
          <w:rStyle w:val="FootnoteReference"/>
          <w:rFonts w:ascii="Trebuchet MS" w:hAnsi="Trebuchet MS" w:cstheme="minorBidi"/>
          <w:lang w:val="ro-RO"/>
        </w:rPr>
        <w:footnoteReference w:id="2"/>
      </w:r>
      <w:r w:rsidR="00826ECA" w:rsidRPr="00640201">
        <w:rPr>
          <w:rFonts w:ascii="Trebuchet MS" w:hAnsi="Trebuchet MS" w:cstheme="minorBidi"/>
          <w:lang w:val="ro-RO"/>
        </w:rPr>
        <w:t>;</w:t>
      </w:r>
    </w:p>
    <w:p w14:paraId="24256704" w14:textId="24B0AC24" w:rsidR="00516F09" w:rsidRPr="00640201" w:rsidRDefault="00B34988" w:rsidP="00640201">
      <w:pPr>
        <w:spacing w:before="0" w:after="0" w:line="276" w:lineRule="auto"/>
        <w:ind w:left="360"/>
        <w:rPr>
          <w:rFonts w:ascii="Trebuchet MS" w:hAnsi="Trebuchet MS" w:cstheme="minorBidi"/>
          <w:lang w:val="ro-RO"/>
        </w:rPr>
      </w:pPr>
      <w:r>
        <w:rPr>
          <w:rFonts w:ascii="Trebuchet MS" w:hAnsi="Trebuchet MS" w:cstheme="minorBidi"/>
          <w:b/>
          <w:bCs/>
          <w:lang w:val="ro-RO"/>
        </w:rPr>
        <w:t xml:space="preserve">14. </w:t>
      </w:r>
      <w:r w:rsidR="00041BE8" w:rsidRPr="00640201">
        <w:rPr>
          <w:rFonts w:ascii="Trebuchet MS" w:hAnsi="Trebuchet MS" w:cstheme="minorBidi"/>
          <w:b/>
          <w:bCs/>
          <w:lang w:val="ro-RO"/>
        </w:rPr>
        <w:t xml:space="preserve"> </w:t>
      </w:r>
      <w:r w:rsidR="00104F29" w:rsidRPr="00640201">
        <w:rPr>
          <w:rFonts w:ascii="Trebuchet MS" w:hAnsi="Trebuchet MS" w:cstheme="minorBidi"/>
          <w:b/>
          <w:bCs/>
          <w:lang w:val="ro-RO"/>
        </w:rPr>
        <w:t>î</w:t>
      </w:r>
      <w:r w:rsidR="00516F09" w:rsidRPr="00640201">
        <w:rPr>
          <w:rFonts w:ascii="Trebuchet MS" w:hAnsi="Trebuchet MS" w:cstheme="minorBidi"/>
          <w:b/>
          <w:bCs/>
          <w:lang w:val="ro-RO"/>
        </w:rPr>
        <w:t>ntreprindere socială</w:t>
      </w:r>
      <w:r w:rsidR="00516F09" w:rsidRPr="00640201">
        <w:rPr>
          <w:rFonts w:ascii="Trebuchet MS" w:hAnsi="Trebuchet MS" w:cstheme="minorBidi"/>
          <w:lang w:val="ro-RO"/>
        </w:rPr>
        <w:t xml:space="preserve"> </w:t>
      </w:r>
      <w:r w:rsidR="00B270B4" w:rsidRPr="00640201">
        <w:rPr>
          <w:rFonts w:ascii="Trebuchet MS" w:hAnsi="Trebuchet MS" w:cstheme="minorBidi"/>
          <w:lang w:val="ro-RO"/>
        </w:rPr>
        <w:t>–</w:t>
      </w:r>
      <w:r w:rsidR="00516F09" w:rsidRPr="00640201">
        <w:rPr>
          <w:rFonts w:ascii="Trebuchet MS" w:hAnsi="Trebuchet MS" w:cstheme="minorBidi"/>
          <w:lang w:val="ro-RO"/>
        </w:rPr>
        <w:t xml:space="preserve"> </w:t>
      </w:r>
      <w:r w:rsidR="00B270B4" w:rsidRPr="00640201">
        <w:rPr>
          <w:rFonts w:ascii="Trebuchet MS" w:hAnsi="Trebuchet MS" w:cstheme="minorBidi"/>
          <w:lang w:val="ro-RO"/>
        </w:rPr>
        <w:t xml:space="preserve">orice persoană juridică de drept privat care desfășoară activități în domeniul economiei sociale și care deține un atestat de întreprindere socială. </w:t>
      </w:r>
      <w:r w:rsidR="00516F09" w:rsidRPr="00640201">
        <w:rPr>
          <w:rFonts w:ascii="Trebuchet MS" w:hAnsi="Trebuchet MS" w:cstheme="minorBidi"/>
          <w:lang w:val="ro-RO"/>
        </w:rPr>
        <w:t xml:space="preserve">Conform Legii nr. 219/2015 privind economia </w:t>
      </w:r>
      <w:r w:rsidR="00041BE8" w:rsidRPr="00640201">
        <w:rPr>
          <w:rFonts w:ascii="Trebuchet MS" w:hAnsi="Trebuchet MS" w:cstheme="minorBidi"/>
          <w:lang w:val="ro-RO"/>
        </w:rPr>
        <w:t>socială</w:t>
      </w:r>
      <w:r w:rsidR="00516F09" w:rsidRPr="00640201">
        <w:rPr>
          <w:rFonts w:ascii="Trebuchet MS" w:hAnsi="Trebuchet MS" w:cstheme="minorBidi"/>
          <w:lang w:val="ro-RO"/>
        </w:rPr>
        <w:t>, pot fi întreprinderi sociale:</w:t>
      </w:r>
    </w:p>
    <w:p w14:paraId="49EDC1D2" w14:textId="219C49EF" w:rsidR="00516F09" w:rsidRPr="00041BE8" w:rsidRDefault="00516F09"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societăţile cooperative care funcţionează în baza Legii nr. 1/2005 privind organizarea şi funcţionarea cooperaţiei, republicată, cu modificările ulterioare;</w:t>
      </w:r>
    </w:p>
    <w:p w14:paraId="41316610" w14:textId="3FE74A81" w:rsidR="00516F09" w:rsidRPr="00041BE8" w:rsidRDefault="00516F09"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cooperativele de credit, care funcţionează în baza Ordonanţei de urgenţă a Guvernului nr. 99/2006 privind instituţiile de credit şi adecvarea capitalului, aprobată cu modificări şi completări prin Legea nr. 227/2007, cu modificările şi completările ulterioare;</w:t>
      </w:r>
    </w:p>
    <w:p w14:paraId="1F254650" w14:textId="74B1A0F9" w:rsidR="00516F09" w:rsidRPr="00041BE8" w:rsidRDefault="00516F09"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asociaţiile şi fundaţiile, care funcţionează în baza Ordonanţei Guvernului nr. 26/2000 cu privire la asociaţii şi fundaţii, aprobată cu modificări şi completări prin Legea nr. 246/2005, cu modificările şi completările ulterioare;</w:t>
      </w:r>
    </w:p>
    <w:p w14:paraId="74071E03" w14:textId="46091F8C" w:rsidR="00516F09" w:rsidRPr="00041BE8" w:rsidRDefault="00516F09"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casele de ajutor reciproc ale salariaţilor, care funcţionează în baza Legii nr. 122/1996 privind regimul juridic al caselor de ajutor reciproc ale salariaţilor şi al uniunilor acestora, republicată;</w:t>
      </w:r>
    </w:p>
    <w:p w14:paraId="501746B6" w14:textId="41D1F002" w:rsidR="00516F09" w:rsidRPr="00041BE8" w:rsidRDefault="00516F09"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casele de ajutor reciproc ale pensionarilor, care sunt înfiinţate şi funcţionează în baza Legii nr. 540/2002 privind casele de ajutor reciproc alepensionarilor, cu modificările şi completările ulterioare;</w:t>
      </w:r>
    </w:p>
    <w:p w14:paraId="28008411" w14:textId="52D85FA6" w:rsidR="00516F09" w:rsidRPr="00041BE8" w:rsidRDefault="00516F09"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societăţile agricole, care funcţionează în baza Legii nr. 36/1991 privind societăţile agricole şi alte forme de asociere în agricultură, cu modificările şi completările ulterioare;</w:t>
      </w:r>
    </w:p>
    <w:p w14:paraId="36D752BF" w14:textId="5BA2007D" w:rsidR="00516F09" w:rsidRPr="00041BE8" w:rsidRDefault="00516F09"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cooperativele agricole care funcţionează în baza Legii cooperaţiei agricole nr. 566/2004, cu modificările şi completările ulterioare;</w:t>
      </w:r>
    </w:p>
    <w:p w14:paraId="7D8E49AB" w14:textId="2F2E8D31" w:rsidR="00516F09" w:rsidRPr="00041BE8" w:rsidRDefault="00516F09"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orice alte categorii de persoane juridice, indiferent de domeniul de activitate, care respectă, conform actelor legale de înfiinţare şi organizare, cumulativ, definiţia şi principiile economiei sociale</w:t>
      </w:r>
      <w:r w:rsidR="007B2E55" w:rsidRPr="00041BE8">
        <w:rPr>
          <w:rFonts w:ascii="Trebuchet MS" w:hAnsi="Trebuchet MS" w:cstheme="minorBidi"/>
          <w:lang w:val="ro-RO"/>
        </w:rPr>
        <w:t>;</w:t>
      </w:r>
    </w:p>
    <w:p w14:paraId="0D9AA4ED" w14:textId="2E0A188C" w:rsidR="007B2E55" w:rsidRPr="00041BE8" w:rsidRDefault="007B2E55" w:rsidP="00E51C90">
      <w:pPr>
        <w:pStyle w:val="ListParagraph"/>
        <w:numPr>
          <w:ilvl w:val="0"/>
          <w:numId w:val="42"/>
        </w:numPr>
        <w:spacing w:before="0" w:after="0" w:line="276" w:lineRule="auto"/>
        <w:rPr>
          <w:rFonts w:ascii="Trebuchet MS" w:hAnsi="Trebuchet MS" w:cstheme="minorBidi"/>
          <w:lang w:val="ro-RO"/>
        </w:rPr>
      </w:pPr>
      <w:r w:rsidRPr="00041BE8">
        <w:rPr>
          <w:rFonts w:ascii="Trebuchet MS" w:hAnsi="Trebuchet MS" w:cstheme="minorBidi"/>
          <w:lang w:val="ro-RO"/>
        </w:rPr>
        <w:t>pot fi întreprinderi sociale federațiile și uniunile persoanelor juridice prevăzute la lit. a)-h) de mai sus.</w:t>
      </w:r>
    </w:p>
    <w:p w14:paraId="12818ED5" w14:textId="77777777" w:rsidR="00B74FB5" w:rsidRPr="00041BE8" w:rsidRDefault="00516F09" w:rsidP="00E51C90">
      <w:pPr>
        <w:spacing w:before="0" w:after="0" w:line="276" w:lineRule="auto"/>
        <w:ind w:left="360"/>
        <w:rPr>
          <w:rFonts w:ascii="Trebuchet MS" w:hAnsi="Trebuchet MS" w:cstheme="minorBidi"/>
          <w:lang w:val="ro-RO"/>
        </w:rPr>
      </w:pPr>
      <w:r w:rsidRPr="00041BE8">
        <w:rPr>
          <w:rFonts w:ascii="Trebuchet MS" w:hAnsi="Trebuchet MS" w:cstheme="minorBidi"/>
          <w:lang w:val="ro-RO"/>
        </w:rPr>
        <w:t>Statutul de întreprindere socială se recunoaște prin dobândirea unui atestat de întreprindere socială, în conformitate cu Legea nr. 219/2015 privind economia socială.</w:t>
      </w:r>
      <w:bookmarkStart w:id="2" w:name="_Hlk195631091"/>
      <w:r w:rsidR="00B74FB5" w:rsidRPr="00041BE8">
        <w:rPr>
          <w:rFonts w:ascii="Trebuchet MS" w:hAnsi="Trebuchet MS" w:cstheme="minorBidi"/>
          <w:lang w:val="ro-RO"/>
        </w:rPr>
        <w:t xml:space="preserve"> </w:t>
      </w:r>
    </w:p>
    <w:p w14:paraId="78DA8D64" w14:textId="738817B9" w:rsidR="001C34E4" w:rsidRPr="00640201" w:rsidRDefault="00B34988" w:rsidP="00640201">
      <w:pPr>
        <w:spacing w:before="0" w:after="0" w:line="276" w:lineRule="auto"/>
        <w:ind w:left="360"/>
        <w:rPr>
          <w:rFonts w:ascii="Trebuchet MS" w:hAnsi="Trebuchet MS" w:cstheme="minorBidi"/>
          <w:lang w:val="ro-RO"/>
        </w:rPr>
      </w:pPr>
      <w:r>
        <w:rPr>
          <w:rFonts w:ascii="Trebuchet MS" w:hAnsi="Trebuchet MS" w:cstheme="minorBidi"/>
          <w:b/>
          <w:bCs/>
          <w:lang w:val="ro-RO"/>
        </w:rPr>
        <w:t xml:space="preserve">15. </w:t>
      </w:r>
      <w:r w:rsidR="001C34E4" w:rsidRPr="00640201">
        <w:rPr>
          <w:rFonts w:ascii="Trebuchet MS" w:hAnsi="Trebuchet MS" w:cstheme="minorBidi"/>
          <w:b/>
          <w:bCs/>
          <w:lang w:val="ro-RO"/>
        </w:rPr>
        <w:t xml:space="preserve">întreprindere socială de inserţie </w:t>
      </w:r>
      <w:r w:rsidR="001C34E4" w:rsidRPr="00640201">
        <w:rPr>
          <w:rFonts w:ascii="Trebuchet MS" w:hAnsi="Trebuchet MS" w:cstheme="minorBidi"/>
          <w:lang w:val="ro-RO"/>
        </w:rPr>
        <w:t>- întreprinderea socială care îndeplineşte cumulativ condiţiile prevăzute la art. 10 alin. (1), din Legea nr. 219/2015 privind economia socială, cu modificările și completările ulterioare respectiv:</w:t>
      </w:r>
    </w:p>
    <w:p w14:paraId="736F3CF2" w14:textId="77777777" w:rsidR="001C34E4" w:rsidRPr="00041BE8" w:rsidRDefault="001C34E4" w:rsidP="00E51C90">
      <w:pPr>
        <w:spacing w:before="0" w:after="0" w:line="276" w:lineRule="auto"/>
        <w:ind w:left="720"/>
        <w:rPr>
          <w:rFonts w:ascii="Trebuchet MS" w:hAnsi="Trebuchet MS" w:cstheme="minorBidi"/>
          <w:lang w:val="ro-RO"/>
        </w:rPr>
      </w:pPr>
      <w:r w:rsidRPr="00041BE8">
        <w:rPr>
          <w:rFonts w:ascii="Trebuchet MS" w:hAnsi="Trebuchet MS" w:cstheme="minorBidi"/>
          <w:lang w:val="ro-RO"/>
        </w:rPr>
        <w:t>a) are, permanent, cel puţin 30% din personalul angajat aparţinând grupului vulnerabil, astfel încât timpul de lucru cumulat al acestor angajaţi să reprezinte cel puţin 30% din totalul timpului de lucru al tuturor angajaţilor;</w:t>
      </w:r>
    </w:p>
    <w:p w14:paraId="3E1DA749" w14:textId="300070AA" w:rsidR="001C34E4" w:rsidRPr="00041BE8" w:rsidRDefault="001C34E4" w:rsidP="00E51C90">
      <w:pPr>
        <w:spacing w:before="0" w:after="0" w:line="276" w:lineRule="auto"/>
        <w:ind w:left="720"/>
        <w:rPr>
          <w:rFonts w:ascii="Trebuchet MS" w:hAnsi="Trebuchet MS" w:cstheme="minorBidi"/>
          <w:lang w:val="ro-RO"/>
        </w:rPr>
      </w:pPr>
      <w:r w:rsidRPr="00041BE8">
        <w:rPr>
          <w:rFonts w:ascii="Trebuchet MS" w:hAnsi="Trebuchet MS" w:cstheme="minorBidi"/>
          <w:lang w:val="ro-RO"/>
        </w:rPr>
        <w:lastRenderedPageBreak/>
        <w:t>b) are ca scop lupta împotriva excluziunii, discriminărilor şi şomajului prin inserţia socioprofesională a persoanelor defavorizate.</w:t>
      </w:r>
    </w:p>
    <w:p w14:paraId="43E41E91" w14:textId="791A5629" w:rsidR="00826ECA" w:rsidRPr="00640201" w:rsidRDefault="00B34988" w:rsidP="00640201">
      <w:pPr>
        <w:spacing w:before="0" w:after="0" w:line="276" w:lineRule="auto"/>
        <w:ind w:left="360"/>
        <w:rPr>
          <w:rFonts w:ascii="Trebuchet MS" w:hAnsi="Trebuchet MS" w:cstheme="minorBidi"/>
          <w:lang w:val="ro-RO"/>
        </w:rPr>
      </w:pPr>
      <w:r>
        <w:rPr>
          <w:rFonts w:ascii="Trebuchet MS" w:hAnsi="Trebuchet MS" w:cstheme="minorBidi"/>
          <w:b/>
          <w:bCs/>
          <w:lang w:val="ro-RO"/>
        </w:rPr>
        <w:t xml:space="preserve">16. </w:t>
      </w:r>
      <w:r w:rsidR="00041BE8" w:rsidRPr="00640201">
        <w:rPr>
          <w:rFonts w:ascii="Trebuchet MS" w:hAnsi="Trebuchet MS" w:cstheme="minorBidi"/>
          <w:b/>
          <w:bCs/>
          <w:lang w:val="ro-RO"/>
        </w:rPr>
        <w:t xml:space="preserve"> î</w:t>
      </w:r>
      <w:r w:rsidR="00826ECA" w:rsidRPr="00640201">
        <w:rPr>
          <w:rFonts w:ascii="Trebuchet MS" w:hAnsi="Trebuchet MS" w:cstheme="minorBidi"/>
          <w:b/>
          <w:bCs/>
          <w:lang w:val="ro-RO"/>
        </w:rPr>
        <w:t>ntreprindere unică</w:t>
      </w:r>
      <w:r w:rsidR="00826ECA" w:rsidRPr="00640201">
        <w:rPr>
          <w:rFonts w:ascii="Trebuchet MS" w:hAnsi="Trebuchet MS" w:cstheme="minorBidi"/>
          <w:lang w:val="ro-RO"/>
        </w:rPr>
        <w:t xml:space="preserve"> - în conformitate cu prevederile art. 2, alin. (2) din Regulamentul</w:t>
      </w:r>
      <w:r w:rsidR="00C433C1" w:rsidRPr="00640201">
        <w:rPr>
          <w:rFonts w:ascii="Trebuchet MS" w:hAnsi="Trebuchet MS" w:cstheme="minorBidi"/>
          <w:lang w:val="ro-RO"/>
        </w:rPr>
        <w:t xml:space="preserve"> </w:t>
      </w:r>
      <w:r w:rsidR="00344DDA" w:rsidRPr="00640201">
        <w:rPr>
          <w:rFonts w:ascii="Trebuchet MS" w:hAnsi="Trebuchet MS" w:cstheme="minorBidi"/>
          <w:lang w:val="ro-RO"/>
        </w:rPr>
        <w:t>(UE)</w:t>
      </w:r>
      <w:r w:rsidR="00826ECA" w:rsidRPr="00640201">
        <w:rPr>
          <w:rFonts w:ascii="Trebuchet MS" w:hAnsi="Trebuchet MS" w:cstheme="minorBidi"/>
          <w:lang w:val="ro-RO"/>
        </w:rPr>
        <w:t xml:space="preserve"> </w:t>
      </w:r>
      <w:r w:rsidR="00EE4767" w:rsidRPr="00640201">
        <w:rPr>
          <w:rFonts w:ascii="Trebuchet MS" w:hAnsi="Trebuchet MS" w:cstheme="minorBidi"/>
          <w:lang w:val="ro-RO"/>
        </w:rPr>
        <w:t>2023/2831</w:t>
      </w:r>
      <w:r w:rsidR="00826ECA" w:rsidRPr="00640201">
        <w:rPr>
          <w:rFonts w:ascii="Trebuchet MS" w:hAnsi="Trebuchet MS" w:cstheme="minorBidi"/>
          <w:lang w:val="ro-RO"/>
        </w:rPr>
        <w:t>, include toate întreprinderile între care există cel puțin una dintre relațiile următoare:</w:t>
      </w:r>
    </w:p>
    <w:p w14:paraId="21757AD1" w14:textId="0D35B991" w:rsidR="00826ECA" w:rsidRPr="00041BE8" w:rsidRDefault="00826ECA" w:rsidP="00E51C90">
      <w:pPr>
        <w:pStyle w:val="ListParagraph"/>
        <w:numPr>
          <w:ilvl w:val="0"/>
          <w:numId w:val="44"/>
        </w:numPr>
        <w:spacing w:before="0" w:after="0" w:line="276" w:lineRule="auto"/>
        <w:rPr>
          <w:rFonts w:ascii="Trebuchet MS" w:hAnsi="Trebuchet MS" w:cstheme="minorBidi"/>
          <w:lang w:val="ro-RO"/>
        </w:rPr>
      </w:pPr>
      <w:r w:rsidRPr="00041BE8">
        <w:rPr>
          <w:rFonts w:ascii="Trebuchet MS" w:hAnsi="Trebuchet MS" w:cstheme="minorBidi"/>
          <w:lang w:val="ro-RO"/>
        </w:rPr>
        <w:t>o întreprindere deține majoritatea drepturilor de vot ale acționarilor sau ale asociaților unei alte întreprinderi;</w:t>
      </w:r>
    </w:p>
    <w:p w14:paraId="32F56B1C" w14:textId="6DD1FAC7" w:rsidR="00826ECA" w:rsidRPr="00041BE8" w:rsidRDefault="00826ECA" w:rsidP="00E51C90">
      <w:pPr>
        <w:pStyle w:val="ListParagraph"/>
        <w:numPr>
          <w:ilvl w:val="0"/>
          <w:numId w:val="44"/>
        </w:numPr>
        <w:spacing w:before="0" w:after="0" w:line="276" w:lineRule="auto"/>
        <w:rPr>
          <w:rFonts w:ascii="Trebuchet MS" w:hAnsi="Trebuchet MS" w:cstheme="minorBidi"/>
          <w:lang w:val="ro-RO"/>
        </w:rPr>
      </w:pPr>
      <w:r w:rsidRPr="00041BE8">
        <w:rPr>
          <w:rFonts w:ascii="Trebuchet MS" w:hAnsi="Trebuchet MS" w:cstheme="minorBidi"/>
          <w:lang w:val="ro-RO"/>
        </w:rPr>
        <w:t>o întreprindere are dreptul de a numi sau revoca majoritatea membrilor organelor de administrare, de conducere sau de supraveghere ale unei alte întreprinderi;</w:t>
      </w:r>
    </w:p>
    <w:p w14:paraId="0C1ADA15" w14:textId="4F5D00AF" w:rsidR="00826ECA" w:rsidRPr="00041BE8" w:rsidRDefault="00826ECA" w:rsidP="00E51C90">
      <w:pPr>
        <w:pStyle w:val="ListParagraph"/>
        <w:numPr>
          <w:ilvl w:val="0"/>
          <w:numId w:val="44"/>
        </w:numPr>
        <w:spacing w:before="0" w:after="0" w:line="276" w:lineRule="auto"/>
        <w:rPr>
          <w:rFonts w:ascii="Trebuchet MS" w:hAnsi="Trebuchet MS" w:cstheme="minorBidi"/>
          <w:lang w:val="ro-RO"/>
        </w:rPr>
      </w:pPr>
      <w:r w:rsidRPr="00041BE8">
        <w:rPr>
          <w:rFonts w:ascii="Trebuchet MS" w:hAnsi="Trebuchet MS" w:cstheme="minorBidi"/>
          <w:lang w:val="ro-RO"/>
        </w:rPr>
        <w:t>o întreprindere are dreptul de a exercita o influență dominantă asupra altei întreprinderi în temeiul unui contract încheiat cu întreprinderea în cauză sau în temeiul unei prevederi din actul constitutiv sau din statutul acesteia;</w:t>
      </w:r>
    </w:p>
    <w:p w14:paraId="7D2D00FC" w14:textId="405D7415" w:rsidR="00826ECA" w:rsidRPr="00041BE8" w:rsidRDefault="00826ECA" w:rsidP="00E51C90">
      <w:pPr>
        <w:pStyle w:val="ListParagraph"/>
        <w:numPr>
          <w:ilvl w:val="0"/>
          <w:numId w:val="44"/>
        </w:numPr>
        <w:spacing w:before="0" w:after="0" w:line="276" w:lineRule="auto"/>
        <w:rPr>
          <w:rFonts w:ascii="Trebuchet MS" w:hAnsi="Trebuchet MS" w:cstheme="minorHAnsi"/>
          <w:lang w:val="ro-RO"/>
        </w:rPr>
      </w:pPr>
      <w:r w:rsidRPr="00041BE8">
        <w:rPr>
          <w:rFonts w:ascii="Trebuchet MS" w:hAnsi="Trebuchet MS" w:cstheme="minorBidi"/>
          <w:lang w:val="ro-RO"/>
        </w:rPr>
        <w:t>o întreprindere care este acționar sau asociat al unei alte întreprinderi și care controlează singură, în baza unui acord cu alți acționari sau asociați ai acelei întreprinderi, majoritatea drepturilor de vot ale acționarilor sau ale asociaților întreprinderii</w:t>
      </w:r>
      <w:r w:rsidRPr="00041BE8">
        <w:rPr>
          <w:rFonts w:ascii="Trebuchet MS" w:hAnsi="Trebuchet MS" w:cstheme="minorHAnsi"/>
          <w:lang w:val="ro-RO"/>
        </w:rPr>
        <w:t xml:space="preserve"> respective.</w:t>
      </w:r>
    </w:p>
    <w:p w14:paraId="428BCDF1" w14:textId="15120F6C" w:rsidR="00826ECA" w:rsidRPr="00041BE8" w:rsidRDefault="00826ECA" w:rsidP="00E51C90">
      <w:pPr>
        <w:spacing w:before="0" w:after="0" w:line="276" w:lineRule="auto"/>
        <w:ind w:left="360"/>
        <w:rPr>
          <w:rFonts w:ascii="Trebuchet MS" w:hAnsi="Trebuchet MS" w:cstheme="minorHAnsi"/>
          <w:noProof w:val="0"/>
          <w:lang w:val="ro-RO"/>
        </w:rPr>
      </w:pPr>
      <w:r w:rsidRPr="00041BE8">
        <w:rPr>
          <w:rFonts w:ascii="Trebuchet MS" w:hAnsi="Trebuchet MS" w:cstheme="minorBidi"/>
          <w:lang w:val="ro-RO"/>
        </w:rPr>
        <w:t>Întreprinderile</w:t>
      </w:r>
      <w:r w:rsidRPr="00041BE8">
        <w:rPr>
          <w:rFonts w:ascii="Trebuchet MS" w:hAnsi="Trebuchet MS" w:cstheme="minorHAnsi"/>
          <w:noProof w:val="0"/>
          <w:lang w:val="ro-RO"/>
        </w:rPr>
        <w:t xml:space="preserve"> care întrețin, prin intermediul uneia sau </w:t>
      </w:r>
      <w:r w:rsidRPr="00041BE8">
        <w:rPr>
          <w:rFonts w:ascii="Trebuchet MS" w:hAnsi="Trebuchet MS"/>
          <w:lang w:val="it-IT"/>
        </w:rPr>
        <w:t>al</w:t>
      </w:r>
      <w:r w:rsidRPr="00041BE8">
        <w:rPr>
          <w:rFonts w:ascii="Trebuchet MS" w:hAnsi="Trebuchet MS" w:cstheme="minorHAnsi"/>
          <w:noProof w:val="0"/>
          <w:lang w:val="ro-RO"/>
        </w:rPr>
        <w:t xml:space="preserve"> mai multor întreprinderi, oricare dintre relațiile la care se face referire la punctele </w:t>
      </w:r>
      <w:r w:rsidRPr="00041BE8">
        <w:rPr>
          <w:rFonts w:ascii="Trebuchet MS" w:hAnsi="Trebuchet MS"/>
          <w:lang w:val="it-IT"/>
        </w:rPr>
        <w:t>(a)-(d)</w:t>
      </w:r>
      <w:r w:rsidR="007209E4" w:rsidRPr="00041BE8">
        <w:rPr>
          <w:rFonts w:ascii="Trebuchet MS" w:hAnsi="Trebuchet MS"/>
          <w:lang w:val="it-IT"/>
        </w:rPr>
        <w:t xml:space="preserve">, </w:t>
      </w:r>
      <w:r w:rsidRPr="00041BE8">
        <w:rPr>
          <w:rFonts w:ascii="Trebuchet MS" w:hAnsi="Trebuchet MS" w:cstheme="minorHAnsi"/>
          <w:noProof w:val="0"/>
          <w:lang w:val="ro-RO"/>
        </w:rPr>
        <w:t>sunt considerate</w:t>
      </w:r>
      <w:r w:rsidR="007209E4" w:rsidRPr="00041BE8">
        <w:rPr>
          <w:rFonts w:ascii="Trebuchet MS" w:hAnsi="Trebuchet MS" w:cstheme="minorHAnsi"/>
          <w:noProof w:val="0"/>
          <w:lang w:val="ro-RO"/>
        </w:rPr>
        <w:t>,</w:t>
      </w:r>
      <w:r w:rsidRPr="00041BE8">
        <w:rPr>
          <w:rFonts w:ascii="Trebuchet MS" w:hAnsi="Trebuchet MS" w:cstheme="minorHAnsi"/>
          <w:noProof w:val="0"/>
          <w:lang w:val="ro-RO"/>
        </w:rPr>
        <w:t xml:space="preserve"> </w:t>
      </w:r>
      <w:r w:rsidRPr="00041BE8">
        <w:rPr>
          <w:rFonts w:ascii="Trebuchet MS" w:hAnsi="Trebuchet MS"/>
          <w:lang w:val="it-IT"/>
        </w:rPr>
        <w:t>la rândul lor</w:t>
      </w:r>
      <w:r w:rsidR="007209E4" w:rsidRPr="00041BE8">
        <w:rPr>
          <w:rFonts w:ascii="Trebuchet MS" w:hAnsi="Trebuchet MS"/>
          <w:lang w:val="it-IT"/>
        </w:rPr>
        <w:t>,</w:t>
      </w:r>
      <w:r w:rsidRPr="00041BE8">
        <w:rPr>
          <w:rFonts w:ascii="Trebuchet MS" w:hAnsi="Trebuchet MS"/>
          <w:lang w:val="it-IT"/>
        </w:rPr>
        <w:t xml:space="preserve"> </w:t>
      </w:r>
      <w:r w:rsidRPr="00041BE8">
        <w:rPr>
          <w:rFonts w:ascii="Trebuchet MS" w:hAnsi="Trebuchet MS" w:cstheme="minorHAnsi"/>
          <w:noProof w:val="0"/>
          <w:lang w:val="ro-RO"/>
        </w:rPr>
        <w:t>întreprinderi unice.</w:t>
      </w:r>
    </w:p>
    <w:p w14:paraId="6B23B106" w14:textId="7514254D" w:rsidR="00490E11" w:rsidRPr="00640201" w:rsidRDefault="00B34988" w:rsidP="00640201">
      <w:pPr>
        <w:spacing w:before="0" w:after="0" w:line="276" w:lineRule="auto"/>
        <w:ind w:left="360"/>
        <w:rPr>
          <w:rFonts w:ascii="Trebuchet MS" w:hAnsi="Trebuchet MS" w:cstheme="minorHAnsi"/>
          <w:lang w:val="ro-RO"/>
        </w:rPr>
      </w:pPr>
      <w:bookmarkStart w:id="3" w:name="_Hlk195631320"/>
      <w:bookmarkEnd w:id="2"/>
      <w:r>
        <w:rPr>
          <w:rFonts w:ascii="Trebuchet MS" w:hAnsi="Trebuchet MS" w:cstheme="minorHAnsi"/>
          <w:b/>
          <w:bCs/>
          <w:lang w:val="ro-RO"/>
        </w:rPr>
        <w:t>17.</w:t>
      </w:r>
      <w:r w:rsidR="00041BE8" w:rsidRPr="00640201">
        <w:rPr>
          <w:rFonts w:ascii="Trebuchet MS" w:hAnsi="Trebuchet MS" w:cstheme="minorHAnsi"/>
          <w:b/>
          <w:bCs/>
          <w:lang w:val="ro-RO"/>
        </w:rPr>
        <w:t xml:space="preserve"> </w:t>
      </w:r>
      <w:r w:rsidR="00490E11" w:rsidRPr="00640201">
        <w:rPr>
          <w:rFonts w:ascii="Trebuchet MS" w:hAnsi="Trebuchet MS" w:cstheme="minorHAnsi"/>
          <w:b/>
          <w:bCs/>
          <w:lang w:val="ro-RO"/>
        </w:rPr>
        <w:t>marca socială</w:t>
      </w:r>
      <w:r w:rsidR="00490E11" w:rsidRPr="00640201">
        <w:rPr>
          <w:rFonts w:ascii="Trebuchet MS" w:hAnsi="Trebuchet MS" w:cstheme="minorHAnsi"/>
          <w:lang w:val="ro-RO"/>
        </w:rPr>
        <w:t xml:space="preserve"> - forma de certificare a întreprinderilor sociale de inserţie în scopul recunoaşterii contribuţiei directe a acestora la realizarea interesului general şi/sau la îmbunătăţirea situaţiei grupului vulnerabil;</w:t>
      </w:r>
    </w:p>
    <w:p w14:paraId="3F44A19A" w14:textId="32FEC88A" w:rsidR="00826ECA" w:rsidRPr="00640201" w:rsidRDefault="00B34988" w:rsidP="00640201">
      <w:pPr>
        <w:spacing w:before="0" w:after="0" w:line="276" w:lineRule="auto"/>
        <w:ind w:left="360"/>
        <w:rPr>
          <w:rFonts w:ascii="Trebuchet MS" w:hAnsi="Trebuchet MS" w:cstheme="minorHAnsi"/>
          <w:lang w:val="ro-RO"/>
        </w:rPr>
      </w:pPr>
      <w:r>
        <w:rPr>
          <w:rFonts w:ascii="Trebuchet MS" w:hAnsi="Trebuchet MS" w:cstheme="minorBidi"/>
          <w:b/>
          <w:bCs/>
          <w:lang w:val="ro-RO"/>
        </w:rPr>
        <w:t>18.</w:t>
      </w:r>
      <w:r w:rsidR="00041BE8" w:rsidRPr="00640201">
        <w:rPr>
          <w:rFonts w:ascii="Trebuchet MS" w:hAnsi="Trebuchet MS" w:cstheme="minorBidi"/>
          <w:b/>
          <w:bCs/>
          <w:lang w:val="ro-RO"/>
        </w:rPr>
        <w:t xml:space="preserve"> </w:t>
      </w:r>
      <w:r w:rsidR="00826ECA" w:rsidRPr="00640201">
        <w:rPr>
          <w:rFonts w:ascii="Trebuchet MS" w:hAnsi="Trebuchet MS" w:cstheme="minorBidi"/>
          <w:b/>
          <w:bCs/>
          <w:lang w:val="ro-RO"/>
        </w:rPr>
        <w:t>Programul Tranziție Justă</w:t>
      </w:r>
      <w:r w:rsidR="00826ECA" w:rsidRPr="00640201">
        <w:rPr>
          <w:rFonts w:ascii="Trebuchet MS" w:hAnsi="Trebuchet MS" w:cstheme="minorBidi"/>
          <w:lang w:val="ro-RO"/>
        </w:rPr>
        <w:t xml:space="preserve"> - denumit în continuare </w:t>
      </w:r>
      <w:r w:rsidR="00826ECA" w:rsidRPr="00640201">
        <w:rPr>
          <w:rFonts w:ascii="Trebuchet MS" w:hAnsi="Trebuchet MS" w:cstheme="minorBidi"/>
          <w:b/>
          <w:bCs/>
          <w:i/>
          <w:iCs/>
          <w:lang w:val="ro-RO"/>
        </w:rPr>
        <w:t>PTJ</w:t>
      </w:r>
      <w:r w:rsidR="00826ECA" w:rsidRPr="00640201">
        <w:rPr>
          <w:rFonts w:ascii="Trebuchet MS" w:hAnsi="Trebuchet MS" w:cstheme="minorBidi"/>
          <w:lang w:val="ro-RO"/>
        </w:rPr>
        <w:t>, reprezintă un document strategic de programare elaborat de România, în calitate de stat membru și aprobat de Comisia Europeană, care își propune să permită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w:t>
      </w:r>
    </w:p>
    <w:p w14:paraId="6C37C6B0" w14:textId="6471688D" w:rsidR="003E7C34" w:rsidRPr="00640201" w:rsidRDefault="00B34988" w:rsidP="00640201">
      <w:pPr>
        <w:spacing w:before="0" w:after="0" w:line="276" w:lineRule="auto"/>
        <w:ind w:left="360"/>
        <w:rPr>
          <w:rFonts w:ascii="Trebuchet MS" w:hAnsi="Trebuchet MS" w:cstheme="minorHAnsi"/>
          <w:lang w:val="ro-RO"/>
        </w:rPr>
      </w:pPr>
      <w:r>
        <w:rPr>
          <w:rFonts w:ascii="Trebuchet MS" w:hAnsi="Trebuchet MS" w:cstheme="minorHAnsi"/>
          <w:b/>
          <w:bCs/>
          <w:lang w:val="ro-RO"/>
        </w:rPr>
        <w:t>19.</w:t>
      </w:r>
      <w:r w:rsidR="00041BE8" w:rsidRPr="00640201">
        <w:rPr>
          <w:rFonts w:ascii="Trebuchet MS" w:hAnsi="Trebuchet MS" w:cstheme="minorHAnsi"/>
          <w:b/>
          <w:bCs/>
          <w:lang w:val="ro-RO"/>
        </w:rPr>
        <w:t xml:space="preserve"> </w:t>
      </w:r>
      <w:r w:rsidR="003E7C34" w:rsidRPr="00640201">
        <w:rPr>
          <w:rFonts w:ascii="Trebuchet MS" w:hAnsi="Trebuchet MS" w:cstheme="minorHAnsi"/>
          <w:b/>
          <w:bCs/>
          <w:lang w:val="ro-RO"/>
        </w:rPr>
        <w:t>societate cooperativă</w:t>
      </w:r>
      <w:r w:rsidR="003E7C34" w:rsidRPr="00640201">
        <w:rPr>
          <w:rFonts w:ascii="Trebuchet MS" w:hAnsi="Trebuchet MS" w:cstheme="minorHAnsi"/>
          <w:lang w:val="ro-RO"/>
        </w:rPr>
        <w:t xml:space="preserve"> – este o asociație autonomă de persoane fizice și/sau juridice, după caz, constituită pe baza consimțământului liber exprimat de acestea, în scopul promovării intereselor economice, sociale și culturale ale membrilor cooperatori, fiind deținută în comun și controlată democratic de către membrii săi, în conformitate cu principiile cooperatiste;</w:t>
      </w:r>
    </w:p>
    <w:bookmarkEnd w:id="3"/>
    <w:p w14:paraId="43E8E9E6" w14:textId="17FE7164" w:rsidR="00826ECA" w:rsidRPr="00640201" w:rsidRDefault="00B34988" w:rsidP="00640201">
      <w:pPr>
        <w:spacing w:before="0" w:after="0" w:line="276" w:lineRule="auto"/>
        <w:ind w:left="360"/>
        <w:rPr>
          <w:rFonts w:ascii="Trebuchet MS" w:hAnsi="Trebuchet MS" w:cstheme="minorBidi"/>
          <w:lang w:val="ro-RO"/>
        </w:rPr>
      </w:pPr>
      <w:r>
        <w:rPr>
          <w:rFonts w:ascii="Trebuchet MS" w:hAnsi="Trebuchet MS" w:cstheme="minorBidi"/>
          <w:b/>
          <w:bCs/>
          <w:lang w:val="ro-RO"/>
        </w:rPr>
        <w:t>20.</w:t>
      </w:r>
      <w:r w:rsidR="00041BE8" w:rsidRPr="00640201">
        <w:rPr>
          <w:rFonts w:ascii="Trebuchet MS" w:hAnsi="Trebuchet MS" w:cstheme="minorBidi"/>
          <w:b/>
          <w:bCs/>
          <w:lang w:val="ro-RO"/>
        </w:rPr>
        <w:t xml:space="preserve"> </w:t>
      </w:r>
      <w:r w:rsidR="00826ECA" w:rsidRPr="00640201">
        <w:rPr>
          <w:rFonts w:ascii="Trebuchet MS" w:hAnsi="Trebuchet MS" w:cstheme="minorBidi"/>
          <w:b/>
          <w:bCs/>
          <w:lang w:val="ro-RO"/>
        </w:rPr>
        <w:t>prelucrarea produselor agricole</w:t>
      </w:r>
      <w:r w:rsidR="00826ECA" w:rsidRPr="00640201">
        <w:rPr>
          <w:rFonts w:ascii="Trebuchet MS" w:hAnsi="Trebuchet MS" w:cstheme="minorBidi"/>
          <w:lang w:val="ro-RO"/>
        </w:rPr>
        <w:t xml:space="preserve"> –</w:t>
      </w:r>
      <w:r w:rsidR="007209E4" w:rsidRPr="00640201">
        <w:rPr>
          <w:rFonts w:ascii="Trebuchet MS" w:hAnsi="Trebuchet MS" w:cstheme="minorBidi"/>
          <w:lang w:val="ro-RO"/>
        </w:rPr>
        <w:t xml:space="preserve"> </w:t>
      </w:r>
      <w:r w:rsidR="003E7C34" w:rsidRPr="00640201">
        <w:rPr>
          <w:rFonts w:ascii="Trebuchet MS" w:hAnsi="Trebuchet MS" w:cstheme="minorBidi"/>
          <w:lang w:val="ro-RO"/>
        </w:rPr>
        <w:t xml:space="preserve">reprezintă, </w:t>
      </w:r>
      <w:r w:rsidR="00826ECA" w:rsidRPr="00640201">
        <w:rPr>
          <w:rFonts w:ascii="Trebuchet MS" w:hAnsi="Trebuchet MS"/>
          <w:lang w:val="ro-RO"/>
        </w:rPr>
        <w:t xml:space="preserve">în conformitate cu prevederile </w:t>
      </w:r>
      <w:r w:rsidR="00826ECA" w:rsidRPr="00640201">
        <w:rPr>
          <w:rFonts w:ascii="Trebuchet MS" w:hAnsi="Trebuchet MS"/>
          <w:iCs/>
          <w:lang w:val="ro-RO"/>
        </w:rPr>
        <w:t xml:space="preserve">Regulamentului (UE) </w:t>
      </w:r>
      <w:r w:rsidR="00E41FD0" w:rsidRPr="00640201">
        <w:rPr>
          <w:rFonts w:ascii="Trebuchet MS" w:hAnsi="Trebuchet MS"/>
          <w:iCs/>
          <w:lang w:val="ro-RO"/>
        </w:rPr>
        <w:t>2023/2831</w:t>
      </w:r>
      <w:r w:rsidR="00826ECA" w:rsidRPr="00640201">
        <w:rPr>
          <w:rFonts w:ascii="Trebuchet MS" w:hAnsi="Trebuchet MS"/>
          <w:iCs/>
          <w:lang w:val="ro-RO"/>
        </w:rPr>
        <w:t xml:space="preserve">, </w:t>
      </w:r>
      <w:r w:rsidR="00826ECA" w:rsidRPr="00640201">
        <w:rPr>
          <w:rFonts w:ascii="Trebuchet MS" w:hAnsi="Trebuchet MS" w:cstheme="minorBidi"/>
          <w:lang w:val="ro-RO"/>
        </w:rPr>
        <w:t>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5961EA41" w14:textId="4D225311" w:rsidR="00826ECA" w:rsidRPr="00640201" w:rsidRDefault="00B34988" w:rsidP="00640201">
      <w:pPr>
        <w:spacing w:before="0" w:after="0" w:line="276" w:lineRule="auto"/>
        <w:ind w:left="360"/>
        <w:rPr>
          <w:rFonts w:ascii="Trebuchet MS" w:hAnsi="Trebuchet MS" w:cstheme="minorHAnsi"/>
          <w:lang w:val="ro-RO"/>
        </w:rPr>
      </w:pPr>
      <w:r>
        <w:rPr>
          <w:rFonts w:ascii="Trebuchet MS" w:hAnsi="Trebuchet MS" w:cstheme="minorBidi"/>
          <w:b/>
          <w:bCs/>
          <w:lang w:val="ro-RO"/>
        </w:rPr>
        <w:t>21.</w:t>
      </w:r>
      <w:r w:rsidR="00041BE8" w:rsidRPr="00640201">
        <w:rPr>
          <w:rFonts w:ascii="Trebuchet MS" w:hAnsi="Trebuchet MS" w:cstheme="minorBidi"/>
          <w:b/>
          <w:bCs/>
          <w:lang w:val="ro-RO"/>
        </w:rPr>
        <w:t xml:space="preserve"> </w:t>
      </w:r>
      <w:r w:rsidR="00826ECA" w:rsidRPr="00640201">
        <w:rPr>
          <w:rFonts w:ascii="Trebuchet MS" w:hAnsi="Trebuchet MS" w:cstheme="minorBidi"/>
          <w:b/>
          <w:bCs/>
          <w:lang w:val="ro-RO"/>
        </w:rPr>
        <w:t>comercializarea produselor agricole</w:t>
      </w:r>
      <w:r w:rsidR="00826ECA" w:rsidRPr="00640201">
        <w:rPr>
          <w:rFonts w:ascii="Trebuchet MS" w:hAnsi="Trebuchet MS" w:cstheme="minorBidi"/>
          <w:lang w:val="ro-RO"/>
        </w:rPr>
        <w:t xml:space="preserve"> </w:t>
      </w:r>
      <w:r w:rsidR="003E7C34" w:rsidRPr="00640201">
        <w:rPr>
          <w:rFonts w:ascii="Trebuchet MS" w:hAnsi="Trebuchet MS" w:cstheme="minorBidi"/>
          <w:lang w:val="ro-RO"/>
        </w:rPr>
        <w:t>–</w:t>
      </w:r>
      <w:r w:rsidR="00DB6173" w:rsidRPr="00640201">
        <w:rPr>
          <w:rFonts w:ascii="Trebuchet MS" w:hAnsi="Trebuchet MS" w:cstheme="minorBidi"/>
          <w:lang w:val="ro-RO"/>
        </w:rPr>
        <w:t xml:space="preserve"> </w:t>
      </w:r>
      <w:r w:rsidR="003E7C34" w:rsidRPr="00640201">
        <w:rPr>
          <w:rFonts w:ascii="Trebuchet MS" w:hAnsi="Trebuchet MS" w:cstheme="minorBidi"/>
          <w:lang w:val="ro-RO"/>
        </w:rPr>
        <w:t xml:space="preserve">reprezintă, </w:t>
      </w:r>
      <w:r w:rsidR="00826ECA" w:rsidRPr="004944C1">
        <w:rPr>
          <w:rFonts w:ascii="Trebuchet MS" w:hAnsi="Trebuchet MS"/>
          <w:lang w:val="ro-RO"/>
        </w:rPr>
        <w:t xml:space="preserve">în conformitate cu prevederile </w:t>
      </w:r>
      <w:r w:rsidR="00826ECA" w:rsidRPr="00640201">
        <w:rPr>
          <w:rFonts w:ascii="Trebuchet MS" w:hAnsi="Trebuchet MS"/>
          <w:iCs/>
          <w:lang w:val="ro-RO"/>
        </w:rPr>
        <w:t xml:space="preserve">Regulamentului (UE) </w:t>
      </w:r>
      <w:r w:rsidR="00C03978" w:rsidRPr="00640201">
        <w:rPr>
          <w:rFonts w:ascii="Trebuchet MS" w:hAnsi="Trebuchet MS"/>
          <w:iCs/>
          <w:lang w:val="ro-RO"/>
        </w:rPr>
        <w:t>2023/2831</w:t>
      </w:r>
      <w:r w:rsidR="00826ECA" w:rsidRPr="00640201">
        <w:rPr>
          <w:rFonts w:ascii="Trebuchet MS" w:hAnsi="Trebuchet MS"/>
          <w:iCs/>
          <w:lang w:val="ro-RO"/>
        </w:rPr>
        <w:t xml:space="preserve">, </w:t>
      </w:r>
      <w:r w:rsidR="00826ECA" w:rsidRPr="00640201">
        <w:rPr>
          <w:rFonts w:ascii="Trebuchet MS" w:hAnsi="Trebuchet MS" w:cstheme="minorBidi"/>
          <w:lang w:val="ro-RO"/>
        </w:rPr>
        <w:t xml:space="preserve">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w:t>
      </w:r>
      <w:r w:rsidR="00826ECA" w:rsidRPr="00640201">
        <w:rPr>
          <w:rFonts w:ascii="Trebuchet MS" w:hAnsi="Trebuchet MS" w:cstheme="minorBidi"/>
          <w:lang w:val="ro-RO"/>
        </w:rPr>
        <w:lastRenderedPageBreak/>
        <w:t xml:space="preserve">vânzare efectuată de către un producător primar către consumatorii finali este considerată comercializare </w:t>
      </w:r>
      <w:r w:rsidR="00235140" w:rsidRPr="004944C1">
        <w:rPr>
          <w:rFonts w:ascii="Trebuchet MS" w:hAnsi="Trebuchet MS"/>
          <w:lang w:val="ro-RO"/>
        </w:rPr>
        <w:t xml:space="preserve">de produse agricole </w:t>
      </w:r>
      <w:r w:rsidR="00826ECA" w:rsidRPr="00640201">
        <w:rPr>
          <w:rFonts w:ascii="Trebuchet MS" w:hAnsi="Trebuchet MS" w:cstheme="minorBidi"/>
          <w:lang w:val="ro-RO"/>
        </w:rPr>
        <w:t>în cazul în care se desfășoară în spații separate, rezervate acestui scop;</w:t>
      </w:r>
    </w:p>
    <w:p w14:paraId="1C64A751" w14:textId="635DC439" w:rsidR="00826ECA" w:rsidRPr="00640201" w:rsidRDefault="00B34988" w:rsidP="00640201">
      <w:pPr>
        <w:spacing w:before="0" w:after="0" w:line="276" w:lineRule="auto"/>
        <w:ind w:left="360"/>
        <w:rPr>
          <w:rFonts w:ascii="Trebuchet MS" w:hAnsi="Trebuchet MS" w:cstheme="minorHAnsi"/>
          <w:lang w:val="ro-RO"/>
        </w:rPr>
      </w:pPr>
      <w:r>
        <w:rPr>
          <w:rFonts w:ascii="Trebuchet MS" w:hAnsi="Trebuchet MS" w:cstheme="minorBidi"/>
          <w:b/>
          <w:bCs/>
          <w:lang w:val="ro-RO"/>
        </w:rPr>
        <w:t>22.</w:t>
      </w:r>
      <w:r w:rsidR="00041BE8" w:rsidRPr="00640201">
        <w:rPr>
          <w:rFonts w:ascii="Trebuchet MS" w:hAnsi="Trebuchet MS" w:cstheme="minorBidi"/>
          <w:b/>
          <w:bCs/>
          <w:lang w:val="ro-RO"/>
        </w:rPr>
        <w:t xml:space="preserve"> </w:t>
      </w:r>
      <w:r w:rsidR="00826ECA" w:rsidRPr="00640201">
        <w:rPr>
          <w:rFonts w:ascii="Trebuchet MS" w:hAnsi="Trebuchet MS" w:cstheme="minorBidi"/>
          <w:b/>
          <w:bCs/>
          <w:lang w:val="ro-RO"/>
        </w:rPr>
        <w:t>produse agricole</w:t>
      </w:r>
      <w:r w:rsidR="00DB6173" w:rsidRPr="00640201">
        <w:rPr>
          <w:rFonts w:ascii="Trebuchet MS" w:hAnsi="Trebuchet MS" w:cstheme="minorBidi"/>
          <w:lang w:val="ro-RO"/>
        </w:rPr>
        <w:t xml:space="preserve"> </w:t>
      </w:r>
      <w:r w:rsidR="003E7C34" w:rsidRPr="00640201">
        <w:rPr>
          <w:rFonts w:ascii="Trebuchet MS" w:hAnsi="Trebuchet MS" w:cstheme="minorBidi"/>
          <w:lang w:val="ro-RO"/>
        </w:rPr>
        <w:t>– reprezintă,</w:t>
      </w:r>
      <w:r w:rsidR="00826ECA" w:rsidRPr="00640201">
        <w:rPr>
          <w:rFonts w:ascii="Trebuchet MS" w:hAnsi="Trebuchet MS" w:cstheme="minorBidi"/>
          <w:lang w:val="ro-RO"/>
        </w:rPr>
        <w:t xml:space="preserve"> </w:t>
      </w:r>
      <w:r w:rsidR="00826ECA" w:rsidRPr="00640201">
        <w:rPr>
          <w:rFonts w:ascii="Trebuchet MS" w:hAnsi="Trebuchet MS"/>
          <w:lang w:val="ro-RO"/>
        </w:rPr>
        <w:t xml:space="preserve">în conformitate cu </w:t>
      </w:r>
      <w:r w:rsidR="00826ECA" w:rsidRPr="004944C1">
        <w:rPr>
          <w:rFonts w:ascii="Trebuchet MS" w:hAnsi="Trebuchet MS"/>
          <w:lang w:val="ro-RO"/>
        </w:rPr>
        <w:t xml:space="preserve">prevederile </w:t>
      </w:r>
      <w:r w:rsidR="00826ECA" w:rsidRPr="00640201">
        <w:rPr>
          <w:rFonts w:ascii="Trebuchet MS" w:hAnsi="Trebuchet MS"/>
          <w:iCs/>
          <w:lang w:val="ro-RO"/>
        </w:rPr>
        <w:t xml:space="preserve">Regulamentului (UE) </w:t>
      </w:r>
      <w:r w:rsidR="0008255C" w:rsidRPr="00640201">
        <w:rPr>
          <w:rFonts w:ascii="Trebuchet MS" w:hAnsi="Trebuchet MS"/>
          <w:iCs/>
          <w:lang w:val="ro-RO"/>
        </w:rPr>
        <w:t>2023/2831</w:t>
      </w:r>
      <w:r w:rsidR="00826ECA" w:rsidRPr="00640201">
        <w:rPr>
          <w:rFonts w:ascii="Trebuchet MS" w:hAnsi="Trebuchet MS"/>
          <w:iCs/>
          <w:lang w:val="ro-RO"/>
        </w:rPr>
        <w:t>,</w:t>
      </w:r>
      <w:r w:rsidR="00826ECA" w:rsidRPr="00640201">
        <w:rPr>
          <w:rFonts w:ascii="Trebuchet MS" w:hAnsi="Trebuchet MS" w:cstheme="minorBidi"/>
          <w:lang w:val="ro-RO"/>
        </w:rPr>
        <w:t xml:space="preserve"> produsele enumerate în  </w:t>
      </w:r>
      <w:r w:rsidR="004B30A1" w:rsidRPr="00640201">
        <w:rPr>
          <w:rFonts w:ascii="Trebuchet MS" w:hAnsi="Trebuchet MS" w:cstheme="minorBidi"/>
          <w:lang w:val="ro-RO"/>
        </w:rPr>
        <w:t>a</w:t>
      </w:r>
      <w:r w:rsidR="00826ECA" w:rsidRPr="00640201">
        <w:rPr>
          <w:rFonts w:ascii="Trebuchet MS" w:hAnsi="Trebuchet MS" w:cstheme="minorBidi"/>
          <w:lang w:val="ro-RO"/>
        </w:rPr>
        <w:t xml:space="preserve">nexa I la tratat, cu excepția produselor obținute din pescuit și acvacultură care se încadrează în domeniul de aplicare al Regulamentului (UE) </w:t>
      </w:r>
      <w:r w:rsidR="00DB6173" w:rsidRPr="00640201">
        <w:rPr>
          <w:rFonts w:ascii="Trebuchet MS" w:hAnsi="Trebuchet MS" w:cstheme="minorBidi"/>
          <w:lang w:val="ro-RO"/>
        </w:rPr>
        <w:t>2013/</w:t>
      </w:r>
      <w:r w:rsidR="00826ECA" w:rsidRPr="00640201">
        <w:rPr>
          <w:rFonts w:ascii="Trebuchet MS" w:hAnsi="Trebuchet MS" w:cstheme="minorBidi"/>
          <w:lang w:val="ro-RO"/>
        </w:rPr>
        <w:t>1379</w:t>
      </w:r>
      <w:r w:rsidR="00DB6173" w:rsidRPr="00640201">
        <w:rPr>
          <w:rFonts w:ascii="Trebuchet MS" w:hAnsi="Trebuchet MS" w:cstheme="minorBidi"/>
          <w:lang w:val="ro-RO"/>
        </w:rPr>
        <w:t xml:space="preserve"> </w:t>
      </w:r>
      <w:r w:rsidR="00826ECA" w:rsidRPr="00640201">
        <w:rPr>
          <w:rFonts w:ascii="Trebuchet MS" w:hAnsi="Trebuchet MS" w:cstheme="minorBidi"/>
          <w:lang w:val="ro-RO"/>
        </w:rPr>
        <w:t xml:space="preserve">al Parlamentului European și al Consiliului din 11 decembrie 2013 privind organizarea comună a pieţelor în sectorul produselor pescăreşti şi de acvacultură, de modificare a Regulamentelor (CE) </w:t>
      </w:r>
      <w:r w:rsidR="00DB6173" w:rsidRPr="00640201">
        <w:rPr>
          <w:rFonts w:ascii="Trebuchet MS" w:hAnsi="Trebuchet MS" w:cstheme="minorBidi"/>
          <w:lang w:val="ro-RO"/>
        </w:rPr>
        <w:t>2006 /</w:t>
      </w:r>
      <w:r w:rsidR="00826ECA" w:rsidRPr="00640201">
        <w:rPr>
          <w:rFonts w:ascii="Trebuchet MS" w:hAnsi="Trebuchet MS" w:cstheme="minorBidi"/>
          <w:lang w:val="ro-RO"/>
        </w:rPr>
        <w:t xml:space="preserve">1184/şi (CE) </w:t>
      </w:r>
      <w:r w:rsidR="00DB6173" w:rsidRPr="00640201">
        <w:rPr>
          <w:rFonts w:ascii="Trebuchet MS" w:hAnsi="Trebuchet MS" w:cstheme="minorBidi"/>
          <w:lang w:val="ro-RO"/>
        </w:rPr>
        <w:t>2009/</w:t>
      </w:r>
      <w:r w:rsidR="00826ECA" w:rsidRPr="00640201">
        <w:rPr>
          <w:rFonts w:ascii="Trebuchet MS" w:hAnsi="Trebuchet MS" w:cstheme="minorBidi"/>
          <w:lang w:val="ro-RO"/>
        </w:rPr>
        <w:t xml:space="preserve">1224 ale Consiliului şi de abrogare a Regulamentului (CE) </w:t>
      </w:r>
      <w:r w:rsidR="00DB6173" w:rsidRPr="00640201">
        <w:rPr>
          <w:rFonts w:ascii="Trebuchet MS" w:hAnsi="Trebuchet MS" w:cstheme="minorBidi"/>
          <w:lang w:val="ro-RO"/>
        </w:rPr>
        <w:t>2000/</w:t>
      </w:r>
      <w:r w:rsidR="00826ECA" w:rsidRPr="00640201">
        <w:rPr>
          <w:rFonts w:ascii="Trebuchet MS" w:hAnsi="Trebuchet MS" w:cstheme="minorBidi"/>
          <w:lang w:val="ro-RO"/>
        </w:rPr>
        <w:t>104 al Consiliului;</w:t>
      </w:r>
    </w:p>
    <w:p w14:paraId="5C7390E3" w14:textId="0C646ACE" w:rsidR="00826ECA" w:rsidRPr="00640201" w:rsidRDefault="00B34988" w:rsidP="00640201">
      <w:pPr>
        <w:spacing w:before="0" w:after="0" w:line="276" w:lineRule="auto"/>
        <w:ind w:left="360"/>
        <w:rPr>
          <w:rFonts w:ascii="Trebuchet MS" w:hAnsi="Trebuchet MS" w:cstheme="minorHAnsi"/>
          <w:lang w:val="ro-RO"/>
        </w:rPr>
      </w:pPr>
      <w:r>
        <w:rPr>
          <w:rFonts w:ascii="Trebuchet MS" w:hAnsi="Trebuchet MS" w:cstheme="minorBidi"/>
          <w:b/>
          <w:bCs/>
          <w:lang w:val="ro-RO"/>
        </w:rPr>
        <w:t>23.</w:t>
      </w:r>
      <w:r w:rsidR="00041BE8" w:rsidRPr="00640201">
        <w:rPr>
          <w:rFonts w:ascii="Trebuchet MS" w:hAnsi="Trebuchet MS" w:cstheme="minorBidi"/>
          <w:b/>
          <w:bCs/>
          <w:lang w:val="ro-RO"/>
        </w:rPr>
        <w:t xml:space="preserve"> </w:t>
      </w:r>
      <w:r w:rsidR="00826ECA" w:rsidRPr="00640201">
        <w:rPr>
          <w:rFonts w:ascii="Trebuchet MS" w:hAnsi="Trebuchet MS" w:cstheme="minorBidi"/>
          <w:b/>
          <w:bCs/>
          <w:lang w:val="ro-RO"/>
        </w:rPr>
        <w:t>producție agricolă primară</w:t>
      </w:r>
      <w:r w:rsidR="00826ECA" w:rsidRPr="00640201">
        <w:rPr>
          <w:rFonts w:ascii="Trebuchet MS" w:hAnsi="Trebuchet MS" w:cstheme="minorBidi"/>
          <w:lang w:val="ro-RO"/>
        </w:rPr>
        <w:t xml:space="preserve"> </w:t>
      </w:r>
      <w:r w:rsidR="003E7C34" w:rsidRPr="00640201">
        <w:rPr>
          <w:rFonts w:ascii="Trebuchet MS" w:hAnsi="Trebuchet MS" w:cstheme="minorBidi"/>
          <w:lang w:val="ro-RO"/>
        </w:rPr>
        <w:t>– înse</w:t>
      </w:r>
      <w:r w:rsidR="00CA7F8F" w:rsidRPr="00640201">
        <w:rPr>
          <w:rFonts w:ascii="Trebuchet MS" w:hAnsi="Trebuchet MS" w:cstheme="minorBidi"/>
          <w:lang w:val="ro-RO"/>
        </w:rPr>
        <w:t>a</w:t>
      </w:r>
      <w:r w:rsidR="003E7C34" w:rsidRPr="00640201">
        <w:rPr>
          <w:rFonts w:ascii="Trebuchet MS" w:hAnsi="Trebuchet MS" w:cstheme="minorBidi"/>
          <w:lang w:val="ro-RO"/>
        </w:rPr>
        <w:t>mnă,</w:t>
      </w:r>
      <w:r w:rsidR="00DB6173" w:rsidRPr="00640201">
        <w:rPr>
          <w:rFonts w:ascii="Trebuchet MS" w:hAnsi="Trebuchet MS" w:cstheme="minorBidi"/>
          <w:lang w:val="ro-RO"/>
        </w:rPr>
        <w:t xml:space="preserve"> </w:t>
      </w:r>
      <w:r w:rsidR="00826ECA" w:rsidRPr="004944C1">
        <w:rPr>
          <w:rFonts w:ascii="Trebuchet MS" w:hAnsi="Trebuchet MS"/>
          <w:lang w:val="ro-RO"/>
        </w:rPr>
        <w:t xml:space="preserve">în conformitate cu prevederile </w:t>
      </w:r>
      <w:r w:rsidR="00826ECA" w:rsidRPr="00640201">
        <w:rPr>
          <w:rFonts w:ascii="Trebuchet MS" w:hAnsi="Trebuchet MS"/>
          <w:iCs/>
          <w:lang w:val="ro-RO"/>
        </w:rPr>
        <w:t xml:space="preserve">Regulamentului (UE) </w:t>
      </w:r>
      <w:r w:rsidR="00002263" w:rsidRPr="00640201">
        <w:rPr>
          <w:rFonts w:ascii="Trebuchet MS" w:hAnsi="Trebuchet MS"/>
          <w:iCs/>
          <w:lang w:val="ro-RO"/>
        </w:rPr>
        <w:t>2023/2831</w:t>
      </w:r>
      <w:r w:rsidR="00826ECA" w:rsidRPr="00640201">
        <w:rPr>
          <w:rFonts w:ascii="Trebuchet MS" w:hAnsi="Trebuchet MS"/>
          <w:iCs/>
          <w:lang w:val="ro-RO"/>
        </w:rPr>
        <w:t xml:space="preserve">, </w:t>
      </w:r>
      <w:r w:rsidR="00826ECA" w:rsidRPr="00640201">
        <w:rPr>
          <w:rFonts w:ascii="Trebuchet MS" w:hAnsi="Trebuchet MS" w:cstheme="minorBidi"/>
          <w:lang w:val="ro-RO"/>
        </w:rPr>
        <w:t>producția de produse ale solului și ale creșterii animalelor, enumerate în anexa I la tratat, fără a se mai efectua o altă operațiune de modificare a naturii produselor respective;</w:t>
      </w:r>
    </w:p>
    <w:p w14:paraId="588A32B9" w14:textId="6FE026CD" w:rsidR="00826ECA" w:rsidRPr="004944C1" w:rsidRDefault="00B34988" w:rsidP="00640201">
      <w:pPr>
        <w:spacing w:before="0" w:after="0" w:line="276" w:lineRule="auto"/>
        <w:ind w:left="360"/>
        <w:rPr>
          <w:rFonts w:ascii="Trebuchet MS" w:hAnsi="Trebuchet MS"/>
          <w:lang w:val="ro-RO"/>
        </w:rPr>
      </w:pPr>
      <w:r w:rsidRPr="004944C1">
        <w:rPr>
          <w:rFonts w:ascii="Trebuchet MS" w:hAnsi="Trebuchet MS"/>
          <w:b/>
          <w:bCs/>
          <w:lang w:val="ro-RO"/>
        </w:rPr>
        <w:t>24.</w:t>
      </w:r>
      <w:r w:rsidR="00041BE8" w:rsidRPr="004944C1">
        <w:rPr>
          <w:rFonts w:ascii="Trebuchet MS" w:hAnsi="Trebuchet MS"/>
          <w:b/>
          <w:bCs/>
          <w:lang w:val="ro-RO"/>
        </w:rPr>
        <w:t xml:space="preserve"> </w:t>
      </w:r>
      <w:r w:rsidR="00826ECA" w:rsidRPr="004944C1">
        <w:rPr>
          <w:rFonts w:ascii="Trebuchet MS" w:hAnsi="Trebuchet MS"/>
          <w:b/>
          <w:bCs/>
          <w:lang w:val="ro-RO"/>
        </w:rPr>
        <w:t>produse pescărești și de acvacultură</w:t>
      </w:r>
      <w:r w:rsidR="00DB6173" w:rsidRPr="004944C1">
        <w:rPr>
          <w:rFonts w:ascii="Trebuchet MS" w:hAnsi="Trebuchet MS"/>
          <w:lang w:val="ro-RO"/>
        </w:rPr>
        <w:t xml:space="preserve"> </w:t>
      </w:r>
      <w:r w:rsidR="00ED74AB" w:rsidRPr="004944C1">
        <w:rPr>
          <w:rFonts w:ascii="Trebuchet MS" w:hAnsi="Trebuchet MS"/>
          <w:lang w:val="ro-RO"/>
        </w:rPr>
        <w:t>–</w:t>
      </w:r>
      <w:r w:rsidR="00DB6173" w:rsidRPr="004944C1">
        <w:rPr>
          <w:rFonts w:ascii="Trebuchet MS" w:hAnsi="Trebuchet MS"/>
          <w:lang w:val="ro-RO"/>
        </w:rPr>
        <w:t xml:space="preserve"> </w:t>
      </w:r>
      <w:r w:rsidR="00ED74AB" w:rsidRPr="004944C1">
        <w:rPr>
          <w:rFonts w:ascii="Trebuchet MS" w:hAnsi="Trebuchet MS"/>
          <w:lang w:val="ro-RO"/>
        </w:rPr>
        <w:t xml:space="preserve">înseamnă, </w:t>
      </w:r>
      <w:r w:rsidR="00826ECA" w:rsidRPr="004944C1">
        <w:rPr>
          <w:rFonts w:ascii="Trebuchet MS" w:hAnsi="Trebuchet MS"/>
          <w:lang w:val="ro-RO"/>
        </w:rPr>
        <w:t xml:space="preserve">în conformitate cu prevederile </w:t>
      </w:r>
      <w:r w:rsidR="00826ECA" w:rsidRPr="00640201">
        <w:rPr>
          <w:rFonts w:ascii="Trebuchet MS" w:hAnsi="Trebuchet MS"/>
          <w:iCs/>
          <w:lang w:val="ro-RO"/>
        </w:rPr>
        <w:t xml:space="preserve">Regulamentului (UE) </w:t>
      </w:r>
      <w:r w:rsidR="00002263" w:rsidRPr="00640201">
        <w:rPr>
          <w:rFonts w:ascii="Trebuchet MS" w:hAnsi="Trebuchet MS"/>
          <w:iCs/>
          <w:lang w:val="ro-RO"/>
        </w:rPr>
        <w:t>2023/2831</w:t>
      </w:r>
      <w:r w:rsidR="00826ECA" w:rsidRPr="00640201">
        <w:rPr>
          <w:rFonts w:ascii="Trebuchet MS" w:hAnsi="Trebuchet MS"/>
          <w:iCs/>
          <w:lang w:val="ro-RO"/>
        </w:rPr>
        <w:t xml:space="preserve">, </w:t>
      </w:r>
      <w:r w:rsidR="00826ECA" w:rsidRPr="004944C1">
        <w:rPr>
          <w:rFonts w:ascii="Trebuchet MS" w:hAnsi="Trebuchet MS"/>
          <w:lang w:val="ro-RO"/>
        </w:rPr>
        <w:t>produsele definite la art</w:t>
      </w:r>
      <w:r w:rsidR="004B30A1" w:rsidRPr="004944C1">
        <w:rPr>
          <w:rFonts w:ascii="Trebuchet MS" w:hAnsi="Trebuchet MS"/>
          <w:lang w:val="ro-RO"/>
        </w:rPr>
        <w:t>.</w:t>
      </w:r>
      <w:r w:rsidR="00826ECA" w:rsidRPr="004944C1">
        <w:rPr>
          <w:rFonts w:ascii="Trebuchet MS" w:hAnsi="Trebuchet MS"/>
          <w:lang w:val="ro-RO"/>
        </w:rPr>
        <w:t xml:space="preserve"> 5 lit</w:t>
      </w:r>
      <w:r w:rsidR="004B30A1" w:rsidRPr="004944C1">
        <w:rPr>
          <w:rFonts w:ascii="Trebuchet MS" w:hAnsi="Trebuchet MS"/>
          <w:lang w:val="ro-RO"/>
        </w:rPr>
        <w:t>.</w:t>
      </w:r>
      <w:r w:rsidR="00826ECA" w:rsidRPr="004944C1">
        <w:rPr>
          <w:rFonts w:ascii="Trebuchet MS" w:hAnsi="Trebuchet MS"/>
          <w:lang w:val="ro-RO"/>
        </w:rPr>
        <w:t xml:space="preserve"> (a) și (b) din Regulamentul (UE) </w:t>
      </w:r>
      <w:r w:rsidR="00DB6173" w:rsidRPr="004944C1">
        <w:rPr>
          <w:rFonts w:ascii="Trebuchet MS" w:hAnsi="Trebuchet MS"/>
          <w:lang w:val="ro-RO"/>
        </w:rPr>
        <w:t>2013/</w:t>
      </w:r>
      <w:r w:rsidR="00826ECA" w:rsidRPr="004944C1">
        <w:rPr>
          <w:rFonts w:ascii="Trebuchet MS" w:hAnsi="Trebuchet MS"/>
          <w:lang w:val="ro-RO"/>
        </w:rPr>
        <w:t>1379</w:t>
      </w:r>
      <w:r w:rsidR="00826ECA" w:rsidRPr="00640201">
        <w:rPr>
          <w:rFonts w:ascii="Trebuchet MS" w:hAnsi="Trebuchet MS" w:cstheme="minorBidi"/>
          <w:lang w:val="ro-RO"/>
        </w:rPr>
        <w:t>;</w:t>
      </w:r>
    </w:p>
    <w:p w14:paraId="48C8D061" w14:textId="2611F9A0" w:rsidR="00826ECA" w:rsidRPr="004944C1" w:rsidRDefault="00B34988" w:rsidP="00640201">
      <w:pPr>
        <w:spacing w:before="0" w:after="0" w:line="276" w:lineRule="auto"/>
        <w:ind w:left="360"/>
        <w:rPr>
          <w:rFonts w:ascii="Trebuchet MS" w:hAnsi="Trebuchet MS"/>
          <w:lang w:val="ro-RO"/>
        </w:rPr>
      </w:pPr>
      <w:r w:rsidRPr="004944C1">
        <w:rPr>
          <w:rFonts w:ascii="Trebuchet MS" w:hAnsi="Trebuchet MS"/>
          <w:b/>
          <w:bCs/>
          <w:lang w:val="ro-RO"/>
        </w:rPr>
        <w:t>25.</w:t>
      </w:r>
      <w:r w:rsidR="00041BE8" w:rsidRPr="004944C1">
        <w:rPr>
          <w:rFonts w:ascii="Trebuchet MS" w:hAnsi="Trebuchet MS"/>
          <w:b/>
          <w:bCs/>
          <w:lang w:val="ro-RO"/>
        </w:rPr>
        <w:t xml:space="preserve"> </w:t>
      </w:r>
      <w:r w:rsidR="00826ECA" w:rsidRPr="004944C1">
        <w:rPr>
          <w:rFonts w:ascii="Trebuchet MS" w:hAnsi="Trebuchet MS"/>
          <w:b/>
          <w:bCs/>
          <w:lang w:val="ro-RO"/>
        </w:rPr>
        <w:t>producția primară de produse pescărești și de acvacultură</w:t>
      </w:r>
      <w:r w:rsidR="00DB6173" w:rsidRPr="004944C1">
        <w:rPr>
          <w:rFonts w:ascii="Trebuchet MS" w:hAnsi="Trebuchet MS"/>
          <w:b/>
          <w:bCs/>
          <w:lang w:val="ro-RO"/>
        </w:rPr>
        <w:t xml:space="preserve"> </w:t>
      </w:r>
      <w:r w:rsidR="00CA7F8F" w:rsidRPr="004944C1">
        <w:rPr>
          <w:rFonts w:ascii="Trebuchet MS" w:hAnsi="Trebuchet MS"/>
          <w:b/>
          <w:bCs/>
          <w:lang w:val="ro-RO"/>
        </w:rPr>
        <w:t>–</w:t>
      </w:r>
      <w:r w:rsidR="00DB6173" w:rsidRPr="004944C1">
        <w:rPr>
          <w:rFonts w:ascii="Trebuchet MS" w:hAnsi="Trebuchet MS"/>
          <w:b/>
          <w:bCs/>
          <w:lang w:val="ro-RO"/>
        </w:rPr>
        <w:t xml:space="preserve"> </w:t>
      </w:r>
      <w:r w:rsidR="00826ECA" w:rsidRPr="004944C1">
        <w:rPr>
          <w:rFonts w:ascii="Trebuchet MS" w:hAnsi="Trebuchet MS"/>
          <w:lang w:val="ro-RO"/>
        </w:rPr>
        <w:t>î</w:t>
      </w:r>
      <w:r w:rsidR="00CA7F8F" w:rsidRPr="004944C1">
        <w:rPr>
          <w:rFonts w:ascii="Trebuchet MS" w:hAnsi="Trebuchet MS"/>
          <w:lang w:val="ro-RO"/>
        </w:rPr>
        <w:t>nseamnă, î</w:t>
      </w:r>
      <w:r w:rsidR="00826ECA" w:rsidRPr="004944C1">
        <w:rPr>
          <w:rFonts w:ascii="Trebuchet MS" w:hAnsi="Trebuchet MS"/>
          <w:lang w:val="ro-RO"/>
        </w:rPr>
        <w:t xml:space="preserve">n conformitate cu prevederile Regulamentului (UE) </w:t>
      </w:r>
      <w:r w:rsidR="005A6DE2" w:rsidRPr="004944C1">
        <w:rPr>
          <w:rFonts w:ascii="Trebuchet MS" w:hAnsi="Trebuchet MS"/>
          <w:lang w:val="ro-RO"/>
        </w:rPr>
        <w:t>2023/2831</w:t>
      </w:r>
      <w:r w:rsidR="00826ECA" w:rsidRPr="004944C1">
        <w:rPr>
          <w:rFonts w:ascii="Trebuchet MS" w:hAnsi="Trebuchet MS"/>
          <w:lang w:val="ro-RO"/>
        </w:rPr>
        <w:t>, toate operațiunile legate de pescuitul, creșterea sau cultivarea organismelor acvatice, precum și activitățile desfășurate în ferme sau la bord necesare pentru pregătirea unui animal sau a unei plante pentru prima vânzare, inclusiv tranșarea, filetarea sau congelarea și prima vânzare către revânzători sau prelucrători;</w:t>
      </w:r>
    </w:p>
    <w:p w14:paraId="5AEEE5AA" w14:textId="299F9C0E" w:rsidR="00826ECA" w:rsidRPr="004944C1" w:rsidRDefault="00B34988" w:rsidP="00640201">
      <w:pPr>
        <w:spacing w:before="0" w:after="0" w:line="276" w:lineRule="auto"/>
        <w:ind w:left="360"/>
        <w:rPr>
          <w:rFonts w:ascii="Trebuchet MS" w:hAnsi="Trebuchet MS"/>
          <w:lang w:val="ro-RO"/>
        </w:rPr>
      </w:pPr>
      <w:r w:rsidRPr="004944C1">
        <w:rPr>
          <w:rFonts w:ascii="Trebuchet MS" w:hAnsi="Trebuchet MS"/>
          <w:b/>
          <w:bCs/>
          <w:lang w:val="ro-RO"/>
        </w:rPr>
        <w:t>26.</w:t>
      </w:r>
      <w:r w:rsidR="00041BE8" w:rsidRPr="004944C1">
        <w:rPr>
          <w:rFonts w:ascii="Trebuchet MS" w:hAnsi="Trebuchet MS"/>
          <w:b/>
          <w:bCs/>
          <w:lang w:val="ro-RO"/>
        </w:rPr>
        <w:t xml:space="preserve"> </w:t>
      </w:r>
      <w:r w:rsidR="00826ECA" w:rsidRPr="004944C1">
        <w:rPr>
          <w:rFonts w:ascii="Trebuchet MS" w:hAnsi="Trebuchet MS"/>
          <w:b/>
          <w:bCs/>
          <w:lang w:val="ro-RO"/>
        </w:rPr>
        <w:t>prelucrarea și comercializarea produselor pescărești și de acvacultură</w:t>
      </w:r>
      <w:r w:rsidR="00DB6173" w:rsidRPr="004944C1">
        <w:rPr>
          <w:rFonts w:ascii="Trebuchet MS" w:hAnsi="Trebuchet MS"/>
          <w:b/>
          <w:bCs/>
          <w:lang w:val="ro-RO"/>
        </w:rPr>
        <w:t xml:space="preserve"> </w:t>
      </w:r>
      <w:r w:rsidR="00CA7F8F" w:rsidRPr="004944C1">
        <w:rPr>
          <w:rFonts w:ascii="Trebuchet MS" w:hAnsi="Trebuchet MS"/>
          <w:b/>
          <w:bCs/>
          <w:lang w:val="ro-RO"/>
        </w:rPr>
        <w:t>–</w:t>
      </w:r>
      <w:r w:rsidR="00DB6173" w:rsidRPr="004944C1">
        <w:rPr>
          <w:rFonts w:ascii="Trebuchet MS" w:hAnsi="Trebuchet MS"/>
          <w:b/>
          <w:bCs/>
          <w:lang w:val="ro-RO"/>
        </w:rPr>
        <w:t xml:space="preserve"> </w:t>
      </w:r>
      <w:r w:rsidR="00826ECA" w:rsidRPr="004944C1">
        <w:rPr>
          <w:rFonts w:ascii="Trebuchet MS" w:hAnsi="Trebuchet MS"/>
          <w:lang w:val="ro-RO"/>
        </w:rPr>
        <w:t>în</w:t>
      </w:r>
      <w:r w:rsidR="00CA7F8F" w:rsidRPr="004944C1">
        <w:rPr>
          <w:rFonts w:ascii="Trebuchet MS" w:hAnsi="Trebuchet MS"/>
          <w:lang w:val="ro-RO"/>
        </w:rPr>
        <w:t>seamnă, în</w:t>
      </w:r>
      <w:r w:rsidR="00826ECA" w:rsidRPr="004944C1">
        <w:rPr>
          <w:rFonts w:ascii="Trebuchet MS" w:hAnsi="Trebuchet MS"/>
          <w:lang w:val="ro-RO"/>
        </w:rPr>
        <w:t xml:space="preserve"> conformitate cu prevederile Regulamentului (UE) </w:t>
      </w:r>
      <w:r w:rsidR="00FC6570" w:rsidRPr="004944C1">
        <w:rPr>
          <w:rFonts w:ascii="Trebuchet MS" w:hAnsi="Trebuchet MS"/>
          <w:lang w:val="ro-RO"/>
        </w:rPr>
        <w:t>2023/2831</w:t>
      </w:r>
      <w:r w:rsidR="00826ECA" w:rsidRPr="004944C1">
        <w:rPr>
          <w:rFonts w:ascii="Trebuchet MS" w:hAnsi="Trebuchet MS"/>
          <w:lang w:val="ro-RO"/>
        </w:rPr>
        <w:t>, toate operațiunile, inclusiv manipularea, tratarea și transformarea, efectuate după momentul debarcării – sau al recoltării, în cazul acvaculturii – care au ca rezultat un produs prelucrat, precum și distribuția acestuia.</w:t>
      </w:r>
    </w:p>
    <w:p w14:paraId="38A2F48D" w14:textId="6CAF650E" w:rsidR="00AE6A52" w:rsidRPr="004944C1" w:rsidRDefault="00B34988" w:rsidP="00640201">
      <w:pPr>
        <w:spacing w:before="0" w:after="0" w:line="276" w:lineRule="auto"/>
        <w:ind w:left="360"/>
        <w:rPr>
          <w:rFonts w:ascii="Trebuchet MS" w:hAnsi="Trebuchet MS"/>
          <w:lang w:val="ro-RO"/>
        </w:rPr>
      </w:pPr>
      <w:r w:rsidRPr="004944C1">
        <w:rPr>
          <w:rFonts w:ascii="Trebuchet MS" w:hAnsi="Trebuchet MS"/>
          <w:b/>
          <w:bCs/>
          <w:lang w:val="ro-RO"/>
        </w:rPr>
        <w:t>27.</w:t>
      </w:r>
      <w:r w:rsidR="00041BE8" w:rsidRPr="004944C1">
        <w:rPr>
          <w:rFonts w:ascii="Trebuchet MS" w:hAnsi="Trebuchet MS"/>
          <w:b/>
          <w:bCs/>
          <w:lang w:val="ro-RO"/>
        </w:rPr>
        <w:t xml:space="preserve"> </w:t>
      </w:r>
      <w:r w:rsidR="00AE6A52" w:rsidRPr="004944C1">
        <w:rPr>
          <w:rFonts w:ascii="Trebuchet MS" w:hAnsi="Trebuchet MS"/>
          <w:b/>
          <w:bCs/>
          <w:lang w:val="ro-RO"/>
        </w:rPr>
        <w:t>grup vulnerabil</w:t>
      </w:r>
      <w:r w:rsidR="00AE6A52" w:rsidRPr="004944C1">
        <w:rPr>
          <w:rFonts w:ascii="Trebuchet MS" w:hAnsi="Trebuchet MS"/>
          <w:lang w:val="ro-RO"/>
        </w:rPr>
        <w:t xml:space="preserve"> - persoane sau familii care sunt în risc de a-şi pierde capacitatea de satisfacere a nevoilor zilnice de trai, în conformitate cu prevederile art. 6 lit. p) din Legea asistenţei sociale nr. 292/2011</w:t>
      </w:r>
      <w:r w:rsidR="00F673E4" w:rsidRPr="004944C1">
        <w:rPr>
          <w:rFonts w:ascii="Trebuchet MS" w:hAnsi="Trebuchet MS"/>
          <w:lang w:val="ro-RO"/>
        </w:rPr>
        <w:t>,</w:t>
      </w:r>
      <w:r w:rsidR="00F673E4" w:rsidRPr="00B34988">
        <w:rPr>
          <w:rFonts w:ascii="TimesNewRomanPSMT" w:hAnsi="TimesNewRomanPSMT" w:cs="TimesNewRomanPSMT"/>
          <w:sz w:val="18"/>
          <w:szCs w:val="18"/>
          <w:lang w:val="ro-RO"/>
        </w:rPr>
        <w:t xml:space="preserve"> </w:t>
      </w:r>
      <w:r w:rsidR="00F673E4" w:rsidRPr="004944C1">
        <w:rPr>
          <w:rFonts w:ascii="Trebuchet MS" w:hAnsi="Trebuchet MS"/>
          <w:lang w:val="ro-RO"/>
        </w:rPr>
        <w:t>cu modificările şi completările ulterioare, sau în conformitate cu strategiile naţionale aferente diferitelor domenii care vizează grupuri vulnerabile sau dezavantajate/defavorizate în ocupare, educaţie, sănătate, locuire sau altele asemenea;</w:t>
      </w:r>
    </w:p>
    <w:p w14:paraId="4D7B1118" w14:textId="4E14213E" w:rsidR="00F46313" w:rsidRPr="00640201" w:rsidRDefault="00B34988" w:rsidP="00640201">
      <w:pPr>
        <w:spacing w:before="0" w:after="0" w:line="276" w:lineRule="auto"/>
        <w:ind w:left="360"/>
        <w:rPr>
          <w:rFonts w:ascii="Trebuchet MS" w:hAnsi="Trebuchet MS"/>
          <w:lang w:val="en-US"/>
        </w:rPr>
      </w:pPr>
      <w:r w:rsidRPr="00640201">
        <w:rPr>
          <w:rFonts w:ascii="Trebuchet MS" w:hAnsi="Trebuchet MS"/>
          <w:b/>
          <w:bCs/>
          <w:lang w:val="en-US"/>
        </w:rPr>
        <w:t>28.</w:t>
      </w:r>
      <w:r w:rsidR="00041BE8" w:rsidRPr="00640201">
        <w:rPr>
          <w:rFonts w:ascii="Trebuchet MS" w:hAnsi="Trebuchet MS"/>
          <w:b/>
          <w:bCs/>
          <w:lang w:val="en-US"/>
        </w:rPr>
        <w:t xml:space="preserve"> </w:t>
      </w:r>
      <w:r w:rsidR="00F46313" w:rsidRPr="00640201">
        <w:rPr>
          <w:rFonts w:ascii="Trebuchet MS" w:hAnsi="Trebuchet MS"/>
          <w:b/>
          <w:bCs/>
          <w:lang w:val="en-US"/>
        </w:rPr>
        <w:t>lucrator cu handicap</w:t>
      </w:r>
      <w:r w:rsidR="00CA7F8F" w:rsidRPr="00640201">
        <w:rPr>
          <w:rFonts w:ascii="Trebuchet MS" w:hAnsi="Trebuchet MS"/>
          <w:b/>
          <w:bCs/>
          <w:lang w:val="en-US"/>
        </w:rPr>
        <w:t>,</w:t>
      </w:r>
      <w:r w:rsidR="00CA7F8F" w:rsidRPr="00640201">
        <w:rPr>
          <w:rFonts w:ascii="Trebuchet MS" w:hAnsi="Trebuchet MS"/>
          <w:lang w:val="en-US"/>
        </w:rPr>
        <w:t xml:space="preserve"> înseamnă </w:t>
      </w:r>
      <w:r w:rsidR="00F46313" w:rsidRPr="00640201">
        <w:rPr>
          <w:rFonts w:ascii="Trebuchet MS" w:hAnsi="Trebuchet MS"/>
          <w:lang w:val="en-US"/>
        </w:rPr>
        <w:t xml:space="preserve">orice persoană care: </w:t>
      </w:r>
    </w:p>
    <w:p w14:paraId="054BA57B" w14:textId="77777777" w:rsidR="00F46313" w:rsidRPr="00041BE8" w:rsidRDefault="00F46313" w:rsidP="00E51C90">
      <w:pPr>
        <w:pStyle w:val="ListParagraph"/>
        <w:numPr>
          <w:ilvl w:val="0"/>
          <w:numId w:val="41"/>
        </w:numPr>
        <w:spacing w:before="0" w:after="0" w:line="276" w:lineRule="auto"/>
        <w:ind w:left="1037" w:hanging="357"/>
        <w:rPr>
          <w:rFonts w:ascii="Trebuchet MS" w:hAnsi="Trebuchet MS"/>
          <w:lang w:val="pt-BR"/>
        </w:rPr>
      </w:pPr>
      <w:r w:rsidRPr="00041BE8">
        <w:rPr>
          <w:rFonts w:ascii="Trebuchet MS" w:hAnsi="Trebuchet MS"/>
          <w:lang w:val="pt-BR"/>
        </w:rPr>
        <w:t xml:space="preserve">este recunoscută ca lucrător cu handicap conform legislației naționale sau </w:t>
      </w:r>
    </w:p>
    <w:p w14:paraId="42181868" w14:textId="77777777" w:rsidR="00F46313" w:rsidRPr="00041BE8" w:rsidRDefault="00F46313" w:rsidP="00E51C90">
      <w:pPr>
        <w:pStyle w:val="ListParagraph"/>
        <w:numPr>
          <w:ilvl w:val="0"/>
          <w:numId w:val="41"/>
        </w:numPr>
        <w:spacing w:before="0" w:after="0" w:line="276" w:lineRule="auto"/>
        <w:ind w:left="1037" w:hanging="357"/>
        <w:rPr>
          <w:rFonts w:ascii="Trebuchet MS" w:hAnsi="Trebuchet MS"/>
          <w:lang w:val="pt-BR"/>
        </w:rPr>
      </w:pPr>
      <w:r w:rsidRPr="00041BE8">
        <w:rPr>
          <w:rFonts w:ascii="Trebuchet MS" w:hAnsi="Trebuchet MS"/>
          <w:lang w:val="pt-BR"/>
        </w:rPr>
        <w:t>prezintă o incapacitate fizică, mentală, intelectuală sau senzorială de durată care, în interacțiune cu diferite bariere, poate împiedica participarea sa deplină și efectivă într-un mediu de lucru, în condiții de egalitate cu alți lucrători.</w:t>
      </w:r>
    </w:p>
    <w:p w14:paraId="19ED8F17" w14:textId="3E2F0482" w:rsidR="00826ECA" w:rsidRPr="00640201" w:rsidRDefault="00B34988" w:rsidP="00640201">
      <w:pPr>
        <w:spacing w:before="0" w:after="0" w:line="276" w:lineRule="auto"/>
        <w:ind w:left="360"/>
        <w:rPr>
          <w:rFonts w:ascii="Trebuchet MS" w:hAnsi="Trebuchet MS"/>
          <w:lang w:val="pt-BR"/>
        </w:rPr>
      </w:pPr>
      <w:r>
        <w:rPr>
          <w:rFonts w:ascii="Trebuchet MS" w:hAnsi="Trebuchet MS"/>
          <w:b/>
          <w:bCs/>
          <w:lang w:val="pt-BR"/>
        </w:rPr>
        <w:t>29.</w:t>
      </w:r>
      <w:r w:rsidR="00826ECA" w:rsidRPr="00640201">
        <w:rPr>
          <w:rFonts w:ascii="Trebuchet MS" w:hAnsi="Trebuchet MS"/>
          <w:b/>
          <w:bCs/>
          <w:lang w:val="pt-BR"/>
        </w:rPr>
        <w:t>lucrător defavorizat</w:t>
      </w:r>
      <w:r w:rsidR="00CA7F8F" w:rsidRPr="00640201">
        <w:rPr>
          <w:rFonts w:ascii="Trebuchet MS" w:hAnsi="Trebuchet MS"/>
          <w:b/>
          <w:bCs/>
          <w:lang w:val="pt-BR"/>
        </w:rPr>
        <w:t>,</w:t>
      </w:r>
      <w:r w:rsidR="00DB6173" w:rsidRPr="00640201">
        <w:rPr>
          <w:rFonts w:ascii="Trebuchet MS" w:hAnsi="Trebuchet MS"/>
          <w:lang w:val="pt-BR"/>
        </w:rPr>
        <w:t xml:space="preserve"> </w:t>
      </w:r>
      <w:r w:rsidR="00CA7F8F" w:rsidRPr="00640201">
        <w:rPr>
          <w:rFonts w:ascii="Trebuchet MS" w:hAnsi="Trebuchet MS"/>
          <w:lang w:val="pt-BR"/>
        </w:rPr>
        <w:t xml:space="preserve">înseamnă </w:t>
      </w:r>
      <w:r w:rsidR="00826ECA" w:rsidRPr="00640201">
        <w:rPr>
          <w:rFonts w:ascii="Trebuchet MS" w:hAnsi="Trebuchet MS"/>
          <w:lang w:val="pt-BR"/>
        </w:rPr>
        <w:t xml:space="preserve">orice persoană care: </w:t>
      </w:r>
    </w:p>
    <w:p w14:paraId="1025AEDA" w14:textId="77777777" w:rsidR="003909D1" w:rsidRPr="004944C1" w:rsidRDefault="00826ECA" w:rsidP="00E51C90">
      <w:pPr>
        <w:pStyle w:val="ListParagraph"/>
        <w:numPr>
          <w:ilvl w:val="1"/>
          <w:numId w:val="3"/>
        </w:numPr>
        <w:spacing w:before="0" w:after="0" w:line="276" w:lineRule="auto"/>
        <w:rPr>
          <w:rFonts w:ascii="Trebuchet MS" w:hAnsi="Trebuchet MS"/>
          <w:lang w:val="it-IT"/>
        </w:rPr>
      </w:pPr>
      <w:r w:rsidRPr="004944C1">
        <w:rPr>
          <w:rFonts w:ascii="Trebuchet MS" w:hAnsi="Trebuchet MS"/>
          <w:lang w:val="it-IT"/>
        </w:rPr>
        <w:t xml:space="preserve">nu a avut un loc de muncă stabil remunerat în ultimele 6 luni; sau </w:t>
      </w:r>
    </w:p>
    <w:p w14:paraId="2898F415" w14:textId="77777777" w:rsidR="003909D1" w:rsidRPr="00041BE8" w:rsidRDefault="00826ECA" w:rsidP="00E51C90">
      <w:pPr>
        <w:pStyle w:val="ListParagraph"/>
        <w:numPr>
          <w:ilvl w:val="1"/>
          <w:numId w:val="3"/>
        </w:numPr>
        <w:spacing w:before="0" w:after="0" w:line="276" w:lineRule="auto"/>
        <w:rPr>
          <w:rFonts w:ascii="Trebuchet MS" w:hAnsi="Trebuchet MS"/>
          <w:lang w:val="pt-BR"/>
        </w:rPr>
      </w:pPr>
      <w:r w:rsidRPr="00041BE8">
        <w:rPr>
          <w:rFonts w:ascii="Trebuchet MS" w:hAnsi="Trebuchet MS"/>
          <w:lang w:val="pt-BR"/>
        </w:rPr>
        <w:t xml:space="preserve">are vârsta cuprinsă între 15 și 24 de ani; sau </w:t>
      </w:r>
    </w:p>
    <w:p w14:paraId="46BFF464" w14:textId="77777777" w:rsidR="003909D1" w:rsidRPr="00041BE8" w:rsidRDefault="00826ECA" w:rsidP="00E51C90">
      <w:pPr>
        <w:pStyle w:val="ListParagraph"/>
        <w:numPr>
          <w:ilvl w:val="1"/>
          <w:numId w:val="3"/>
        </w:numPr>
        <w:spacing w:before="0" w:after="0" w:line="276" w:lineRule="auto"/>
        <w:rPr>
          <w:rFonts w:ascii="Trebuchet MS" w:hAnsi="Trebuchet MS"/>
          <w:lang w:val="pt-BR"/>
        </w:rPr>
      </w:pPr>
      <w:r w:rsidRPr="00041BE8">
        <w:rPr>
          <w:rFonts w:ascii="Trebuchet MS" w:hAnsi="Trebuchet MS"/>
          <w:lang w:val="pt-BR"/>
        </w:rPr>
        <w:t xml:space="preserve">nu a absolvit o formă de învățământ liceal sau nu deține o calificare profesională (Clasificarea Internațională Standard a Educației 3) sau se află în primii doi ani de la </w:t>
      </w:r>
      <w:r w:rsidRPr="00041BE8">
        <w:rPr>
          <w:rFonts w:ascii="Trebuchet MS" w:hAnsi="Trebuchet MS"/>
          <w:lang w:val="pt-BR"/>
        </w:rPr>
        <w:lastRenderedPageBreak/>
        <w:t xml:space="preserve">absolvirea unui ciclu de învățământ cu frecvență și nu a avut încă niciun loc de muncă stabil remunerat; sau </w:t>
      </w:r>
    </w:p>
    <w:p w14:paraId="188253E0" w14:textId="77777777" w:rsidR="003909D1" w:rsidRPr="00041BE8" w:rsidRDefault="00826ECA" w:rsidP="00E51C90">
      <w:pPr>
        <w:pStyle w:val="ListParagraph"/>
        <w:numPr>
          <w:ilvl w:val="1"/>
          <w:numId w:val="3"/>
        </w:numPr>
        <w:spacing w:before="0" w:after="0" w:line="276" w:lineRule="auto"/>
        <w:rPr>
          <w:rFonts w:ascii="Trebuchet MS" w:hAnsi="Trebuchet MS"/>
          <w:lang w:val="pt-BR"/>
        </w:rPr>
      </w:pPr>
      <w:r w:rsidRPr="00041BE8">
        <w:rPr>
          <w:rFonts w:ascii="Trebuchet MS" w:hAnsi="Trebuchet MS"/>
          <w:lang w:val="pt-BR"/>
        </w:rPr>
        <w:t xml:space="preserve">are vârsta de peste 50 de ani; sau </w:t>
      </w:r>
    </w:p>
    <w:p w14:paraId="37211A12" w14:textId="77777777" w:rsidR="003909D1" w:rsidRPr="004944C1" w:rsidRDefault="00826ECA" w:rsidP="00E51C90">
      <w:pPr>
        <w:pStyle w:val="ListParagraph"/>
        <w:numPr>
          <w:ilvl w:val="1"/>
          <w:numId w:val="3"/>
        </w:numPr>
        <w:spacing w:before="0" w:after="0" w:line="276" w:lineRule="auto"/>
        <w:rPr>
          <w:rFonts w:ascii="Trebuchet MS" w:hAnsi="Trebuchet MS"/>
          <w:lang w:val="it-IT"/>
        </w:rPr>
      </w:pPr>
      <w:r w:rsidRPr="004944C1">
        <w:rPr>
          <w:rFonts w:ascii="Trebuchet MS" w:hAnsi="Trebuchet MS"/>
          <w:lang w:val="it-IT"/>
        </w:rPr>
        <w:t xml:space="preserve">trăiește singur, având în întreținerea sa una sau mai multe persoane; sau </w:t>
      </w:r>
    </w:p>
    <w:p w14:paraId="6FBEB511" w14:textId="77777777" w:rsidR="003909D1" w:rsidRPr="004944C1" w:rsidRDefault="00826ECA" w:rsidP="00E51C90">
      <w:pPr>
        <w:pStyle w:val="ListParagraph"/>
        <w:numPr>
          <w:ilvl w:val="1"/>
          <w:numId w:val="3"/>
        </w:numPr>
        <w:spacing w:before="0" w:after="0" w:line="276" w:lineRule="auto"/>
        <w:rPr>
          <w:rFonts w:ascii="Trebuchet MS" w:hAnsi="Trebuchet MS"/>
          <w:lang w:val="it-IT"/>
        </w:rPr>
      </w:pPr>
      <w:r w:rsidRPr="004944C1">
        <w:rPr>
          <w:rFonts w:ascii="Trebuchet MS" w:hAnsi="Trebuchet MS"/>
          <w:lang w:val="it-IT"/>
        </w:rPr>
        <w:t xml:space="preserve">lucrează într-un sector sau profesie într-un stat membru în care dezechilibrul repartizării posturilor între bărbați și femei este cel puțin cu 25 % mai mare decât media națională a dezechilibrului repartizării posturilor între bărbați și femei în toate sectoarele economice în statul membru respectiv și aparține sexului subreprezentat; sau </w:t>
      </w:r>
    </w:p>
    <w:p w14:paraId="2069D631" w14:textId="032CFBA6" w:rsidR="00826ECA" w:rsidRPr="004944C1" w:rsidRDefault="00826ECA" w:rsidP="00E51C90">
      <w:pPr>
        <w:pStyle w:val="ListParagraph"/>
        <w:numPr>
          <w:ilvl w:val="1"/>
          <w:numId w:val="3"/>
        </w:numPr>
        <w:spacing w:before="0" w:after="0" w:line="276" w:lineRule="auto"/>
        <w:rPr>
          <w:rFonts w:ascii="Trebuchet MS" w:hAnsi="Trebuchet MS"/>
          <w:lang w:val="it-IT"/>
        </w:rPr>
      </w:pPr>
      <w:r w:rsidRPr="004944C1">
        <w:rPr>
          <w:rFonts w:ascii="Trebuchet MS" w:hAnsi="Trebuchet MS"/>
          <w:lang w:val="it-IT"/>
        </w:rPr>
        <w:t>este membru al unei minorități etnice dintr-un stat membru și are nevoie să își dezvolte</w:t>
      </w:r>
      <w:r w:rsidRPr="00041BE8">
        <w:rPr>
          <w:rFonts w:ascii="Trebuchet MS" w:hAnsi="Trebuchet MS" w:cstheme="minorBidi"/>
          <w:lang w:val="ro-RO"/>
        </w:rPr>
        <w:t xml:space="preserve"> competențele lingvistice, formarea profesională sau experiența în muncă</w:t>
      </w:r>
      <w:r w:rsidRPr="004944C1">
        <w:rPr>
          <w:rFonts w:ascii="Trebuchet MS" w:hAnsi="Trebuchet MS"/>
          <w:lang w:val="it-IT"/>
        </w:rPr>
        <w:t xml:space="preserve"> pentru a-și spori șansele de a obține un loc de muncă stabil.</w:t>
      </w:r>
    </w:p>
    <w:p w14:paraId="174AEC59" w14:textId="06BEBC86" w:rsidR="00826ECA" w:rsidRPr="00640201" w:rsidRDefault="00B34988" w:rsidP="00640201">
      <w:pPr>
        <w:spacing w:before="0" w:after="0" w:line="276" w:lineRule="auto"/>
        <w:ind w:left="360"/>
        <w:rPr>
          <w:rFonts w:ascii="Trebuchet MS" w:hAnsi="Trebuchet MS"/>
          <w:lang w:val="pt-BR"/>
        </w:rPr>
      </w:pPr>
      <w:r>
        <w:rPr>
          <w:rFonts w:ascii="Trebuchet MS" w:hAnsi="Trebuchet MS"/>
          <w:b/>
          <w:bCs/>
          <w:lang w:val="pt-BR"/>
        </w:rPr>
        <w:t>30.</w:t>
      </w:r>
      <w:r w:rsidR="00041BE8" w:rsidRPr="00640201">
        <w:rPr>
          <w:rFonts w:ascii="Trebuchet MS" w:hAnsi="Trebuchet MS"/>
          <w:b/>
          <w:bCs/>
          <w:lang w:val="pt-BR"/>
        </w:rPr>
        <w:t xml:space="preserve"> </w:t>
      </w:r>
      <w:r w:rsidR="00826ECA" w:rsidRPr="00640201">
        <w:rPr>
          <w:rFonts w:ascii="Trebuchet MS" w:hAnsi="Trebuchet MS"/>
          <w:b/>
          <w:bCs/>
          <w:lang w:val="pt-BR"/>
        </w:rPr>
        <w:t>lucrător extrem de defavorizat</w:t>
      </w:r>
      <w:r w:rsidR="00CA7F8F" w:rsidRPr="00640201">
        <w:rPr>
          <w:rFonts w:ascii="Trebuchet MS" w:hAnsi="Trebuchet MS"/>
          <w:b/>
          <w:bCs/>
          <w:lang w:val="pt-BR"/>
        </w:rPr>
        <w:t xml:space="preserve">, </w:t>
      </w:r>
      <w:r w:rsidR="00CA7F8F" w:rsidRPr="00640201">
        <w:rPr>
          <w:rFonts w:ascii="Trebuchet MS" w:hAnsi="Trebuchet MS"/>
          <w:lang w:val="pt-BR"/>
        </w:rPr>
        <w:t xml:space="preserve">înseamnă </w:t>
      </w:r>
      <w:r w:rsidR="00826ECA" w:rsidRPr="00640201">
        <w:rPr>
          <w:rFonts w:ascii="Trebuchet MS" w:hAnsi="Trebuchet MS"/>
          <w:lang w:val="pt-BR"/>
        </w:rPr>
        <w:t>orice persoană care:</w:t>
      </w:r>
    </w:p>
    <w:p w14:paraId="4592BF84" w14:textId="77777777" w:rsidR="003909D1" w:rsidRPr="00041BE8" w:rsidRDefault="003909D1" w:rsidP="00E51C90">
      <w:pPr>
        <w:spacing w:before="0" w:after="0" w:line="276" w:lineRule="auto"/>
        <w:ind w:left="540"/>
        <w:rPr>
          <w:rFonts w:ascii="Trebuchet MS" w:hAnsi="Trebuchet MS"/>
          <w:lang w:val="pt-BR"/>
        </w:rPr>
      </w:pPr>
      <w:r w:rsidRPr="00041BE8">
        <w:rPr>
          <w:rFonts w:ascii="Trebuchet MS" w:hAnsi="Trebuchet MS"/>
          <w:lang w:val="pt-BR"/>
        </w:rPr>
        <w:t xml:space="preserve">a) </w:t>
      </w:r>
      <w:r w:rsidR="00826ECA" w:rsidRPr="00041BE8">
        <w:rPr>
          <w:rFonts w:ascii="Trebuchet MS" w:hAnsi="Trebuchet MS"/>
          <w:lang w:val="pt-BR"/>
        </w:rPr>
        <w:t>nu a avut un loc de muncă stabil remunerat în ultimele 24 de luni; sau</w:t>
      </w:r>
    </w:p>
    <w:p w14:paraId="7DD89572" w14:textId="34615B89" w:rsidR="00826ECA" w:rsidRPr="00041BE8" w:rsidRDefault="003909D1" w:rsidP="00E51C90">
      <w:pPr>
        <w:spacing w:before="0" w:after="0" w:line="276" w:lineRule="auto"/>
        <w:ind w:left="540"/>
        <w:rPr>
          <w:rFonts w:ascii="Trebuchet MS" w:hAnsi="Trebuchet MS"/>
          <w:lang w:val="pt-BR"/>
        </w:rPr>
      </w:pPr>
      <w:r w:rsidRPr="00041BE8">
        <w:rPr>
          <w:rFonts w:ascii="Trebuchet MS" w:hAnsi="Trebuchet MS"/>
          <w:lang w:val="pt-BR"/>
        </w:rPr>
        <w:t xml:space="preserve">b) </w:t>
      </w:r>
      <w:r w:rsidR="00826ECA" w:rsidRPr="00041BE8">
        <w:rPr>
          <w:rFonts w:ascii="Trebuchet MS" w:hAnsi="Trebuchet MS"/>
          <w:lang w:val="pt-BR"/>
        </w:rPr>
        <w:t>nu a avut un loc de muncă stabil remunerat în ultimele 12 luni și aparține uneia dintre categoriile (b)-(g) menționate la definiția „lucrătorului defavorizat”.</w:t>
      </w:r>
    </w:p>
    <w:p w14:paraId="5D7F8856" w14:textId="70AE3FDD" w:rsidR="00826ECA" w:rsidRPr="004944C1" w:rsidRDefault="00B34988" w:rsidP="00640201">
      <w:pPr>
        <w:spacing w:before="0" w:after="0" w:line="276" w:lineRule="auto"/>
        <w:ind w:left="360"/>
        <w:rPr>
          <w:rFonts w:ascii="Trebuchet MS" w:hAnsi="Trebuchet MS"/>
          <w:lang w:val="it-IT"/>
        </w:rPr>
      </w:pPr>
      <w:r w:rsidRPr="004944C1">
        <w:rPr>
          <w:rFonts w:ascii="Trebuchet MS" w:eastAsia="Times New Roman" w:hAnsi="Trebuchet MS" w:cstheme="minorHAnsi"/>
          <w:b/>
          <w:bCs/>
          <w:lang w:val="it-IT"/>
        </w:rPr>
        <w:t xml:space="preserve">31. </w:t>
      </w:r>
      <w:r w:rsidR="00041BE8" w:rsidRPr="004944C1">
        <w:rPr>
          <w:rFonts w:ascii="Trebuchet MS" w:eastAsia="Times New Roman" w:hAnsi="Trebuchet MS" w:cstheme="minorHAnsi"/>
          <w:b/>
          <w:bCs/>
          <w:lang w:val="it-IT"/>
        </w:rPr>
        <w:t>c</w:t>
      </w:r>
      <w:r w:rsidR="00AE6A52" w:rsidRPr="004944C1">
        <w:rPr>
          <w:rFonts w:ascii="Trebuchet MS" w:eastAsia="Times New Roman" w:hAnsi="Trebuchet MS" w:cstheme="minorHAnsi"/>
          <w:b/>
          <w:bCs/>
          <w:lang w:val="it-IT"/>
        </w:rPr>
        <w:t>ompetențe verzi sau competențe ecologice</w:t>
      </w:r>
      <w:r w:rsidR="00AE6A52" w:rsidRPr="004944C1">
        <w:rPr>
          <w:rFonts w:ascii="Trebuchet MS" w:eastAsia="Times New Roman" w:hAnsi="Trebuchet MS" w:cstheme="minorHAnsi"/>
          <w:lang w:val="it-IT"/>
        </w:rPr>
        <w:t xml:space="preserve">, reprezintă un set de abilități, cunoștințe și atitudini necesare pentru promovarea dezvoltarii durabile și abordarea provocărilor de mediu. Definitia competentelor ecologice, conform Centrul European pentru Dezvoltarea Formarii Profesionale (Cedefob) se refera la cunostintele, abilitatile, valorile si atitudinile necesare pentru a trai, dezvolta si sustine o societate care reduce impactul </w:t>
      </w:r>
      <w:r w:rsidR="00A23486" w:rsidRPr="004944C1">
        <w:rPr>
          <w:rFonts w:ascii="Trebuchet MS" w:eastAsia="Times New Roman" w:hAnsi="Trebuchet MS" w:cstheme="minorHAnsi"/>
          <w:lang w:val="it-IT"/>
        </w:rPr>
        <w:t xml:space="preserve">activității </w:t>
      </w:r>
      <w:r w:rsidR="00AE6A52" w:rsidRPr="004944C1">
        <w:rPr>
          <w:rFonts w:ascii="Trebuchet MS" w:eastAsia="Times New Roman" w:hAnsi="Trebuchet MS" w:cstheme="minorHAnsi"/>
          <w:lang w:val="it-IT"/>
        </w:rPr>
        <w:t>umane asupra mediului.</w:t>
      </w:r>
    </w:p>
    <w:p w14:paraId="39112E53" w14:textId="4F7B2319" w:rsidR="00556E6A" w:rsidRPr="004944C1" w:rsidRDefault="00B34988" w:rsidP="00B34988">
      <w:pPr>
        <w:spacing w:before="0" w:after="0" w:line="276" w:lineRule="auto"/>
        <w:ind w:left="360"/>
        <w:rPr>
          <w:rFonts w:ascii="Trebuchet MS" w:hAnsi="Trebuchet MS"/>
          <w:lang w:val="it-IT"/>
        </w:rPr>
      </w:pPr>
      <w:r w:rsidRPr="004944C1">
        <w:rPr>
          <w:rFonts w:ascii="Trebuchet MS" w:hAnsi="Trebuchet MS"/>
          <w:b/>
          <w:bCs/>
          <w:lang w:val="it-IT"/>
        </w:rPr>
        <w:t xml:space="preserve">32. </w:t>
      </w:r>
      <w:r w:rsidR="00556E6A" w:rsidRPr="004944C1">
        <w:rPr>
          <w:rFonts w:ascii="Trebuchet MS" w:hAnsi="Trebuchet MS"/>
          <w:b/>
          <w:bCs/>
          <w:lang w:val="it-IT"/>
        </w:rPr>
        <w:t xml:space="preserve">IMM </w:t>
      </w:r>
      <w:r w:rsidR="00556E6A" w:rsidRPr="004944C1">
        <w:rPr>
          <w:rFonts w:ascii="Trebuchet MS" w:hAnsi="Trebuchet MS"/>
          <w:lang w:val="it-IT"/>
        </w:rPr>
        <w:t>– reprezintă microîntreprinderile, întreprinderile mici și mijlocii (IMM-uri), în sensul prevăzut la art. 4 alin. (1) din Legea nr. 346/2004 privind stimularea înfiinţării şi dezvoltării întreprinderilor mici şi mijlocii, cu modificările și completările ulterioare, respectiv în sensul art. 2 din Regulamentul (UE) nr. 651/2014 al Comisiei din 17 iunie 2014 de declarare a anumitor categorii de ajutoare compatibile cu piața internă în aplicarea articolelor 107 și 108 din tratat, cu modificările și completările ulterioare. Categoria microîntreprinderilor şi a întreprinderilor mici şi mijlocii, denumite în continuare IMM-uri, este formată din întreprinderi care au mai puţin de 250 de angajaţi şi a căror cifră de afaceri anuală netă nu depăşeşte 50 de milioane EUR şi/sau al căror bilanţ anual total nu depăşeşte 43 de milioane EUR.</w:t>
      </w:r>
    </w:p>
    <w:p w14:paraId="324880FD" w14:textId="6B375449" w:rsidR="0002624F" w:rsidRDefault="0002624F" w:rsidP="00640201">
      <w:pPr>
        <w:spacing w:before="0" w:after="0" w:line="276" w:lineRule="auto"/>
        <w:ind w:left="360"/>
        <w:rPr>
          <w:rFonts w:ascii="Trebuchet MS" w:hAnsi="Trebuchet MS"/>
          <w:lang w:val="it-IT"/>
        </w:rPr>
      </w:pPr>
      <w:r w:rsidRPr="004944C1">
        <w:rPr>
          <w:rFonts w:ascii="Trebuchet MS" w:hAnsi="Trebuchet MS"/>
          <w:b/>
          <w:bCs/>
          <w:lang w:val="it-IT"/>
        </w:rPr>
        <w:t>33.</w:t>
      </w:r>
      <w:r w:rsidRPr="004944C1">
        <w:rPr>
          <w:rFonts w:ascii="Trebuchet MS" w:hAnsi="Trebuchet MS"/>
          <w:lang w:val="it-IT"/>
        </w:rPr>
        <w:t xml:space="preserve"> Cererea de finanțare - conform dispozițiilor O</w:t>
      </w:r>
      <w:r w:rsidR="00024C2B">
        <w:rPr>
          <w:rFonts w:ascii="Trebuchet MS" w:hAnsi="Trebuchet MS"/>
          <w:lang w:val="it-IT"/>
        </w:rPr>
        <w:t xml:space="preserve">rdonanței de </w:t>
      </w:r>
      <w:r w:rsidRPr="004944C1">
        <w:rPr>
          <w:rFonts w:ascii="Trebuchet MS" w:hAnsi="Trebuchet MS"/>
          <w:lang w:val="it-IT"/>
        </w:rPr>
        <w:t>U</w:t>
      </w:r>
      <w:r w:rsidR="00024C2B">
        <w:rPr>
          <w:rFonts w:ascii="Trebuchet MS" w:hAnsi="Trebuchet MS"/>
          <w:lang w:val="it-IT"/>
        </w:rPr>
        <w:t xml:space="preserve">rgență a </w:t>
      </w:r>
      <w:r w:rsidRPr="004944C1">
        <w:rPr>
          <w:rFonts w:ascii="Trebuchet MS" w:hAnsi="Trebuchet MS"/>
          <w:lang w:val="it-IT"/>
        </w:rPr>
        <w:t>G</w:t>
      </w:r>
      <w:r w:rsidR="00024C2B">
        <w:rPr>
          <w:rFonts w:ascii="Trebuchet MS" w:hAnsi="Trebuchet MS"/>
          <w:lang w:val="it-IT"/>
        </w:rPr>
        <w:t>uvernului</w:t>
      </w:r>
      <w:r w:rsidRPr="004944C1">
        <w:rPr>
          <w:rFonts w:ascii="Trebuchet MS" w:hAnsi="Trebuchet MS"/>
          <w:lang w:val="it-IT"/>
        </w:rPr>
        <w:t xml:space="preserve"> nr. 23/2023, cu modificările și completările ulterioare, reprezintă document standardizat, disponibil în sistemul informatic MySMIS2021/SMIS2021+, prin care este solicitat sprijin</w:t>
      </w:r>
      <w:r w:rsidR="00706C6C">
        <w:rPr>
          <w:rFonts w:ascii="Trebuchet MS" w:hAnsi="Trebuchet MS"/>
          <w:lang w:val="it-IT"/>
        </w:rPr>
        <w:t>ul</w:t>
      </w:r>
      <w:r w:rsidRPr="004944C1">
        <w:rPr>
          <w:rFonts w:ascii="Trebuchet MS" w:hAnsi="Trebuchet MS"/>
          <w:lang w:val="it-IT"/>
        </w:rPr>
        <w:t xml:space="preserve"> financiar în cadrul PTJ, program cofinanţat din Fondul pentru o tranziţie justă în perioada de programare 2021 - 2027</w:t>
      </w:r>
      <w:r w:rsidR="001F1ABD">
        <w:rPr>
          <w:rFonts w:ascii="Trebuchet MS" w:hAnsi="Trebuchet MS"/>
          <w:lang w:val="it-IT"/>
        </w:rPr>
        <w:t>.</w:t>
      </w:r>
    </w:p>
    <w:p w14:paraId="75B739AD" w14:textId="77777777" w:rsidR="0098794B" w:rsidRPr="004944C1" w:rsidRDefault="0098794B" w:rsidP="00640201">
      <w:pPr>
        <w:spacing w:before="0" w:after="0" w:line="276" w:lineRule="auto"/>
        <w:ind w:left="360"/>
        <w:rPr>
          <w:rFonts w:ascii="Trebuchet MS" w:hAnsi="Trebuchet MS"/>
          <w:lang w:val="it-IT"/>
        </w:rPr>
      </w:pPr>
    </w:p>
    <w:p w14:paraId="50616910" w14:textId="77777777" w:rsidR="00A75DB6" w:rsidRPr="004944C1" w:rsidRDefault="00A75DB6" w:rsidP="00E51C90">
      <w:pPr>
        <w:spacing w:before="0" w:after="0" w:line="276" w:lineRule="auto"/>
        <w:rPr>
          <w:rFonts w:ascii="Trebuchet MS" w:hAnsi="Trebuchet MS"/>
          <w:lang w:val="it-IT"/>
        </w:rPr>
      </w:pPr>
    </w:p>
    <w:p w14:paraId="009E2323" w14:textId="344328E7" w:rsidR="00826ECA"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lastRenderedPageBreak/>
        <w:t>CAPITOLUL IV DOMENIUL DE APLICARE</w:t>
      </w:r>
    </w:p>
    <w:p w14:paraId="4DB6ABAA" w14:textId="77777777" w:rsidR="00826ECA" w:rsidRPr="00E51C90" w:rsidRDefault="00826ECA"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4. </w:t>
      </w:r>
    </w:p>
    <w:p w14:paraId="73E46A34" w14:textId="0C72CF51" w:rsidR="00826ECA" w:rsidRPr="00640201" w:rsidRDefault="00826ECA" w:rsidP="00E51C90">
      <w:pPr>
        <w:pStyle w:val="ListParagraph"/>
        <w:numPr>
          <w:ilvl w:val="0"/>
          <w:numId w:val="46"/>
        </w:numPr>
        <w:spacing w:after="120" w:line="276" w:lineRule="auto"/>
        <w:rPr>
          <w:rFonts w:ascii="Trebuchet MS" w:hAnsi="Trebuchet MS" w:cstheme="minorHAnsi"/>
          <w:lang w:val="ro-RO"/>
        </w:rPr>
      </w:pPr>
      <w:r w:rsidRPr="00640201">
        <w:rPr>
          <w:rFonts w:ascii="Trebuchet MS" w:hAnsi="Trebuchet MS" w:cstheme="minorHAnsi"/>
          <w:lang w:val="ro-RO"/>
        </w:rPr>
        <w:t xml:space="preserve">Prezenta schemă de ajutor </w:t>
      </w:r>
      <w:r w:rsidR="002F1D0E" w:rsidRPr="00640201">
        <w:rPr>
          <w:rFonts w:ascii="Trebuchet MS" w:hAnsi="Trebuchet MS" w:cstheme="minorHAnsi"/>
          <w:i/>
          <w:iCs/>
          <w:lang w:val="ro-RO"/>
        </w:rPr>
        <w:t>de minimis</w:t>
      </w:r>
      <w:r w:rsidRPr="00640201">
        <w:rPr>
          <w:rFonts w:ascii="Trebuchet MS" w:hAnsi="Trebuchet MS" w:cstheme="minorHAnsi"/>
          <w:lang w:val="ro-RO"/>
        </w:rPr>
        <w:t xml:space="preserve"> se aplică proiectelor realizate în județe identificate în cadrul Programului Tranziție Justă 2021-2027: </w:t>
      </w:r>
      <w:r w:rsidR="007E5D90" w:rsidRPr="00640201">
        <w:rPr>
          <w:rFonts w:ascii="Trebuchet MS" w:hAnsi="Trebuchet MS" w:cstheme="minorHAnsi"/>
          <w:lang w:val="ro-RO"/>
        </w:rPr>
        <w:t xml:space="preserve">Priorității 1 </w:t>
      </w:r>
      <w:r w:rsidRPr="00640201">
        <w:rPr>
          <w:rFonts w:ascii="Trebuchet MS" w:hAnsi="Trebuchet MS" w:cstheme="minorHAnsi"/>
          <w:lang w:val="ro-RO"/>
        </w:rPr>
        <w:t>Gorj,</w:t>
      </w:r>
      <w:r w:rsidR="00CA7F8F" w:rsidRPr="00640201">
        <w:rPr>
          <w:rFonts w:ascii="Trebuchet MS" w:hAnsi="Trebuchet MS" w:cstheme="minorHAnsi"/>
          <w:lang w:val="ro-RO"/>
        </w:rPr>
        <w:t xml:space="preserve"> </w:t>
      </w:r>
      <w:r w:rsidR="007E5D90" w:rsidRPr="00640201">
        <w:rPr>
          <w:rFonts w:ascii="Trebuchet MS" w:hAnsi="Trebuchet MS" w:cstheme="minorHAnsi"/>
          <w:lang w:val="ro-RO"/>
        </w:rPr>
        <w:t>Priorității 3</w:t>
      </w:r>
      <w:r w:rsidR="00267A46" w:rsidRPr="00640201">
        <w:rPr>
          <w:rFonts w:ascii="Trebuchet MS" w:hAnsi="Trebuchet MS" w:cstheme="minorHAnsi"/>
          <w:lang w:val="ro-RO"/>
        </w:rPr>
        <w:t xml:space="preserve"> </w:t>
      </w:r>
      <w:r w:rsidRPr="00640201">
        <w:rPr>
          <w:rFonts w:ascii="Trebuchet MS" w:hAnsi="Trebuchet MS" w:cstheme="minorHAnsi"/>
          <w:lang w:val="ro-RO"/>
        </w:rPr>
        <w:t xml:space="preserve">Dolj, </w:t>
      </w:r>
      <w:r w:rsidR="00267A46" w:rsidRPr="00640201">
        <w:rPr>
          <w:rFonts w:ascii="Trebuchet MS" w:hAnsi="Trebuchet MS" w:cstheme="minorHAnsi"/>
          <w:lang w:val="ro-RO"/>
        </w:rPr>
        <w:t xml:space="preserve">Priorității 4 </w:t>
      </w:r>
      <w:r w:rsidRPr="00640201">
        <w:rPr>
          <w:rFonts w:ascii="Trebuchet MS" w:hAnsi="Trebuchet MS" w:cstheme="minorHAnsi"/>
          <w:lang w:val="ro-RO"/>
        </w:rPr>
        <w:t>Galați,</w:t>
      </w:r>
      <w:r w:rsidR="00267A46" w:rsidRPr="00640201">
        <w:rPr>
          <w:rFonts w:ascii="Trebuchet MS" w:hAnsi="Trebuchet MS" w:cstheme="minorHAnsi"/>
          <w:lang w:val="ro-RO"/>
        </w:rPr>
        <w:t xml:space="preserve"> Priorității 5 </w:t>
      </w:r>
      <w:r w:rsidRPr="00640201">
        <w:rPr>
          <w:rFonts w:ascii="Trebuchet MS" w:hAnsi="Trebuchet MS" w:cstheme="minorHAnsi"/>
          <w:lang w:val="ro-RO"/>
        </w:rPr>
        <w:t xml:space="preserve"> Prahova și </w:t>
      </w:r>
      <w:r w:rsidR="00267A46" w:rsidRPr="00640201">
        <w:rPr>
          <w:rFonts w:ascii="Trebuchet MS" w:hAnsi="Trebuchet MS" w:cstheme="minorHAnsi"/>
          <w:lang w:val="ro-RO"/>
        </w:rPr>
        <w:t xml:space="preserve">Priorității 6 </w:t>
      </w:r>
      <w:r w:rsidRPr="00640201">
        <w:rPr>
          <w:rFonts w:ascii="Trebuchet MS" w:hAnsi="Trebuchet MS" w:cstheme="minorHAnsi"/>
          <w:lang w:val="ro-RO"/>
        </w:rPr>
        <w:t>Mureș.</w:t>
      </w:r>
    </w:p>
    <w:p w14:paraId="29FB1306" w14:textId="4E2BBDC2" w:rsidR="00826ECA" w:rsidRPr="00640201" w:rsidRDefault="00826ECA"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640201">
        <w:rPr>
          <w:rFonts w:ascii="Trebuchet MS" w:hAnsi="Trebuchet MS" w:cstheme="minorHAnsi"/>
          <w:noProof w:val="0"/>
          <w:color w:val="1C6194" w:themeColor="accent6" w:themeShade="BF"/>
          <w:szCs w:val="22"/>
          <w:lang w:val="ro-RO"/>
        </w:rPr>
        <w:t>Art. 5.</w:t>
      </w:r>
    </w:p>
    <w:p w14:paraId="20158C32" w14:textId="1B45F1CD" w:rsidR="00826ECA" w:rsidRPr="00640201" w:rsidRDefault="00826ECA" w:rsidP="00E51C90">
      <w:pPr>
        <w:pStyle w:val="ListParagraph"/>
        <w:numPr>
          <w:ilvl w:val="0"/>
          <w:numId w:val="11"/>
        </w:numPr>
        <w:tabs>
          <w:tab w:val="left" w:pos="360"/>
        </w:tabs>
        <w:spacing w:after="120" w:line="276" w:lineRule="auto"/>
        <w:ind w:left="360" w:hanging="360"/>
        <w:rPr>
          <w:rFonts w:ascii="Trebuchet MS" w:hAnsi="Trebuchet MS" w:cstheme="minorHAnsi"/>
          <w:lang w:val="ro-RO"/>
        </w:rPr>
      </w:pPr>
      <w:r w:rsidRPr="00640201">
        <w:rPr>
          <w:rFonts w:ascii="Trebuchet MS" w:hAnsi="Trebuchet MS" w:cstheme="minorHAnsi"/>
          <w:lang w:val="ro-RO"/>
        </w:rPr>
        <w:t xml:space="preserve">Schema de ajutor </w:t>
      </w:r>
      <w:r w:rsidR="002F1D0E" w:rsidRPr="00640201">
        <w:rPr>
          <w:rFonts w:ascii="Trebuchet MS" w:hAnsi="Trebuchet MS" w:cstheme="minorHAnsi"/>
          <w:i/>
          <w:iCs/>
          <w:lang w:val="ro-RO"/>
        </w:rPr>
        <w:t>de minimis</w:t>
      </w:r>
      <w:r w:rsidRPr="00640201">
        <w:rPr>
          <w:rFonts w:ascii="Trebuchet MS" w:hAnsi="Trebuchet MS" w:cstheme="minorHAnsi"/>
          <w:lang w:val="ro-RO"/>
        </w:rPr>
        <w:t xml:space="preserve"> se adresează </w:t>
      </w:r>
      <w:r w:rsidR="00207C9E" w:rsidRPr="00640201">
        <w:rPr>
          <w:rFonts w:ascii="Trebuchet MS" w:hAnsi="Trebuchet MS" w:cstheme="minorHAnsi"/>
          <w:lang w:val="ro-RO"/>
        </w:rPr>
        <w:t>întreprinderilor sociale</w:t>
      </w:r>
      <w:r w:rsidR="00500C4B" w:rsidRPr="00640201">
        <w:rPr>
          <w:rFonts w:ascii="Trebuchet MS" w:hAnsi="Trebuchet MS" w:cstheme="minorHAnsi"/>
          <w:lang w:val="ro-RO"/>
        </w:rPr>
        <w:t>/întreprinderilor sociale de inserție</w:t>
      </w:r>
      <w:r w:rsidRPr="00640201">
        <w:rPr>
          <w:rFonts w:ascii="Trebuchet MS" w:hAnsi="Trebuchet MS" w:cstheme="minorHAnsi"/>
          <w:lang w:val="ro-RO"/>
        </w:rPr>
        <w:t xml:space="preserve"> care solicită finanțare pentru proiecte care sunt în domenii de activitate care nu sunt excluse de regulamentele aplicabile, în conformitate cu </w:t>
      </w:r>
      <w:r w:rsidR="006442A1" w:rsidRPr="00640201">
        <w:rPr>
          <w:rFonts w:ascii="Trebuchet MS" w:hAnsi="Trebuchet MS" w:cstheme="minorHAnsi"/>
          <w:lang w:val="ro-RO"/>
        </w:rPr>
        <w:t>a</w:t>
      </w:r>
      <w:r w:rsidRPr="00640201">
        <w:rPr>
          <w:rFonts w:ascii="Trebuchet MS" w:hAnsi="Trebuchet MS" w:cstheme="minorHAnsi"/>
          <w:lang w:val="ro-RO"/>
        </w:rPr>
        <w:t xml:space="preserve">nexa </w:t>
      </w:r>
      <w:r w:rsidR="004B2E44" w:rsidRPr="00640201">
        <w:rPr>
          <w:rFonts w:ascii="Trebuchet MS" w:hAnsi="Trebuchet MS" w:cstheme="minorHAnsi"/>
          <w:lang w:val="ro-RO"/>
        </w:rPr>
        <w:t xml:space="preserve">nr. </w:t>
      </w:r>
      <w:r w:rsidRPr="00640201">
        <w:rPr>
          <w:rFonts w:ascii="Trebuchet MS" w:hAnsi="Trebuchet MS" w:cstheme="minorHAnsi"/>
          <w:lang w:val="ro-RO"/>
        </w:rPr>
        <w:t>1 la prezenta schemă</w:t>
      </w:r>
      <w:r w:rsidR="00CB6EBD" w:rsidRPr="00640201">
        <w:rPr>
          <w:rFonts w:ascii="Trebuchet MS" w:hAnsi="Trebuchet MS" w:cstheme="minorHAnsi"/>
          <w:lang w:val="ro-RO"/>
        </w:rPr>
        <w:t>.</w:t>
      </w:r>
    </w:p>
    <w:p w14:paraId="75B02AC9" w14:textId="44A9546E" w:rsidR="00826ECA" w:rsidRPr="00640201" w:rsidRDefault="00826ECA" w:rsidP="00E51C90">
      <w:pPr>
        <w:pStyle w:val="ListParagraph"/>
        <w:numPr>
          <w:ilvl w:val="0"/>
          <w:numId w:val="11"/>
        </w:numPr>
        <w:tabs>
          <w:tab w:val="left" w:pos="360"/>
          <w:tab w:val="left" w:pos="450"/>
        </w:tabs>
        <w:spacing w:after="120" w:line="276" w:lineRule="auto"/>
        <w:ind w:left="360" w:hanging="360"/>
        <w:rPr>
          <w:rFonts w:ascii="Trebuchet MS" w:hAnsi="Trebuchet MS" w:cstheme="minorHAnsi"/>
          <w:lang w:val="ro-RO"/>
        </w:rPr>
      </w:pPr>
      <w:r w:rsidRPr="00640201">
        <w:rPr>
          <w:rFonts w:ascii="Trebuchet MS" w:hAnsi="Trebuchet MS" w:cstheme="minorHAnsi"/>
          <w:lang w:val="ro-RO"/>
        </w:rPr>
        <w:t xml:space="preserve">Prin schema de ajutor </w:t>
      </w:r>
      <w:r w:rsidR="002F1D0E" w:rsidRPr="00640201">
        <w:rPr>
          <w:rFonts w:ascii="Trebuchet MS" w:hAnsi="Trebuchet MS" w:cstheme="minorHAnsi"/>
          <w:i/>
          <w:iCs/>
          <w:lang w:val="ro-RO"/>
        </w:rPr>
        <w:t>de minimis</w:t>
      </w:r>
      <w:r w:rsidRPr="00640201">
        <w:rPr>
          <w:rFonts w:ascii="Trebuchet MS" w:hAnsi="Trebuchet MS" w:cstheme="minorHAnsi"/>
          <w:lang w:val="ro-RO"/>
        </w:rPr>
        <w:t xml:space="preserve"> nu se acordă sprijin </w:t>
      </w:r>
      <w:r w:rsidR="00207C9E" w:rsidRPr="00640201">
        <w:rPr>
          <w:rFonts w:ascii="Trebuchet MS" w:hAnsi="Trebuchet MS" w:cstheme="minorHAnsi"/>
          <w:lang w:val="ro-RO"/>
        </w:rPr>
        <w:t>întreprinderilor sociale</w:t>
      </w:r>
      <w:r w:rsidR="00500C4B" w:rsidRPr="00640201">
        <w:rPr>
          <w:rFonts w:ascii="Trebuchet MS" w:hAnsi="Trebuchet MS" w:cstheme="minorHAnsi"/>
          <w:lang w:val="ro-RO"/>
        </w:rPr>
        <w:t>/întreprinderilor sociale de inserție</w:t>
      </w:r>
      <w:r w:rsidR="00207C9E" w:rsidRPr="00640201">
        <w:rPr>
          <w:rFonts w:ascii="Trebuchet MS" w:hAnsi="Trebuchet MS" w:cstheme="minorHAnsi"/>
          <w:lang w:val="ro-RO"/>
        </w:rPr>
        <w:t xml:space="preserve"> </w:t>
      </w:r>
      <w:r w:rsidRPr="00640201">
        <w:rPr>
          <w:rFonts w:ascii="Trebuchet MS" w:hAnsi="Trebuchet MS" w:cstheme="minorHAnsi"/>
          <w:lang w:val="ro-RO"/>
        </w:rPr>
        <w:t>care solicită finanțare pentru clase CAEN neeligibile, conform</w:t>
      </w:r>
      <w:r w:rsidR="00A13DF5" w:rsidRPr="00640201">
        <w:rPr>
          <w:rFonts w:ascii="Trebuchet MS" w:hAnsi="Trebuchet MS" w:cstheme="minorHAnsi"/>
          <w:lang w:val="ro-RO"/>
        </w:rPr>
        <w:t xml:space="preserve"> </w:t>
      </w:r>
      <w:r w:rsidR="006442A1" w:rsidRPr="00640201">
        <w:rPr>
          <w:rFonts w:ascii="Trebuchet MS" w:hAnsi="Trebuchet MS" w:cstheme="minorHAnsi"/>
          <w:lang w:val="ro-RO"/>
        </w:rPr>
        <w:t>a</w:t>
      </w:r>
      <w:r w:rsidR="00D8204F" w:rsidRPr="00640201">
        <w:rPr>
          <w:rFonts w:ascii="Trebuchet MS" w:hAnsi="Trebuchet MS" w:cstheme="minorHAnsi"/>
          <w:lang w:val="ro-RO"/>
        </w:rPr>
        <w:t>nexei nr.</w:t>
      </w:r>
      <w:r w:rsidRPr="00640201">
        <w:rPr>
          <w:rFonts w:ascii="Trebuchet MS" w:hAnsi="Trebuchet MS" w:cstheme="minorHAnsi"/>
          <w:lang w:val="ro-RO"/>
        </w:rPr>
        <w:t xml:space="preserve"> </w:t>
      </w:r>
      <w:r w:rsidR="00706C6C">
        <w:rPr>
          <w:rFonts w:ascii="Trebuchet MS" w:hAnsi="Trebuchet MS" w:cstheme="minorHAnsi"/>
          <w:lang w:val="ro-RO"/>
        </w:rPr>
        <w:t>1</w:t>
      </w:r>
      <w:r w:rsidR="00BB5EB9">
        <w:rPr>
          <w:rFonts w:ascii="Trebuchet MS" w:hAnsi="Trebuchet MS" w:cstheme="minorHAnsi"/>
          <w:lang w:val="ro-RO"/>
        </w:rPr>
        <w:t xml:space="preserve"> la prezenta Schemă</w:t>
      </w:r>
      <w:r w:rsidRPr="00640201">
        <w:rPr>
          <w:rFonts w:ascii="Trebuchet MS" w:hAnsi="Trebuchet MS" w:cstheme="minorHAnsi"/>
          <w:lang w:val="ro-RO"/>
        </w:rPr>
        <w:t>.</w:t>
      </w:r>
    </w:p>
    <w:p w14:paraId="02664BF2" w14:textId="77777777" w:rsidR="00826ECA" w:rsidRPr="00640201" w:rsidRDefault="00826ECA" w:rsidP="00E51C90">
      <w:pPr>
        <w:pStyle w:val="ListParagraph"/>
        <w:numPr>
          <w:ilvl w:val="0"/>
          <w:numId w:val="11"/>
        </w:numPr>
        <w:tabs>
          <w:tab w:val="left" w:pos="360"/>
          <w:tab w:val="left" w:pos="450"/>
        </w:tabs>
        <w:spacing w:after="120" w:line="276" w:lineRule="auto"/>
        <w:ind w:left="360" w:hanging="360"/>
        <w:rPr>
          <w:rFonts w:ascii="Trebuchet MS" w:hAnsi="Trebuchet MS" w:cstheme="minorHAnsi"/>
          <w:lang w:val="ro-RO"/>
        </w:rPr>
      </w:pPr>
      <w:r w:rsidRPr="00640201">
        <w:rPr>
          <w:rFonts w:ascii="Trebuchet MS" w:hAnsi="Trebuchet MS" w:cstheme="minorHAnsi"/>
          <w:lang w:val="ro-RO"/>
        </w:rPr>
        <w:t xml:space="preserve">Prezenta schemă </w:t>
      </w:r>
      <w:r w:rsidRPr="00640201">
        <w:rPr>
          <w:rFonts w:ascii="Trebuchet MS" w:hAnsi="Trebuchet MS" w:cstheme="minorHAnsi"/>
          <w:i/>
          <w:iCs/>
          <w:lang w:val="ro-RO"/>
        </w:rPr>
        <w:t>nu se aplică</w:t>
      </w:r>
      <w:r w:rsidRPr="00640201">
        <w:rPr>
          <w:rFonts w:ascii="Trebuchet MS" w:hAnsi="Trebuchet MS" w:cstheme="minorHAnsi"/>
          <w:lang w:val="ro-RO"/>
        </w:rPr>
        <w:t>:</w:t>
      </w:r>
    </w:p>
    <w:p w14:paraId="297C3E2F" w14:textId="4F7F3355" w:rsidR="00826ECA" w:rsidRPr="00041BE8" w:rsidRDefault="00826ECA" w:rsidP="00E51C90">
      <w:pPr>
        <w:pStyle w:val="ListParagraph"/>
        <w:numPr>
          <w:ilvl w:val="1"/>
          <w:numId w:val="11"/>
        </w:numPr>
        <w:spacing w:line="276" w:lineRule="auto"/>
        <w:rPr>
          <w:rFonts w:ascii="Trebuchet MS" w:hAnsi="Trebuchet MS" w:cstheme="minorHAnsi"/>
          <w:lang w:val="ro-RO"/>
        </w:rPr>
      </w:pPr>
      <w:r w:rsidRPr="00640201">
        <w:rPr>
          <w:rFonts w:ascii="Trebuchet MS" w:hAnsi="Trebuchet MS" w:cstheme="minorHAnsi"/>
          <w:lang w:val="ro-RO"/>
        </w:rPr>
        <w:t xml:space="preserve">ajutoarelor acordate </w:t>
      </w:r>
      <w:r w:rsidR="00207C9E" w:rsidRPr="00640201">
        <w:rPr>
          <w:rFonts w:ascii="Trebuchet MS" w:hAnsi="Trebuchet MS" w:cstheme="minorHAnsi"/>
          <w:lang w:val="ro-RO"/>
        </w:rPr>
        <w:t>întreprinderilor sociale</w:t>
      </w:r>
      <w:r w:rsidR="00500C4B" w:rsidRPr="00640201">
        <w:rPr>
          <w:rFonts w:ascii="Trebuchet MS" w:hAnsi="Trebuchet MS" w:cstheme="minorHAnsi"/>
          <w:lang w:val="ro-RO"/>
        </w:rPr>
        <w:t>/întreprinderilor sociale de inserție</w:t>
      </w:r>
      <w:r w:rsidRPr="00640201">
        <w:rPr>
          <w:rFonts w:ascii="Trebuchet MS" w:hAnsi="Trebuchet MS" w:cstheme="minorHAnsi"/>
          <w:lang w:val="ro-RO"/>
        </w:rPr>
        <w:t xml:space="preserve"> care își desfășoară activitatea în domeniul producției</w:t>
      </w:r>
      <w:r w:rsidRPr="00041BE8">
        <w:rPr>
          <w:rFonts w:ascii="Trebuchet MS" w:hAnsi="Trebuchet MS" w:cstheme="minorHAnsi"/>
          <w:lang w:val="ro-RO"/>
        </w:rPr>
        <w:t xml:space="preserve"> primare de produse pescărești și de acvacultură;</w:t>
      </w:r>
    </w:p>
    <w:p w14:paraId="1E6A5E8E" w14:textId="5A4B0B54" w:rsidR="00826ECA" w:rsidRPr="00041BE8" w:rsidRDefault="00826ECA" w:rsidP="00E51C90">
      <w:pPr>
        <w:pStyle w:val="ListParagraph"/>
        <w:numPr>
          <w:ilvl w:val="1"/>
          <w:numId w:val="11"/>
        </w:numPr>
        <w:spacing w:line="276" w:lineRule="auto"/>
        <w:rPr>
          <w:rFonts w:ascii="Trebuchet MS" w:hAnsi="Trebuchet MS" w:cstheme="minorHAnsi"/>
          <w:lang w:val="ro-RO"/>
        </w:rPr>
      </w:pPr>
      <w:r w:rsidRPr="00041BE8">
        <w:rPr>
          <w:rFonts w:ascii="Trebuchet MS" w:hAnsi="Trebuchet MS" w:cstheme="minorHAnsi"/>
          <w:lang w:val="ro-RO"/>
        </w:rPr>
        <w:t xml:space="preserve">ajutoarelor acordate </w:t>
      </w:r>
      <w:r w:rsidR="00207C9E" w:rsidRPr="00041BE8">
        <w:rPr>
          <w:rFonts w:ascii="Trebuchet MS" w:hAnsi="Trebuchet MS" w:cstheme="minorHAnsi"/>
          <w:lang w:val="ro-RO"/>
        </w:rPr>
        <w:t>întreprinderilor sociale</w:t>
      </w:r>
      <w:r w:rsidR="00500C4B">
        <w:rPr>
          <w:rFonts w:ascii="Trebuchet MS" w:hAnsi="Trebuchet MS" w:cstheme="minorHAnsi"/>
          <w:lang w:val="ro-RO"/>
        </w:rPr>
        <w:t>/întreprinderilor sociale de inserție</w:t>
      </w:r>
      <w:r w:rsidRPr="00041BE8">
        <w:rPr>
          <w:rFonts w:ascii="Trebuchet MS" w:hAnsi="Trebuchet MS" w:cstheme="minorHAnsi"/>
          <w:lang w:val="ro-RO"/>
        </w:rPr>
        <w:t xml:space="preserve"> care desfășoară activități de prelucrare și comercializare a produselor pescărești și de acvacultură, în cazul în care cuantumul ajutoarelor este stabilit pe baza prețului sau a cantității de produse achiziționate sau introduse pe piață;</w:t>
      </w:r>
    </w:p>
    <w:p w14:paraId="71BA3105" w14:textId="6119D319" w:rsidR="00826ECA" w:rsidRPr="00041BE8" w:rsidRDefault="00826ECA" w:rsidP="00E51C90">
      <w:pPr>
        <w:pStyle w:val="ListParagraph"/>
        <w:numPr>
          <w:ilvl w:val="1"/>
          <w:numId w:val="11"/>
        </w:numPr>
        <w:spacing w:line="276" w:lineRule="auto"/>
        <w:rPr>
          <w:rFonts w:ascii="Trebuchet MS" w:hAnsi="Trebuchet MS" w:cstheme="minorHAnsi"/>
          <w:lang w:val="ro-RO"/>
        </w:rPr>
      </w:pPr>
      <w:r w:rsidRPr="00041BE8">
        <w:rPr>
          <w:rFonts w:ascii="Trebuchet MS" w:hAnsi="Trebuchet MS" w:cstheme="minorHAnsi"/>
          <w:lang w:val="ro-RO"/>
        </w:rPr>
        <w:t xml:space="preserve">ajutoarelor acordate </w:t>
      </w:r>
      <w:r w:rsidR="00207C9E" w:rsidRPr="00041BE8">
        <w:rPr>
          <w:rFonts w:ascii="Trebuchet MS" w:hAnsi="Trebuchet MS" w:cstheme="minorHAnsi"/>
          <w:lang w:val="ro-RO"/>
        </w:rPr>
        <w:t>întreprinderilor sociale</w:t>
      </w:r>
      <w:r w:rsidR="00500C4B">
        <w:rPr>
          <w:rFonts w:ascii="Trebuchet MS" w:hAnsi="Trebuchet MS" w:cstheme="minorHAnsi"/>
          <w:lang w:val="ro-RO"/>
        </w:rPr>
        <w:t>/întreprinderilor sociale de inserție</w:t>
      </w:r>
      <w:r w:rsidRPr="00041BE8">
        <w:rPr>
          <w:rFonts w:ascii="Trebuchet MS" w:hAnsi="Trebuchet MS" w:cstheme="minorHAnsi"/>
          <w:lang w:val="ro-RO"/>
        </w:rPr>
        <w:t xml:space="preserve"> care își desfășoară activitatea în domeniul producției primare de produse agricole;</w:t>
      </w:r>
      <w:r w:rsidR="00207C9E" w:rsidRPr="00041BE8">
        <w:rPr>
          <w:rFonts w:ascii="Trebuchet MS" w:hAnsi="Trebuchet MS" w:cstheme="minorHAnsi"/>
          <w:lang w:val="ro-RO"/>
        </w:rPr>
        <w:t xml:space="preserve"> </w:t>
      </w:r>
    </w:p>
    <w:p w14:paraId="0EF778F1" w14:textId="3ADB0E95" w:rsidR="00826ECA" w:rsidRPr="00041BE8" w:rsidRDefault="00826ECA" w:rsidP="00E51C90">
      <w:pPr>
        <w:pStyle w:val="ListParagraph"/>
        <w:numPr>
          <w:ilvl w:val="1"/>
          <w:numId w:val="11"/>
        </w:numPr>
        <w:spacing w:line="276" w:lineRule="auto"/>
        <w:rPr>
          <w:rFonts w:ascii="Trebuchet MS" w:hAnsi="Trebuchet MS" w:cstheme="minorHAnsi"/>
          <w:lang w:val="ro-RO"/>
        </w:rPr>
      </w:pPr>
      <w:r w:rsidRPr="00041BE8">
        <w:rPr>
          <w:rFonts w:ascii="Trebuchet MS" w:hAnsi="Trebuchet MS" w:cstheme="minorHAnsi"/>
          <w:lang w:val="ro-RO"/>
        </w:rPr>
        <w:t xml:space="preserve">ajutoarelor acordate </w:t>
      </w:r>
      <w:r w:rsidR="00207C9E" w:rsidRPr="00041BE8">
        <w:rPr>
          <w:rFonts w:ascii="Trebuchet MS" w:hAnsi="Trebuchet MS" w:cstheme="minorHAnsi"/>
          <w:lang w:val="ro-RO"/>
        </w:rPr>
        <w:t>întreprinderilor sociale</w:t>
      </w:r>
      <w:r w:rsidR="00500C4B">
        <w:rPr>
          <w:rFonts w:ascii="Trebuchet MS" w:hAnsi="Trebuchet MS" w:cstheme="minorHAnsi"/>
          <w:lang w:val="ro-RO"/>
        </w:rPr>
        <w:t>/întreprinderilor sociale de inserție</w:t>
      </w:r>
      <w:r w:rsidR="00207C9E" w:rsidRPr="00041BE8">
        <w:rPr>
          <w:rFonts w:ascii="Trebuchet MS" w:hAnsi="Trebuchet MS" w:cstheme="minorHAnsi"/>
          <w:lang w:val="ro-RO"/>
        </w:rPr>
        <w:t xml:space="preserve"> </w:t>
      </w:r>
      <w:r w:rsidRPr="00041BE8">
        <w:rPr>
          <w:rFonts w:ascii="Trebuchet MS" w:hAnsi="Trebuchet MS" w:cstheme="minorHAnsi"/>
          <w:lang w:val="ro-RO"/>
        </w:rPr>
        <w:t>care desfășoară activități de prelucrare și comercializare a produselor agricole, în unul din următoarele cazuri:</w:t>
      </w:r>
    </w:p>
    <w:p w14:paraId="46E76D39" w14:textId="77777777" w:rsidR="00826ECA" w:rsidRPr="00041BE8" w:rsidRDefault="00826ECA" w:rsidP="00E51C90">
      <w:pPr>
        <w:pStyle w:val="ListParagraph"/>
        <w:spacing w:line="276" w:lineRule="auto"/>
        <w:ind w:left="907"/>
        <w:rPr>
          <w:rFonts w:ascii="Trebuchet MS" w:hAnsi="Trebuchet MS" w:cstheme="minorHAnsi"/>
          <w:lang w:val="ro-RO"/>
        </w:rPr>
      </w:pPr>
      <w:r w:rsidRPr="00041BE8">
        <w:rPr>
          <w:rFonts w:ascii="Trebuchet MS" w:hAnsi="Trebuchet MS" w:cstheme="minorHAnsi"/>
          <w:lang w:val="ro-RO"/>
        </w:rPr>
        <w:t>(i) atunci când valoarea ajutoarelor este stabilită pe baza prețului sau a cantității de produse de acest tip achiziționate de la producători primari sau introduse pe piață de întreprinderile respective;</w:t>
      </w:r>
    </w:p>
    <w:p w14:paraId="3755FBF9" w14:textId="77777777" w:rsidR="00826ECA" w:rsidRPr="00041BE8" w:rsidRDefault="00826ECA" w:rsidP="00E51C90">
      <w:pPr>
        <w:pStyle w:val="ListParagraph"/>
        <w:spacing w:line="276" w:lineRule="auto"/>
        <w:ind w:left="907"/>
        <w:rPr>
          <w:rFonts w:ascii="Trebuchet MS" w:hAnsi="Trebuchet MS" w:cstheme="minorHAnsi"/>
          <w:lang w:val="ro-RO"/>
        </w:rPr>
      </w:pPr>
      <w:r w:rsidRPr="00041BE8">
        <w:rPr>
          <w:rFonts w:ascii="Trebuchet MS" w:hAnsi="Trebuchet MS" w:cstheme="minorHAnsi"/>
          <w:lang w:val="ro-RO"/>
        </w:rPr>
        <w:t>(ii) atunci când ajutoarele sunt condiționate de transferarea lor parțială sau integrală către producătorii primari;</w:t>
      </w:r>
    </w:p>
    <w:p w14:paraId="78B0583E" w14:textId="77777777" w:rsidR="00826ECA" w:rsidRPr="00041BE8" w:rsidRDefault="00826ECA" w:rsidP="00E51C90">
      <w:pPr>
        <w:pStyle w:val="ListParagraph"/>
        <w:numPr>
          <w:ilvl w:val="1"/>
          <w:numId w:val="11"/>
        </w:numPr>
        <w:spacing w:line="276" w:lineRule="auto"/>
        <w:rPr>
          <w:rFonts w:ascii="Trebuchet MS" w:hAnsi="Trebuchet MS" w:cstheme="minorHAnsi"/>
          <w:lang w:val="ro-RO"/>
        </w:rPr>
      </w:pPr>
      <w:r w:rsidRPr="00041BE8">
        <w:rPr>
          <w:rFonts w:ascii="Trebuchet MS" w:hAnsi="Trebuchet MS" w:cstheme="minorHAnsi"/>
          <w:lang w:val="ro-RO"/>
        </w:rPr>
        <w:t>ajutoarelor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w:t>
      </w:r>
    </w:p>
    <w:p w14:paraId="20364C18" w14:textId="77777777" w:rsidR="00826ECA" w:rsidRPr="00041BE8" w:rsidRDefault="00826ECA" w:rsidP="00E51C90">
      <w:pPr>
        <w:pStyle w:val="ListParagraph"/>
        <w:numPr>
          <w:ilvl w:val="1"/>
          <w:numId w:val="11"/>
        </w:numPr>
        <w:spacing w:line="276" w:lineRule="auto"/>
        <w:rPr>
          <w:rFonts w:ascii="Trebuchet MS" w:hAnsi="Trebuchet MS" w:cstheme="minorHAnsi"/>
          <w:lang w:val="ro-RO"/>
        </w:rPr>
      </w:pPr>
      <w:r w:rsidRPr="00041BE8">
        <w:rPr>
          <w:rFonts w:ascii="Trebuchet MS" w:hAnsi="Trebuchet MS" w:cstheme="minorHAnsi"/>
          <w:lang w:val="ro-RO"/>
        </w:rPr>
        <w:t>ajutoarelor condiționate de utilizarea preferențială a bunurilor și serviciilor naționale față de bunurile și serviciile importate.</w:t>
      </w:r>
    </w:p>
    <w:p w14:paraId="72D9F73E" w14:textId="63AAB859" w:rsidR="00826ECA" w:rsidRPr="00041BE8" w:rsidRDefault="00826ECA" w:rsidP="00E51C90">
      <w:pPr>
        <w:pStyle w:val="ListParagraph"/>
        <w:numPr>
          <w:ilvl w:val="0"/>
          <w:numId w:val="11"/>
        </w:numPr>
        <w:spacing w:after="120" w:line="276" w:lineRule="auto"/>
        <w:ind w:left="360" w:hanging="360"/>
        <w:rPr>
          <w:rFonts w:ascii="Trebuchet MS" w:hAnsi="Trebuchet MS" w:cstheme="minorHAnsi"/>
          <w:lang w:val="ro-RO"/>
        </w:rPr>
      </w:pPr>
      <w:r w:rsidRPr="00041BE8">
        <w:rPr>
          <w:rFonts w:ascii="Trebuchet MS" w:hAnsi="Trebuchet MS" w:cstheme="minorHAnsi"/>
          <w:lang w:val="ro-RO"/>
        </w:rPr>
        <w:t xml:space="preserve">În cazul în care o </w:t>
      </w:r>
      <w:r w:rsidR="00207C9E" w:rsidRPr="00041BE8">
        <w:rPr>
          <w:rFonts w:ascii="Trebuchet MS" w:hAnsi="Trebuchet MS" w:cstheme="minorHAnsi"/>
          <w:lang w:val="ro-RO"/>
        </w:rPr>
        <w:t>întreprinder</w:t>
      </w:r>
      <w:r w:rsidR="00335514" w:rsidRPr="00041BE8">
        <w:rPr>
          <w:rFonts w:ascii="Trebuchet MS" w:hAnsi="Trebuchet MS" w:cstheme="minorHAnsi"/>
          <w:lang w:val="ro-RO"/>
        </w:rPr>
        <w:t>e</w:t>
      </w:r>
      <w:r w:rsidR="00207C9E" w:rsidRPr="00041BE8">
        <w:rPr>
          <w:rFonts w:ascii="Trebuchet MS" w:hAnsi="Trebuchet MS" w:cstheme="minorHAnsi"/>
          <w:lang w:val="ro-RO"/>
        </w:rPr>
        <w:t xml:space="preserve"> social</w:t>
      </w:r>
      <w:r w:rsidR="00335514" w:rsidRPr="00041BE8">
        <w:rPr>
          <w:rFonts w:ascii="Trebuchet MS" w:hAnsi="Trebuchet MS" w:cstheme="minorHAnsi"/>
          <w:lang w:val="ro-RO"/>
        </w:rPr>
        <w:t>ă</w:t>
      </w:r>
      <w:r w:rsidR="00500C4B">
        <w:rPr>
          <w:rFonts w:ascii="Trebuchet MS" w:hAnsi="Trebuchet MS" w:cstheme="minorHAnsi"/>
          <w:lang w:val="ro-RO"/>
        </w:rPr>
        <w:t>/întreprindere socială de inserție</w:t>
      </w:r>
      <w:r w:rsidR="00207C9E" w:rsidRPr="00041BE8">
        <w:rPr>
          <w:rFonts w:ascii="Trebuchet MS" w:hAnsi="Trebuchet MS" w:cstheme="minorHAnsi"/>
          <w:lang w:val="ro-RO"/>
        </w:rPr>
        <w:t xml:space="preserve"> </w:t>
      </w:r>
      <w:r w:rsidRPr="00041BE8">
        <w:rPr>
          <w:rFonts w:ascii="Trebuchet MS" w:hAnsi="Trebuchet MS" w:cstheme="minorHAnsi"/>
          <w:lang w:val="ro-RO"/>
        </w:rPr>
        <w:t>își desfășoară activitatea atât în sectoarele mai sus menționate</w:t>
      </w:r>
      <w:r w:rsidR="00041BE8">
        <w:rPr>
          <w:rFonts w:ascii="Trebuchet MS" w:hAnsi="Trebuchet MS" w:cstheme="minorHAnsi"/>
          <w:lang w:val="ro-RO"/>
        </w:rPr>
        <w:t>,</w:t>
      </w:r>
      <w:r w:rsidRPr="00041BE8">
        <w:rPr>
          <w:rFonts w:ascii="Trebuchet MS" w:hAnsi="Trebuchet MS" w:cstheme="minorHAnsi"/>
          <w:lang w:val="ro-RO"/>
        </w:rPr>
        <w:t xml:space="preserve"> cât și în unul sau mai multe sectoare sau domenii de activitate eligibile pentru ajutorul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solicitantul trebuie să se asigure, prin mijloace corespunzătoare, precum separarea activităților sau o distincție între conturi, </w:t>
      </w:r>
      <w:r w:rsidRPr="00041BE8">
        <w:rPr>
          <w:rFonts w:ascii="Trebuchet MS" w:hAnsi="Trebuchet MS" w:cstheme="minorHAnsi"/>
          <w:lang w:val="ro-RO"/>
        </w:rPr>
        <w:lastRenderedPageBreak/>
        <w:t xml:space="preserve">că activitățile desfășurate în sectoarele excluse din domeniul de aplicare al regulamentului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nu beneficiază de ajutor </w:t>
      </w:r>
      <w:r w:rsidR="002F1D0E" w:rsidRPr="00041BE8">
        <w:rPr>
          <w:rFonts w:ascii="Trebuchet MS" w:hAnsi="Trebuchet MS" w:cstheme="minorHAnsi"/>
          <w:i/>
          <w:iCs/>
          <w:lang w:val="ro-RO"/>
        </w:rPr>
        <w:t>de minimis</w:t>
      </w:r>
      <w:r w:rsidRPr="00041BE8">
        <w:rPr>
          <w:rFonts w:ascii="Trebuchet MS" w:hAnsi="Trebuchet MS" w:cstheme="minorHAnsi"/>
          <w:lang w:val="ro-RO"/>
        </w:rPr>
        <w:t>.</w:t>
      </w:r>
    </w:p>
    <w:p w14:paraId="2EEF0295" w14:textId="77777777" w:rsidR="00826ECA" w:rsidRPr="00041BE8" w:rsidRDefault="00826ECA" w:rsidP="00E51C90">
      <w:pPr>
        <w:pStyle w:val="ListParagraph"/>
        <w:spacing w:after="120" w:line="276" w:lineRule="auto"/>
        <w:ind w:left="360"/>
        <w:rPr>
          <w:rFonts w:ascii="Trebuchet MS" w:hAnsi="Trebuchet MS" w:cstheme="minorHAnsi"/>
          <w:lang w:val="ro-RO"/>
        </w:rPr>
      </w:pPr>
    </w:p>
    <w:p w14:paraId="2242C7C0" w14:textId="4A568A70" w:rsidR="00826ECA"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t>CAPITOLUL V BENEFICIARI ȘI CONDIȚII DE ELIGIBILITATE</w:t>
      </w:r>
    </w:p>
    <w:p w14:paraId="76F5DE5F" w14:textId="166693CE" w:rsidR="00826ECA" w:rsidRPr="00E51C90" w:rsidRDefault="00826ECA"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6.</w:t>
      </w:r>
    </w:p>
    <w:p w14:paraId="7FB63878" w14:textId="2F18C69F" w:rsidR="007A7D87" w:rsidRPr="00041BE8" w:rsidRDefault="007A7D87" w:rsidP="00E51C90">
      <w:pPr>
        <w:spacing w:line="276" w:lineRule="auto"/>
        <w:rPr>
          <w:rFonts w:ascii="Trebuchet MS" w:hAnsi="Trebuchet MS" w:cstheme="minorHAnsi"/>
          <w:lang w:val="ro-RO"/>
        </w:rPr>
      </w:pPr>
      <w:r w:rsidRPr="00041BE8">
        <w:rPr>
          <w:rFonts w:ascii="Trebuchet MS" w:hAnsi="Trebuchet MS" w:cstheme="minorHAnsi"/>
          <w:lang w:val="ro-RO"/>
        </w:rPr>
        <w:t xml:space="preserve">Pot beneficia de ajutorul </w:t>
      </w:r>
      <w:r w:rsidRPr="00041BE8">
        <w:rPr>
          <w:rFonts w:ascii="Trebuchet MS" w:hAnsi="Trebuchet MS" w:cstheme="minorHAnsi"/>
          <w:i/>
          <w:iCs/>
          <w:lang w:val="ro-RO"/>
        </w:rPr>
        <w:t>de minimis</w:t>
      </w:r>
      <w:r w:rsidRPr="00041BE8">
        <w:rPr>
          <w:rFonts w:ascii="Trebuchet MS" w:hAnsi="Trebuchet MS" w:cstheme="minorHAnsi"/>
          <w:lang w:val="ro-RO"/>
        </w:rPr>
        <w:t xml:space="preserve"> </w:t>
      </w:r>
      <w:r w:rsidR="00A856DC" w:rsidRPr="00041BE8">
        <w:rPr>
          <w:rFonts w:ascii="Trebuchet MS" w:hAnsi="Trebuchet MS" w:cstheme="minorHAnsi"/>
          <w:lang w:val="ro-RO"/>
        </w:rPr>
        <w:t xml:space="preserve">acordat prin </w:t>
      </w:r>
      <w:r w:rsidRPr="00041BE8">
        <w:rPr>
          <w:rFonts w:ascii="Trebuchet MS" w:hAnsi="Trebuchet MS" w:cstheme="minorHAnsi"/>
          <w:lang w:val="ro-RO"/>
        </w:rPr>
        <w:t>prezenta schemă</w:t>
      </w:r>
      <w:r w:rsidR="00DA2722" w:rsidRPr="00041BE8">
        <w:rPr>
          <w:rFonts w:ascii="Trebuchet MS" w:hAnsi="Trebuchet MS" w:cstheme="minorHAnsi"/>
          <w:lang w:val="ro-RO"/>
        </w:rPr>
        <w:t xml:space="preserve"> solicitanții </w:t>
      </w:r>
      <w:r w:rsidRPr="00041BE8">
        <w:rPr>
          <w:rFonts w:ascii="Trebuchet MS" w:hAnsi="Trebuchet MS" w:cstheme="minorHAnsi"/>
          <w:lang w:val="ro-RO"/>
        </w:rPr>
        <w:t>într</w:t>
      </w:r>
      <w:r w:rsidR="00A856DC" w:rsidRPr="00041BE8">
        <w:rPr>
          <w:rFonts w:ascii="Trebuchet MS" w:hAnsi="Trebuchet MS" w:cstheme="minorHAnsi"/>
          <w:lang w:val="ro-RO"/>
        </w:rPr>
        <w:t>e</w:t>
      </w:r>
      <w:r w:rsidRPr="00041BE8">
        <w:rPr>
          <w:rFonts w:ascii="Trebuchet MS" w:hAnsi="Trebuchet MS" w:cstheme="minorHAnsi"/>
          <w:lang w:val="ro-RO"/>
        </w:rPr>
        <w:t>prinderi sociale</w:t>
      </w:r>
      <w:r w:rsidR="00500C4B">
        <w:rPr>
          <w:rFonts w:ascii="Trebuchet MS" w:hAnsi="Trebuchet MS" w:cstheme="minorHAnsi"/>
          <w:lang w:val="ro-RO"/>
        </w:rPr>
        <w:t>/întreprinderi sociale de inserție</w:t>
      </w:r>
      <w:r w:rsidRPr="00041BE8">
        <w:rPr>
          <w:rFonts w:ascii="Trebuchet MS" w:hAnsi="Trebuchet MS" w:cstheme="minorHAnsi"/>
          <w:lang w:val="ro-RO"/>
        </w:rPr>
        <w:t xml:space="preserve"> </w:t>
      </w:r>
      <w:r w:rsidR="00A856DC" w:rsidRPr="00041BE8">
        <w:rPr>
          <w:rFonts w:ascii="Trebuchet MS" w:hAnsi="Trebuchet MS" w:cstheme="minorHAnsi"/>
          <w:lang w:val="ro-RO"/>
        </w:rPr>
        <w:t xml:space="preserve">prevăzute de </w:t>
      </w:r>
      <w:r w:rsidRPr="00041BE8">
        <w:rPr>
          <w:rFonts w:ascii="Trebuchet MS" w:hAnsi="Trebuchet MS" w:cstheme="minorHAnsi"/>
          <w:lang w:val="ro-RO"/>
        </w:rPr>
        <w:t>Leg</w:t>
      </w:r>
      <w:r w:rsidR="00A856DC" w:rsidRPr="00041BE8">
        <w:rPr>
          <w:rFonts w:ascii="Trebuchet MS" w:hAnsi="Trebuchet MS" w:cstheme="minorHAnsi"/>
          <w:lang w:val="ro-RO"/>
        </w:rPr>
        <w:t>ea</w:t>
      </w:r>
      <w:r w:rsidRPr="00041BE8">
        <w:rPr>
          <w:rFonts w:ascii="Trebuchet MS" w:hAnsi="Trebuchet MS" w:cstheme="minorHAnsi"/>
          <w:lang w:val="ro-RO"/>
        </w:rPr>
        <w:t xml:space="preserve"> nr. 219/2015 privind economia socială</w:t>
      </w:r>
      <w:r w:rsidR="001B7A31" w:rsidRPr="00041BE8">
        <w:rPr>
          <w:rFonts w:ascii="Trebuchet MS" w:hAnsi="Trebuchet MS" w:cstheme="minorHAnsi"/>
          <w:lang w:val="ro-RO"/>
        </w:rPr>
        <w:t xml:space="preserve">, cu modificările și completările ulterioare, care îndeplinesc </w:t>
      </w:r>
      <w:r w:rsidR="00BB5EB9">
        <w:rPr>
          <w:rFonts w:ascii="Trebuchet MS" w:hAnsi="Trebuchet MS" w:cstheme="minorHAnsi"/>
          <w:lang w:val="ro-RO"/>
        </w:rPr>
        <w:t xml:space="preserve">cumulativ </w:t>
      </w:r>
      <w:r w:rsidR="001B7A31" w:rsidRPr="00041BE8">
        <w:rPr>
          <w:rFonts w:ascii="Trebuchet MS" w:hAnsi="Trebuchet MS" w:cstheme="minorHAnsi"/>
          <w:lang w:val="ro-RO"/>
        </w:rPr>
        <w:t>următoarele condiții:</w:t>
      </w:r>
    </w:p>
    <w:p w14:paraId="666E43CA" w14:textId="50916E50" w:rsidR="000F0975" w:rsidRPr="00041BE8" w:rsidRDefault="00826ECA" w:rsidP="00E51C90">
      <w:pPr>
        <w:pStyle w:val="ListParagraph"/>
        <w:numPr>
          <w:ilvl w:val="1"/>
          <w:numId w:val="11"/>
        </w:numPr>
        <w:spacing w:before="0" w:after="0" w:line="276" w:lineRule="auto"/>
        <w:rPr>
          <w:rFonts w:ascii="Trebuchet MS" w:hAnsi="Trebuchet MS" w:cstheme="minorBidi"/>
          <w:lang w:val="ro-RO"/>
        </w:rPr>
      </w:pPr>
      <w:r w:rsidRPr="00041BE8">
        <w:rPr>
          <w:rFonts w:ascii="Trebuchet MS" w:hAnsi="Trebuchet MS" w:cstheme="minorBidi"/>
          <w:lang w:val="ro-RO"/>
        </w:rPr>
        <w:t xml:space="preserve">să fie constituite și înregistrate în </w:t>
      </w:r>
      <w:r w:rsidR="000F0975" w:rsidRPr="00041BE8">
        <w:rPr>
          <w:rFonts w:ascii="Trebuchet MS" w:hAnsi="Trebuchet MS" w:cstheme="minorBidi"/>
          <w:lang w:val="ro-RO"/>
        </w:rPr>
        <w:t xml:space="preserve">baza: Legii </w:t>
      </w:r>
      <w:bookmarkStart w:id="4" w:name="_Hlk211241927"/>
      <w:r w:rsidR="000F0975" w:rsidRPr="00041BE8">
        <w:rPr>
          <w:rFonts w:ascii="Trebuchet MS" w:hAnsi="Trebuchet MS" w:cstheme="minorBidi"/>
          <w:lang w:val="ro-RO"/>
        </w:rPr>
        <w:t>nr. 1/2005 privind organizarea şi funcţionarea cooperaţiei, republicată, cu modificările ulterioare; Ordonanţei de urgenţă a Guvernului nr. 99/2006 privind instituţiile de credit şi adecvarea capitalului, aprobată cu modificări şi completări prin Legea nr. 227/2007, cu modificările şi completările ulterioare; Ordonanţei Guvernului nr. 26/2000 cu privire la asociaţii şi fundaţii, aprobată cu modificări şi completări prin Legea nr. 246/2005, cu modificările şi completările ulterioare; Legii nr. 122/1996 privind regimul juridic al caselor de ajutor reciproc ale salariaţilor şi al uniunilor acestora, republicată; Legii nr. 540/2002 privind casele de ajutor reciproc alepensionarilor, cu modificările şi completările ulterioare; Legii nr. 36/1991 privind societăţile agricole şi alte forme de asociere în agricultură, cu modificările şi completările ulterioare; Legii cooperaţiei agricole nr. 566/2004, cu modificările şi completările ulterioare; orice alte categorii de persoane juridice, indiferent de domeniul de activitate, care respectă, conform actelor legale de înfiinţare şi organizare, cumulativ, definiţia şi principiile economiei sociale</w:t>
      </w:r>
      <w:r w:rsidR="00BB0F31">
        <w:rPr>
          <w:rFonts w:ascii="Trebuchet MS" w:hAnsi="Trebuchet MS" w:cstheme="minorBidi"/>
          <w:lang w:val="ro-RO"/>
        </w:rPr>
        <w:t xml:space="preserve">; </w:t>
      </w:r>
      <w:r w:rsidR="00BB0F31" w:rsidRPr="00041BE8">
        <w:rPr>
          <w:rFonts w:ascii="Trebuchet MS" w:eastAsiaTheme="minorEastAsia" w:hAnsi="Trebuchet MS" w:cstheme="minorBidi"/>
          <w:lang w:val="ro-RO"/>
        </w:rPr>
        <w:t>Legea nr. 346/2004 privind stimularea înființării și dezvoltării întreprinderilor mici și mijlocii, cu modificările și completările ulterioare</w:t>
      </w:r>
      <w:r w:rsidR="000F0975" w:rsidRPr="00041BE8">
        <w:rPr>
          <w:rFonts w:ascii="Trebuchet MS" w:hAnsi="Trebuchet MS" w:cstheme="minorBidi"/>
          <w:lang w:val="ro-RO"/>
        </w:rPr>
        <w:t>. Pot fi întreprinderi sociale federațiile și uniunile persoanelor juridice prevăzute mai sus</w:t>
      </w:r>
      <w:bookmarkEnd w:id="4"/>
      <w:r w:rsidR="000F0975" w:rsidRPr="00041BE8">
        <w:rPr>
          <w:rFonts w:ascii="Trebuchet MS" w:hAnsi="Trebuchet MS" w:cstheme="minorBidi"/>
          <w:lang w:val="ro-RO"/>
        </w:rPr>
        <w:t>.</w:t>
      </w:r>
    </w:p>
    <w:p w14:paraId="2F2B9206" w14:textId="59962906" w:rsidR="000F0975" w:rsidRPr="00041BE8" w:rsidRDefault="000F0975" w:rsidP="00E51C90">
      <w:pPr>
        <w:spacing w:before="0" w:after="0" w:line="276" w:lineRule="auto"/>
        <w:ind w:left="360"/>
        <w:rPr>
          <w:rFonts w:ascii="Trebuchet MS" w:hAnsi="Trebuchet MS" w:cstheme="minorBidi"/>
          <w:lang w:val="ro-RO"/>
        </w:rPr>
      </w:pPr>
      <w:r w:rsidRPr="00041BE8">
        <w:rPr>
          <w:rFonts w:ascii="Trebuchet MS" w:hAnsi="Trebuchet MS" w:cstheme="minorBidi"/>
          <w:lang w:val="ro-RO"/>
        </w:rPr>
        <w:t>Statutul de întreprindere socială se recunoaște prin dobândirea unui atestat de întreprindere socială,</w:t>
      </w:r>
      <w:r w:rsidR="006579C1">
        <w:rPr>
          <w:rFonts w:ascii="Trebuchet MS" w:hAnsi="Trebuchet MS" w:cstheme="minorBidi"/>
          <w:lang w:val="ro-RO"/>
        </w:rPr>
        <w:t xml:space="preserve"> </w:t>
      </w:r>
      <w:r w:rsidR="006579C1">
        <w:rPr>
          <w:rFonts w:ascii="Trebuchet MS" w:hAnsi="Trebuchet MS" w:cstheme="minorHAnsi"/>
          <w:lang w:val="ro-RO"/>
        </w:rPr>
        <w:t xml:space="preserve">iar </w:t>
      </w:r>
      <w:r w:rsidR="006579C1" w:rsidRPr="00FA546B">
        <w:rPr>
          <w:rFonts w:ascii="Trebuchet MS" w:hAnsi="Trebuchet MS" w:cstheme="minorHAnsi"/>
          <w:lang w:val="ro-RO"/>
        </w:rPr>
        <w:t>întreprinderea socială de inserție este certificată prin marca socială</w:t>
      </w:r>
      <w:r w:rsidR="006579C1" w:rsidRPr="00FA546B">
        <w:rPr>
          <w:rFonts w:ascii="Trebuchet MS" w:hAnsi="Trebuchet MS" w:cstheme="minorBidi"/>
          <w:lang w:val="ro-RO"/>
        </w:rPr>
        <w:t xml:space="preserve">, </w:t>
      </w:r>
      <w:r w:rsidRPr="00041BE8">
        <w:rPr>
          <w:rFonts w:ascii="Trebuchet MS" w:hAnsi="Trebuchet MS" w:cstheme="minorBidi"/>
          <w:lang w:val="ro-RO"/>
        </w:rPr>
        <w:t>în conformitate cu Legea nr. 219/2015 privind economia socială.</w:t>
      </w:r>
      <w:r w:rsidR="00DA3B96" w:rsidRPr="00041BE8">
        <w:rPr>
          <w:rFonts w:ascii="Trebuchet MS" w:hAnsi="Trebuchet MS" w:cstheme="minorBidi"/>
          <w:lang w:val="ro-RO"/>
        </w:rPr>
        <w:t xml:space="preserve"> Statutul de întreprindere socială</w:t>
      </w:r>
      <w:r w:rsidR="00E70E70">
        <w:rPr>
          <w:rFonts w:ascii="Trebuchet MS" w:hAnsi="Trebuchet MS" w:cstheme="minorBidi"/>
          <w:lang w:val="ro-RO"/>
        </w:rPr>
        <w:t>/întreprindere socială de inserție</w:t>
      </w:r>
      <w:r w:rsidR="00DA3B96" w:rsidRPr="00041BE8">
        <w:rPr>
          <w:rFonts w:ascii="Trebuchet MS" w:hAnsi="Trebuchet MS" w:cstheme="minorBidi"/>
          <w:lang w:val="ro-RO"/>
        </w:rPr>
        <w:t xml:space="preserve"> trebuie menținut pe toată perioada de durabilitate a proiectului.</w:t>
      </w:r>
    </w:p>
    <w:p w14:paraId="1D21975F" w14:textId="63AD03D2" w:rsidR="00826ECA" w:rsidRPr="00041BE8" w:rsidRDefault="00826ECA" w:rsidP="00E51C90">
      <w:pPr>
        <w:pStyle w:val="ListParagraph"/>
        <w:numPr>
          <w:ilvl w:val="1"/>
          <w:numId w:val="11"/>
        </w:numPr>
        <w:spacing w:line="276" w:lineRule="auto"/>
        <w:rPr>
          <w:rFonts w:ascii="Trebuchet MS" w:hAnsi="Trebuchet MS" w:cstheme="minorHAnsi"/>
          <w:lang w:val="ro-RO"/>
        </w:rPr>
      </w:pPr>
      <w:r w:rsidRPr="00041BE8">
        <w:rPr>
          <w:rFonts w:ascii="Trebuchet MS" w:hAnsi="Trebuchet MS" w:cstheme="minorBidi"/>
          <w:color w:val="000000" w:themeColor="text1"/>
          <w:lang w:val="ro-RO"/>
        </w:rPr>
        <w:t xml:space="preserve">să fi fost înființată cel târziu la </w:t>
      </w:r>
      <w:r w:rsidR="00EA6BB9" w:rsidRPr="00041BE8">
        <w:rPr>
          <w:rFonts w:ascii="Trebuchet MS" w:hAnsi="Trebuchet MS" w:cstheme="minorBidi"/>
          <w:color w:val="000000" w:themeColor="text1"/>
          <w:lang w:val="ro-RO"/>
        </w:rPr>
        <w:t xml:space="preserve">data </w:t>
      </w:r>
      <w:r w:rsidR="00B129D9" w:rsidRPr="00041BE8">
        <w:rPr>
          <w:rFonts w:ascii="Trebuchet MS" w:hAnsi="Trebuchet MS" w:cstheme="minorBidi"/>
          <w:color w:val="000000" w:themeColor="text1"/>
          <w:lang w:val="ro-RO"/>
        </w:rPr>
        <w:t>deschiderii apelului de proiecte</w:t>
      </w:r>
      <w:r w:rsidR="00C32FFA" w:rsidRPr="00041BE8">
        <w:rPr>
          <w:rFonts w:ascii="Trebuchet MS" w:hAnsi="Trebuchet MS" w:cstheme="minorBidi"/>
          <w:color w:val="000000" w:themeColor="text1"/>
          <w:lang w:val="ro-RO"/>
        </w:rPr>
        <w:t xml:space="preserve">, respectiv data publicării ordinului ministrului investițiilor și proiectelor europene de aprobare a </w:t>
      </w:r>
      <w:r w:rsidR="0098794B">
        <w:rPr>
          <w:rFonts w:ascii="Trebuchet MS" w:hAnsi="Trebuchet MS" w:cstheme="minorBidi"/>
          <w:color w:val="000000" w:themeColor="text1"/>
          <w:lang w:val="ro-RO"/>
        </w:rPr>
        <w:t>G</w:t>
      </w:r>
      <w:r w:rsidR="00C32FFA" w:rsidRPr="00041BE8">
        <w:rPr>
          <w:rFonts w:ascii="Trebuchet MS" w:hAnsi="Trebuchet MS" w:cstheme="minorBidi"/>
          <w:color w:val="000000" w:themeColor="text1"/>
          <w:lang w:val="ro-RO"/>
        </w:rPr>
        <w:t xml:space="preserve">hidului </w:t>
      </w:r>
      <w:r w:rsidR="0098794B">
        <w:rPr>
          <w:rFonts w:ascii="Trebuchet MS" w:hAnsi="Trebuchet MS" w:cstheme="minorBidi"/>
          <w:color w:val="000000" w:themeColor="text1"/>
          <w:lang w:val="ro-RO"/>
        </w:rPr>
        <w:t>S</w:t>
      </w:r>
      <w:r w:rsidR="00C32FFA" w:rsidRPr="00041BE8">
        <w:rPr>
          <w:rFonts w:ascii="Trebuchet MS" w:hAnsi="Trebuchet MS" w:cstheme="minorBidi"/>
          <w:color w:val="000000" w:themeColor="text1"/>
          <w:lang w:val="ro-RO"/>
        </w:rPr>
        <w:t xml:space="preserve">olicitantului </w:t>
      </w:r>
      <w:r w:rsidR="0098794B">
        <w:rPr>
          <w:rFonts w:ascii="Trebuchet MS" w:hAnsi="Trebuchet MS" w:cstheme="minorBidi"/>
          <w:color w:val="000000" w:themeColor="text1"/>
          <w:lang w:val="ro-RO"/>
        </w:rPr>
        <w:t xml:space="preserve">complementar prezentei Scheme </w:t>
      </w:r>
      <w:r w:rsidR="00C32FFA" w:rsidRPr="00041BE8">
        <w:rPr>
          <w:rFonts w:ascii="Trebuchet MS" w:hAnsi="Trebuchet MS" w:cstheme="minorBidi"/>
          <w:color w:val="000000" w:themeColor="text1"/>
          <w:lang w:val="ro-RO"/>
        </w:rPr>
        <w:t>pe site-ul oficial al ministerului</w:t>
      </w:r>
      <w:r w:rsidR="00F24C0B" w:rsidRPr="00041BE8">
        <w:rPr>
          <w:rFonts w:ascii="Trebuchet MS" w:hAnsi="Trebuchet MS" w:cstheme="minorBidi"/>
          <w:color w:val="000000" w:themeColor="text1"/>
          <w:lang w:val="ro-RO"/>
        </w:rPr>
        <w:t>,</w:t>
      </w:r>
      <w:r w:rsidRPr="00041BE8">
        <w:rPr>
          <w:rFonts w:ascii="Trebuchet MS" w:hAnsi="Trebuchet MS" w:cstheme="minorBidi"/>
          <w:color w:val="000000" w:themeColor="text1"/>
          <w:lang w:val="ro-RO"/>
        </w:rPr>
        <w:t xml:space="preserve"> să nu fi avut </w:t>
      </w:r>
      <w:r w:rsidRPr="00041BE8">
        <w:rPr>
          <w:rFonts w:ascii="Trebuchet MS" w:hAnsi="Trebuchet MS" w:cstheme="minorBidi"/>
          <w:lang w:val="ro-RO"/>
        </w:rPr>
        <w:t xml:space="preserve">activitatea suspendată temporar oricând în anul curent depunerii cererii de finanțare, în conformitate cu informațiile preluate </w:t>
      </w:r>
      <w:r w:rsidRPr="00041BE8">
        <w:rPr>
          <w:rFonts w:ascii="Trebuchet MS" w:hAnsi="Trebuchet MS" w:cstheme="minorBidi"/>
          <w:color w:val="000000" w:themeColor="text1"/>
          <w:lang w:val="ro-RO"/>
        </w:rPr>
        <w:t xml:space="preserve">de la </w:t>
      </w:r>
      <w:r w:rsidR="00C202F5" w:rsidRPr="00041BE8">
        <w:rPr>
          <w:rFonts w:ascii="Trebuchet MS" w:hAnsi="Trebuchet MS" w:cstheme="minorBidi"/>
          <w:color w:val="000000" w:themeColor="text1"/>
          <w:lang w:val="ro-RO"/>
        </w:rPr>
        <w:t>Registrul unic de evidență a întreprinderilor sociale</w:t>
      </w:r>
      <w:r w:rsidR="00C202F5" w:rsidRPr="00041BE8">
        <w:rPr>
          <w:rStyle w:val="FootnoteReference"/>
          <w:rFonts w:ascii="Trebuchet MS" w:hAnsi="Trebuchet MS" w:cstheme="minorBidi"/>
          <w:color w:val="000000" w:themeColor="text1"/>
          <w:lang w:val="ro-RO"/>
        </w:rPr>
        <w:footnoteReference w:id="3"/>
      </w:r>
      <w:r w:rsidRPr="00041BE8">
        <w:rPr>
          <w:rFonts w:ascii="Trebuchet MS" w:hAnsi="Trebuchet MS" w:cstheme="minorBidi"/>
          <w:color w:val="000000" w:themeColor="text1"/>
          <w:lang w:val="ro-RO"/>
        </w:rPr>
        <w:t xml:space="preserve">, </w:t>
      </w:r>
      <w:r w:rsidRPr="00041BE8">
        <w:rPr>
          <w:rFonts w:ascii="Trebuchet MS" w:hAnsi="Trebuchet MS"/>
          <w:color w:val="000000" w:themeColor="text1"/>
          <w:lang w:val="ro-RO"/>
        </w:rPr>
        <w:t xml:space="preserve">și să își asume prin </w:t>
      </w:r>
      <w:r w:rsidRPr="00041BE8">
        <w:rPr>
          <w:rFonts w:ascii="Trebuchet MS" w:hAnsi="Trebuchet MS"/>
          <w:lang w:val="ro-RO"/>
        </w:rPr>
        <w:t>Declarație pe propria răspundere că se va afla în această situație la momentul contractării</w:t>
      </w:r>
      <w:r w:rsidR="00C202F5" w:rsidRPr="00041BE8">
        <w:rPr>
          <w:rFonts w:ascii="Trebuchet MS" w:hAnsi="Trebuchet MS" w:cstheme="minorBidi"/>
          <w:lang w:val="ro-RO"/>
        </w:rPr>
        <w:t>;</w:t>
      </w:r>
    </w:p>
    <w:p w14:paraId="2CB8DDB9" w14:textId="67633BD0" w:rsidR="00826ECA" w:rsidRPr="00640201" w:rsidRDefault="00826ECA" w:rsidP="00E51C90">
      <w:pPr>
        <w:pStyle w:val="ListParagraph"/>
        <w:numPr>
          <w:ilvl w:val="1"/>
          <w:numId w:val="11"/>
        </w:numPr>
        <w:spacing w:after="120" w:line="276" w:lineRule="auto"/>
        <w:ind w:left="900" w:hanging="450"/>
        <w:rPr>
          <w:rFonts w:ascii="Trebuchet MS" w:hAnsi="Trebuchet MS" w:cstheme="minorHAnsi"/>
          <w:lang w:val="ro-RO"/>
        </w:rPr>
      </w:pPr>
      <w:r w:rsidRPr="00041BE8">
        <w:rPr>
          <w:rFonts w:ascii="Trebuchet MS" w:hAnsi="Trebuchet MS" w:cstheme="minorHAnsi"/>
          <w:lang w:val="ro-RO"/>
        </w:rPr>
        <w:t>nu</w:t>
      </w:r>
      <w:r w:rsidR="00033474">
        <w:rPr>
          <w:rFonts w:ascii="Trebuchet MS" w:hAnsi="Trebuchet MS" w:cstheme="minorHAnsi"/>
          <w:lang w:val="ro-RO"/>
        </w:rPr>
        <w:t xml:space="preserve"> funcționează ca</w:t>
      </w:r>
      <w:r w:rsidRPr="00640201">
        <w:rPr>
          <w:rFonts w:ascii="Trebuchet MS" w:hAnsi="Trebuchet MS" w:cstheme="minorHAnsi"/>
          <w:lang w:val="ro-RO"/>
        </w:rPr>
        <w:t>sucursale, agenții, reprezentanțe sau alte unități fără personalitate juridică;</w:t>
      </w:r>
    </w:p>
    <w:p w14:paraId="4B1EBD40" w14:textId="6E01760D" w:rsidR="00826ECA" w:rsidRPr="00640201" w:rsidRDefault="00826ECA" w:rsidP="00E51C90">
      <w:pPr>
        <w:pStyle w:val="ListParagraph"/>
        <w:numPr>
          <w:ilvl w:val="1"/>
          <w:numId w:val="11"/>
        </w:numPr>
        <w:spacing w:after="120" w:line="276" w:lineRule="auto"/>
        <w:ind w:left="900" w:hanging="450"/>
        <w:rPr>
          <w:rFonts w:ascii="Trebuchet MS" w:hAnsi="Trebuchet MS" w:cstheme="minorHAnsi"/>
          <w:lang w:val="ro-RO"/>
        </w:rPr>
      </w:pPr>
      <w:r w:rsidRPr="00640201">
        <w:rPr>
          <w:rFonts w:ascii="Trebuchet MS" w:hAnsi="Trebuchet MS" w:cstheme="minorBidi"/>
          <w:lang w:val="ro-RO"/>
        </w:rPr>
        <w:lastRenderedPageBreak/>
        <w:t xml:space="preserve">să aibă </w:t>
      </w:r>
      <w:r w:rsidR="007E68D1" w:rsidRPr="00640201">
        <w:rPr>
          <w:rFonts w:ascii="Trebuchet MS" w:hAnsi="Trebuchet MS" w:cstheme="minorBidi"/>
          <w:lang w:val="ro-RO"/>
        </w:rPr>
        <w:t>un număr mediu de salariați de 0 angajați, fără a lua în calcul funcția de administrator sau asociat</w:t>
      </w:r>
      <w:r w:rsidR="00C202F5" w:rsidRPr="00640201">
        <w:rPr>
          <w:rFonts w:ascii="Trebuchet MS" w:hAnsi="Trebuchet MS" w:cstheme="minorBidi"/>
          <w:lang w:val="ro-RO"/>
        </w:rPr>
        <w:t>,</w:t>
      </w:r>
      <w:r w:rsidR="00D21440" w:rsidRPr="00640201">
        <w:rPr>
          <w:rFonts w:ascii="Trebuchet MS" w:hAnsi="Trebuchet MS" w:cstheme="minorBidi"/>
          <w:lang w:val="ro-RO"/>
        </w:rPr>
        <w:t xml:space="preserve"> </w:t>
      </w:r>
      <w:r w:rsidRPr="00640201">
        <w:rPr>
          <w:rFonts w:ascii="Trebuchet MS" w:hAnsi="Trebuchet MS" w:cstheme="minorBidi"/>
          <w:lang w:val="ro-RO"/>
        </w:rPr>
        <w:t>în anul fiscal anterior deschiderii apelului de proiecte</w:t>
      </w:r>
      <w:bookmarkStart w:id="5" w:name="_Hlk156558068"/>
      <w:r w:rsidRPr="00640201">
        <w:rPr>
          <w:rFonts w:ascii="Trebuchet MS" w:hAnsi="Trebuchet MS" w:cstheme="minorBidi"/>
          <w:lang w:val="ro-RO"/>
        </w:rPr>
        <w:t>;</w:t>
      </w:r>
      <w:bookmarkEnd w:id="5"/>
    </w:p>
    <w:p w14:paraId="754F1F2E" w14:textId="77777777" w:rsidR="00826ECA" w:rsidRPr="00041BE8" w:rsidRDefault="00826ECA" w:rsidP="00E51C90">
      <w:pPr>
        <w:pStyle w:val="ListParagraph"/>
        <w:numPr>
          <w:ilvl w:val="1"/>
          <w:numId w:val="11"/>
        </w:numPr>
        <w:spacing w:after="120" w:line="276" w:lineRule="auto"/>
        <w:ind w:left="900" w:hanging="450"/>
        <w:rPr>
          <w:rFonts w:ascii="Trebuchet MS" w:hAnsi="Trebuchet MS" w:cstheme="minorHAnsi"/>
          <w:lang w:val="ro-RO"/>
        </w:rPr>
      </w:pPr>
      <w:r w:rsidRPr="00640201">
        <w:rPr>
          <w:rFonts w:ascii="Trebuchet MS" w:hAnsi="Trebuchet MS"/>
          <w:lang w:val="ro-RO"/>
        </w:rPr>
        <w:t>să aibă capacitatea de a asigura din surse proprii sau din surse atrase care nu fac obiectul niciunui alt ajutor, cofinanțarea pentru cheltuielile</w:t>
      </w:r>
      <w:r w:rsidRPr="00041BE8">
        <w:rPr>
          <w:rFonts w:ascii="Trebuchet MS" w:hAnsi="Trebuchet MS"/>
          <w:lang w:val="ro-RO"/>
        </w:rPr>
        <w:t xml:space="preserve"> eligibile, neeligibile, suplimentare (după caz) generate de proiect pe parcursul implementării și costurile implicate de asigurarea caracterului durabil al proiectului;  </w:t>
      </w:r>
    </w:p>
    <w:p w14:paraId="776C2D3B" w14:textId="77777777" w:rsidR="00826ECA" w:rsidRPr="00041BE8" w:rsidRDefault="00826ECA" w:rsidP="00E51C90">
      <w:pPr>
        <w:pStyle w:val="ListParagraph"/>
        <w:numPr>
          <w:ilvl w:val="1"/>
          <w:numId w:val="11"/>
        </w:numPr>
        <w:spacing w:after="120" w:line="276" w:lineRule="auto"/>
        <w:ind w:left="900" w:hanging="450"/>
        <w:rPr>
          <w:rFonts w:ascii="Trebuchet MS" w:hAnsi="Trebuchet MS" w:cstheme="minorHAnsi"/>
          <w:lang w:val="ro-RO"/>
        </w:rPr>
      </w:pPr>
      <w:r w:rsidRPr="00041BE8">
        <w:rPr>
          <w:rFonts w:ascii="Trebuchet MS" w:hAnsi="Trebuchet MS"/>
          <w:lang w:val="ro-RO"/>
        </w:rPr>
        <w:t>să nu aibă obligații de plată nete neachitate în termen, către bugetul consolidat al statului și respectiv bugetul local și să nu aibă fapte înscrise în cazierul fiscal pentru toate punctele sale de lucru situate pe raza unor unități administrativ teritoriale diferite</w:t>
      </w:r>
      <w:r w:rsidRPr="00041BE8">
        <w:rPr>
          <w:rFonts w:ascii="Trebuchet MS" w:hAnsi="Trebuchet MS" w:cstheme="minorBidi"/>
          <w:lang w:val="ro-RO"/>
        </w:rPr>
        <w:t>;</w:t>
      </w:r>
    </w:p>
    <w:p w14:paraId="625AC3A7" w14:textId="3D80512E" w:rsidR="00826ECA" w:rsidRPr="00041BE8" w:rsidRDefault="00826ECA" w:rsidP="00E51C90">
      <w:pPr>
        <w:pStyle w:val="ListParagraph"/>
        <w:numPr>
          <w:ilvl w:val="1"/>
          <w:numId w:val="11"/>
        </w:numPr>
        <w:spacing w:line="276" w:lineRule="auto"/>
        <w:rPr>
          <w:rFonts w:ascii="Trebuchet MS" w:hAnsi="Trebuchet MS" w:cstheme="minorHAnsi"/>
          <w:lang w:val="fr-FR"/>
        </w:rPr>
      </w:pPr>
      <w:r w:rsidRPr="00041BE8">
        <w:rPr>
          <w:rFonts w:ascii="Trebuchet MS" w:hAnsi="Trebuchet MS" w:cstheme="minorBidi"/>
          <w:lang w:val="ro-RO"/>
        </w:rPr>
        <w:t>la depunerea cererii de finanțare, solicitantul trebuie să aibă deja domeniul/domeniile pentru care se acordă sprijin (clase CAEN) în vederea realizării investiției, înscris/e în obiectul de activitate, indiferent dacă reprezintă activitatea principală sau secundară a întreprinderii</w:t>
      </w:r>
      <w:r w:rsidR="00E24207">
        <w:rPr>
          <w:rFonts w:ascii="Trebuchet MS" w:hAnsi="Trebuchet MS" w:cstheme="minorBidi"/>
          <w:lang w:val="ro-RO"/>
        </w:rPr>
        <w:t xml:space="preserve"> sociale/ socială</w:t>
      </w:r>
      <w:r w:rsidR="00E24207" w:rsidRPr="00E24207">
        <w:rPr>
          <w:rFonts w:ascii="Trebuchet MS" w:hAnsi="Trebuchet MS" w:cstheme="minorBidi"/>
          <w:lang w:val="ro-RO"/>
        </w:rPr>
        <w:t xml:space="preserve"> </w:t>
      </w:r>
      <w:r w:rsidR="00E24207">
        <w:rPr>
          <w:rFonts w:ascii="Trebuchet MS" w:hAnsi="Trebuchet MS" w:cstheme="minorBidi"/>
          <w:lang w:val="ro-RO"/>
        </w:rPr>
        <w:t>de inserție</w:t>
      </w:r>
      <w:r w:rsidR="001F7234" w:rsidRPr="00041BE8">
        <w:rPr>
          <w:rFonts w:ascii="Trebuchet MS" w:hAnsi="Trebuchet MS" w:cstheme="minorBidi"/>
          <w:lang w:val="ro-RO"/>
        </w:rPr>
        <w:t>.</w:t>
      </w:r>
      <w:r w:rsidR="001F7234" w:rsidRPr="00BC3DED">
        <w:rPr>
          <w:rFonts w:ascii="Trebuchet MS" w:hAnsi="Trebuchet MS" w:cstheme="minorHAnsi"/>
          <w:lang w:val="ro-RO"/>
        </w:rPr>
        <w:t xml:space="preserve"> </w:t>
      </w:r>
      <w:r w:rsidR="001F7234" w:rsidRPr="00041BE8">
        <w:rPr>
          <w:rFonts w:ascii="Trebuchet MS" w:hAnsi="Trebuchet MS" w:cstheme="minorHAnsi"/>
          <w:lang w:val="fr-FR"/>
        </w:rPr>
        <w:t xml:space="preserve">Prin </w:t>
      </w:r>
      <w:proofErr w:type="spellStart"/>
      <w:r w:rsidR="001F7234" w:rsidRPr="00041BE8">
        <w:rPr>
          <w:rFonts w:ascii="Trebuchet MS" w:hAnsi="Trebuchet MS" w:cstheme="minorHAnsi"/>
          <w:lang w:val="fr-FR"/>
        </w:rPr>
        <w:t>excepție</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în</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cazul</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unei</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cereri</w:t>
      </w:r>
      <w:proofErr w:type="spellEnd"/>
      <w:r w:rsidR="001F7234" w:rsidRPr="00041BE8">
        <w:rPr>
          <w:rFonts w:ascii="Trebuchet MS" w:hAnsi="Trebuchet MS" w:cstheme="minorHAnsi"/>
          <w:lang w:val="fr-FR"/>
        </w:rPr>
        <w:t xml:space="preserve"> de </w:t>
      </w:r>
      <w:proofErr w:type="spellStart"/>
      <w:r w:rsidR="001F7234" w:rsidRPr="00041BE8">
        <w:rPr>
          <w:rFonts w:ascii="Trebuchet MS" w:hAnsi="Trebuchet MS" w:cstheme="minorHAnsi"/>
          <w:lang w:val="fr-FR"/>
        </w:rPr>
        <w:t>finanțare</w:t>
      </w:r>
      <w:proofErr w:type="spellEnd"/>
      <w:r w:rsidR="001F7234" w:rsidRPr="00041BE8">
        <w:rPr>
          <w:rFonts w:ascii="Trebuchet MS" w:hAnsi="Trebuchet MS" w:cstheme="minorHAnsi"/>
          <w:lang w:val="fr-FR"/>
        </w:rPr>
        <w:t xml:space="preserve"> care </w:t>
      </w:r>
      <w:proofErr w:type="spellStart"/>
      <w:r w:rsidR="001F7234" w:rsidRPr="00041BE8">
        <w:rPr>
          <w:rFonts w:ascii="Trebuchet MS" w:hAnsi="Trebuchet MS" w:cstheme="minorHAnsi"/>
          <w:lang w:val="fr-FR"/>
        </w:rPr>
        <w:t>presupune</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activarea</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într</w:t>
      </w:r>
      <w:proofErr w:type="spellEnd"/>
      <w:r w:rsidR="001F7234" w:rsidRPr="00041BE8">
        <w:rPr>
          <w:rFonts w:ascii="Trebuchet MS" w:hAnsi="Trebuchet MS" w:cstheme="minorHAnsi"/>
          <w:lang w:val="fr-FR"/>
        </w:rPr>
        <w:t xml:space="preserve">-un </w:t>
      </w:r>
      <w:proofErr w:type="spellStart"/>
      <w:r w:rsidR="001F7234" w:rsidRPr="00041BE8">
        <w:rPr>
          <w:rFonts w:ascii="Trebuchet MS" w:hAnsi="Trebuchet MS" w:cstheme="minorHAnsi"/>
          <w:lang w:val="fr-FR"/>
        </w:rPr>
        <w:t>nou</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domeniu</w:t>
      </w:r>
      <w:proofErr w:type="spellEnd"/>
      <w:r w:rsidR="001F7234" w:rsidRPr="00041BE8">
        <w:rPr>
          <w:rFonts w:ascii="Trebuchet MS" w:hAnsi="Trebuchet MS" w:cstheme="minorHAnsi"/>
          <w:lang w:val="fr-FR"/>
        </w:rPr>
        <w:t xml:space="preserve"> de </w:t>
      </w:r>
      <w:proofErr w:type="spellStart"/>
      <w:r w:rsidR="001F7234" w:rsidRPr="00041BE8">
        <w:rPr>
          <w:rFonts w:ascii="Trebuchet MS" w:hAnsi="Trebuchet MS" w:cstheme="minorHAnsi"/>
          <w:lang w:val="fr-FR"/>
        </w:rPr>
        <w:t>activitate</w:t>
      </w:r>
      <w:proofErr w:type="spellEnd"/>
      <w:r w:rsidR="001F7234" w:rsidRPr="00041BE8">
        <w:rPr>
          <w:rFonts w:ascii="Trebuchet MS" w:hAnsi="Trebuchet MS" w:cstheme="minorHAnsi"/>
          <w:lang w:val="fr-FR"/>
        </w:rPr>
        <w:t xml:space="preserve"> ca </w:t>
      </w:r>
      <w:proofErr w:type="spellStart"/>
      <w:r w:rsidR="001F7234" w:rsidRPr="00041BE8">
        <w:rPr>
          <w:rFonts w:ascii="Trebuchet MS" w:hAnsi="Trebuchet MS" w:cstheme="minorHAnsi"/>
          <w:lang w:val="fr-FR"/>
        </w:rPr>
        <w:t>urmare</w:t>
      </w:r>
      <w:proofErr w:type="spellEnd"/>
      <w:r w:rsidR="001F7234" w:rsidRPr="00041BE8">
        <w:rPr>
          <w:rFonts w:ascii="Trebuchet MS" w:hAnsi="Trebuchet MS" w:cstheme="minorHAnsi"/>
          <w:lang w:val="fr-FR"/>
        </w:rPr>
        <w:t xml:space="preserve"> a </w:t>
      </w:r>
      <w:proofErr w:type="spellStart"/>
      <w:r w:rsidR="001F7234" w:rsidRPr="00041BE8">
        <w:rPr>
          <w:rFonts w:ascii="Trebuchet MS" w:hAnsi="Trebuchet MS" w:cstheme="minorHAnsi"/>
          <w:lang w:val="fr-FR"/>
        </w:rPr>
        <w:t>realizării</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proiectului</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solicitantul</w:t>
      </w:r>
      <w:proofErr w:type="spellEnd"/>
      <w:r w:rsidR="001F7234" w:rsidRPr="00041BE8">
        <w:rPr>
          <w:rFonts w:ascii="Trebuchet MS" w:hAnsi="Trebuchet MS" w:cstheme="minorHAnsi"/>
          <w:lang w:val="fr-FR"/>
        </w:rPr>
        <w:t xml:space="preserve"> se va </w:t>
      </w:r>
      <w:proofErr w:type="spellStart"/>
      <w:r w:rsidR="001F7234" w:rsidRPr="00041BE8">
        <w:rPr>
          <w:rFonts w:ascii="Trebuchet MS" w:hAnsi="Trebuchet MS" w:cstheme="minorHAnsi"/>
          <w:lang w:val="fr-FR"/>
        </w:rPr>
        <w:t>angaja</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prin</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declarația</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unică</w:t>
      </w:r>
      <w:proofErr w:type="spellEnd"/>
      <w:r w:rsidR="001F7234" w:rsidRPr="00041BE8">
        <w:rPr>
          <w:rFonts w:ascii="Trebuchet MS" w:hAnsi="Trebuchet MS" w:cstheme="minorHAnsi"/>
          <w:lang w:val="fr-FR"/>
        </w:rPr>
        <w:t xml:space="preserve">) ca, </w:t>
      </w:r>
      <w:proofErr w:type="spellStart"/>
      <w:r w:rsidR="001F7234" w:rsidRPr="00041BE8">
        <w:rPr>
          <w:rFonts w:ascii="Trebuchet MS" w:hAnsi="Trebuchet MS" w:cstheme="minorHAnsi"/>
          <w:lang w:val="fr-FR"/>
        </w:rPr>
        <w:t>până</w:t>
      </w:r>
      <w:proofErr w:type="spellEnd"/>
      <w:r w:rsidR="001F7234" w:rsidRPr="00041BE8">
        <w:rPr>
          <w:rFonts w:ascii="Trebuchet MS" w:hAnsi="Trebuchet MS" w:cstheme="minorHAnsi"/>
          <w:lang w:val="fr-FR"/>
        </w:rPr>
        <w:t xml:space="preserve"> la prima </w:t>
      </w:r>
      <w:proofErr w:type="spellStart"/>
      <w:r w:rsidR="001F7234" w:rsidRPr="00041BE8">
        <w:rPr>
          <w:rFonts w:ascii="Trebuchet MS" w:hAnsi="Trebuchet MS" w:cstheme="minorHAnsi"/>
          <w:lang w:val="fr-FR"/>
        </w:rPr>
        <w:t>plată</w:t>
      </w:r>
      <w:proofErr w:type="spellEnd"/>
      <w:r w:rsidR="001F7234" w:rsidRPr="00041BE8">
        <w:rPr>
          <w:rFonts w:ascii="Trebuchet MS" w:hAnsi="Trebuchet MS" w:cstheme="minorHAnsi"/>
          <w:lang w:val="fr-FR"/>
        </w:rPr>
        <w:t xml:space="preserve"> a </w:t>
      </w:r>
      <w:proofErr w:type="spellStart"/>
      <w:r w:rsidR="001F7234" w:rsidRPr="00041BE8">
        <w:rPr>
          <w:rFonts w:ascii="Trebuchet MS" w:hAnsi="Trebuchet MS" w:cstheme="minorHAnsi"/>
          <w:lang w:val="fr-FR"/>
        </w:rPr>
        <w:t>ajutorului</w:t>
      </w:r>
      <w:proofErr w:type="spellEnd"/>
      <w:r w:rsidR="001F7234" w:rsidRPr="00041BE8">
        <w:rPr>
          <w:rFonts w:ascii="Trebuchet MS" w:hAnsi="Trebuchet MS" w:cstheme="minorHAnsi"/>
          <w:lang w:val="fr-FR"/>
        </w:rPr>
        <w:t xml:space="preserve">, dar nu mai </w:t>
      </w:r>
      <w:proofErr w:type="spellStart"/>
      <w:r w:rsidR="001F7234" w:rsidRPr="00041BE8">
        <w:rPr>
          <w:rFonts w:ascii="Trebuchet MS" w:hAnsi="Trebuchet MS" w:cstheme="minorHAnsi"/>
          <w:lang w:val="fr-FR"/>
        </w:rPr>
        <w:t>târziu</w:t>
      </w:r>
      <w:proofErr w:type="spellEnd"/>
      <w:r w:rsidR="001F7234" w:rsidRPr="00041BE8">
        <w:rPr>
          <w:rFonts w:ascii="Trebuchet MS" w:hAnsi="Trebuchet MS" w:cstheme="minorHAnsi"/>
          <w:lang w:val="fr-FR"/>
        </w:rPr>
        <w:t xml:space="preserve"> de </w:t>
      </w:r>
      <w:proofErr w:type="spellStart"/>
      <w:r w:rsidR="001F7234" w:rsidRPr="00041BE8">
        <w:rPr>
          <w:rFonts w:ascii="Trebuchet MS" w:hAnsi="Trebuchet MS" w:cstheme="minorHAnsi"/>
          <w:lang w:val="fr-FR"/>
        </w:rPr>
        <w:t>finalizarea</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implementării</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proiectului</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să</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autorizeze</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domeniul</w:t>
      </w:r>
      <w:proofErr w:type="spellEnd"/>
      <w:r w:rsidR="001F7234" w:rsidRPr="00041BE8">
        <w:rPr>
          <w:rFonts w:ascii="Trebuchet MS" w:hAnsi="Trebuchet MS" w:cstheme="minorHAnsi"/>
          <w:lang w:val="fr-FR"/>
        </w:rPr>
        <w:t xml:space="preserve"> de </w:t>
      </w:r>
      <w:proofErr w:type="spellStart"/>
      <w:r w:rsidR="001F7234" w:rsidRPr="00041BE8">
        <w:rPr>
          <w:rFonts w:ascii="Trebuchet MS" w:hAnsi="Trebuchet MS" w:cstheme="minorHAnsi"/>
          <w:lang w:val="fr-FR"/>
        </w:rPr>
        <w:t>activitate</w:t>
      </w:r>
      <w:proofErr w:type="spellEnd"/>
      <w:r w:rsidR="001F7234" w:rsidRPr="00041BE8">
        <w:rPr>
          <w:rFonts w:ascii="Trebuchet MS" w:hAnsi="Trebuchet MS" w:cstheme="minorHAnsi"/>
          <w:lang w:val="fr-FR"/>
        </w:rPr>
        <w:t xml:space="preserve"> (</w:t>
      </w:r>
      <w:proofErr w:type="spellStart"/>
      <w:r w:rsidR="001F7234" w:rsidRPr="00041BE8">
        <w:rPr>
          <w:rFonts w:ascii="Trebuchet MS" w:hAnsi="Trebuchet MS" w:cstheme="minorHAnsi"/>
          <w:lang w:val="fr-FR"/>
        </w:rPr>
        <w:t>clasa</w:t>
      </w:r>
      <w:proofErr w:type="spellEnd"/>
      <w:r w:rsidR="001F7234" w:rsidRPr="00041BE8">
        <w:rPr>
          <w:rFonts w:ascii="Trebuchet MS" w:hAnsi="Trebuchet MS" w:cstheme="minorHAnsi"/>
          <w:lang w:val="fr-FR"/>
        </w:rPr>
        <w:t>/</w:t>
      </w:r>
      <w:proofErr w:type="spellStart"/>
      <w:r w:rsidR="001F7234" w:rsidRPr="00041BE8">
        <w:rPr>
          <w:rFonts w:ascii="Trebuchet MS" w:hAnsi="Trebuchet MS" w:cstheme="minorHAnsi"/>
          <w:lang w:val="fr-FR"/>
        </w:rPr>
        <w:t>clasele</w:t>
      </w:r>
      <w:proofErr w:type="spellEnd"/>
      <w:r w:rsidR="001F7234" w:rsidRPr="00041BE8">
        <w:rPr>
          <w:rFonts w:ascii="Trebuchet MS" w:hAnsi="Trebuchet MS" w:cstheme="minorHAnsi"/>
          <w:lang w:val="fr-FR"/>
        </w:rPr>
        <w:t xml:space="preserve"> CAEN) </w:t>
      </w:r>
      <w:proofErr w:type="spellStart"/>
      <w:r w:rsidR="001F7234" w:rsidRPr="00041BE8">
        <w:rPr>
          <w:rFonts w:ascii="Trebuchet MS" w:hAnsi="Trebuchet MS" w:cstheme="minorHAnsi"/>
          <w:lang w:val="fr-FR"/>
        </w:rPr>
        <w:t>vizat</w:t>
      </w:r>
      <w:proofErr w:type="spellEnd"/>
      <w:r w:rsidR="001F7234" w:rsidRPr="00041BE8">
        <w:rPr>
          <w:rFonts w:ascii="Trebuchet MS" w:hAnsi="Trebuchet MS" w:cstheme="minorHAnsi"/>
          <w:lang w:val="fr-FR"/>
        </w:rPr>
        <w:t xml:space="preserve"> de </w:t>
      </w:r>
      <w:proofErr w:type="spellStart"/>
      <w:r w:rsidR="001F7234" w:rsidRPr="00041BE8">
        <w:rPr>
          <w:rFonts w:ascii="Trebuchet MS" w:hAnsi="Trebuchet MS" w:cstheme="minorHAnsi"/>
          <w:lang w:val="fr-FR"/>
        </w:rPr>
        <w:t>proiect</w:t>
      </w:r>
      <w:proofErr w:type="spellEnd"/>
      <w:r w:rsidR="001F7234" w:rsidRPr="00041BE8">
        <w:rPr>
          <w:rFonts w:ascii="Trebuchet MS" w:hAnsi="Trebuchet MS" w:cstheme="minorHAnsi"/>
          <w:lang w:val="fr-FR"/>
        </w:rPr>
        <w:t xml:space="preserve"> la </w:t>
      </w:r>
      <w:proofErr w:type="spellStart"/>
      <w:r w:rsidR="001F7234" w:rsidRPr="00041BE8">
        <w:rPr>
          <w:rFonts w:ascii="Trebuchet MS" w:hAnsi="Trebuchet MS" w:cstheme="minorHAnsi"/>
          <w:lang w:val="fr-FR"/>
        </w:rPr>
        <w:t>locul</w:t>
      </w:r>
      <w:proofErr w:type="spellEnd"/>
      <w:r w:rsidR="001F7234" w:rsidRPr="00041BE8">
        <w:rPr>
          <w:rFonts w:ascii="Trebuchet MS" w:hAnsi="Trebuchet MS" w:cstheme="minorHAnsi"/>
          <w:lang w:val="fr-FR"/>
        </w:rPr>
        <w:t xml:space="preserve"> de </w:t>
      </w:r>
      <w:proofErr w:type="spellStart"/>
      <w:r w:rsidR="001F7234" w:rsidRPr="00041BE8">
        <w:rPr>
          <w:rFonts w:ascii="Trebuchet MS" w:hAnsi="Trebuchet MS" w:cstheme="minorHAnsi"/>
          <w:lang w:val="fr-FR"/>
        </w:rPr>
        <w:t>implementare</w:t>
      </w:r>
      <w:proofErr w:type="spellEnd"/>
      <w:r w:rsidR="00E62B6E" w:rsidRPr="00041BE8">
        <w:rPr>
          <w:rFonts w:ascii="Trebuchet MS" w:hAnsi="Trebuchet MS" w:cstheme="minorHAnsi"/>
          <w:lang w:val="fr-FR"/>
        </w:rPr>
        <w:t xml:space="preserve"> </w:t>
      </w:r>
      <w:r w:rsidR="001F7234" w:rsidRPr="00041BE8">
        <w:rPr>
          <w:rFonts w:ascii="Trebuchet MS" w:hAnsi="Trebuchet MS" w:cstheme="minorHAnsi"/>
          <w:lang w:val="fr-FR"/>
        </w:rPr>
        <w:t>;</w:t>
      </w:r>
    </w:p>
    <w:p w14:paraId="13349D40" w14:textId="7C6A053D" w:rsidR="007462F6" w:rsidRPr="00041BE8" w:rsidRDefault="00826ECA" w:rsidP="00E51C90">
      <w:pPr>
        <w:pStyle w:val="ListParagraph"/>
        <w:numPr>
          <w:ilvl w:val="1"/>
          <w:numId w:val="11"/>
        </w:numPr>
        <w:spacing w:line="276" w:lineRule="auto"/>
        <w:rPr>
          <w:rFonts w:ascii="Trebuchet MS" w:hAnsi="Trebuchet MS" w:cstheme="minorHAnsi"/>
          <w:lang w:val="fr-FR"/>
        </w:rPr>
      </w:pPr>
      <w:r w:rsidRPr="00041BE8">
        <w:rPr>
          <w:rFonts w:ascii="Trebuchet MS" w:hAnsi="Trebuchet MS" w:cstheme="minorBidi"/>
          <w:lang w:val="ro-RO"/>
        </w:rPr>
        <w:t>la depunerea cererii de finanțare, solicitantul trebuie să aibă deja domeniul/domeniile de activitate eligibile vizat/e de investiția realizată prin proiect, autorizat/e</w:t>
      </w:r>
      <w:r w:rsidRPr="00041BE8">
        <w:rPr>
          <w:rFonts w:ascii="Trebuchet MS" w:hAnsi="Trebuchet MS" w:cstheme="minorHAnsi"/>
          <w:lang w:val="ro-RO"/>
        </w:rPr>
        <w:t>.</w:t>
      </w:r>
      <w:r w:rsidR="00C202F5" w:rsidRPr="00041BE8">
        <w:rPr>
          <w:rFonts w:ascii="Trebuchet MS" w:hAnsi="Trebuchet MS" w:cstheme="minorHAnsi"/>
          <w:lang w:val="ro-RO"/>
        </w:rPr>
        <w:t xml:space="preserve"> </w:t>
      </w:r>
      <w:r w:rsidR="00C202F5" w:rsidRPr="00041BE8">
        <w:rPr>
          <w:rFonts w:ascii="Trebuchet MS" w:hAnsi="Trebuchet MS" w:cstheme="minorHAnsi"/>
          <w:lang w:val="fr-FR"/>
        </w:rPr>
        <w:t xml:space="preserve">Prin </w:t>
      </w:r>
      <w:proofErr w:type="spellStart"/>
      <w:r w:rsidR="00C202F5" w:rsidRPr="00041BE8">
        <w:rPr>
          <w:rFonts w:ascii="Trebuchet MS" w:hAnsi="Trebuchet MS" w:cstheme="minorHAnsi"/>
          <w:lang w:val="fr-FR"/>
        </w:rPr>
        <w:t>excepție</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în</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cazul</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unei</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cereri</w:t>
      </w:r>
      <w:proofErr w:type="spellEnd"/>
      <w:r w:rsidR="00C202F5" w:rsidRPr="00041BE8">
        <w:rPr>
          <w:rFonts w:ascii="Trebuchet MS" w:hAnsi="Trebuchet MS" w:cstheme="minorHAnsi"/>
          <w:lang w:val="fr-FR"/>
        </w:rPr>
        <w:t xml:space="preserve"> de </w:t>
      </w:r>
      <w:proofErr w:type="spellStart"/>
      <w:r w:rsidR="00C202F5" w:rsidRPr="00041BE8">
        <w:rPr>
          <w:rFonts w:ascii="Trebuchet MS" w:hAnsi="Trebuchet MS" w:cstheme="minorHAnsi"/>
          <w:lang w:val="fr-FR"/>
        </w:rPr>
        <w:t>finanțare</w:t>
      </w:r>
      <w:proofErr w:type="spellEnd"/>
      <w:r w:rsidR="00C202F5" w:rsidRPr="00041BE8">
        <w:rPr>
          <w:rFonts w:ascii="Trebuchet MS" w:hAnsi="Trebuchet MS" w:cstheme="minorHAnsi"/>
          <w:lang w:val="fr-FR"/>
        </w:rPr>
        <w:t xml:space="preserve"> care </w:t>
      </w:r>
      <w:proofErr w:type="spellStart"/>
      <w:r w:rsidR="00C202F5" w:rsidRPr="00041BE8">
        <w:rPr>
          <w:rFonts w:ascii="Trebuchet MS" w:hAnsi="Trebuchet MS" w:cstheme="minorHAnsi"/>
          <w:lang w:val="fr-FR"/>
        </w:rPr>
        <w:t>presupune</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înființarea</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unui</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sediu</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secundar</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punct</w:t>
      </w:r>
      <w:proofErr w:type="spellEnd"/>
      <w:r w:rsidR="00C202F5" w:rsidRPr="00041BE8">
        <w:rPr>
          <w:rFonts w:ascii="Trebuchet MS" w:hAnsi="Trebuchet MS" w:cstheme="minorHAnsi"/>
          <w:lang w:val="fr-FR"/>
        </w:rPr>
        <w:t xml:space="preserve"> de </w:t>
      </w:r>
      <w:proofErr w:type="spellStart"/>
      <w:r w:rsidR="00C202F5" w:rsidRPr="00041BE8">
        <w:rPr>
          <w:rFonts w:ascii="Trebuchet MS" w:hAnsi="Trebuchet MS" w:cstheme="minorHAnsi"/>
          <w:lang w:val="fr-FR"/>
        </w:rPr>
        <w:t>lucru</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ori</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activarea</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într</w:t>
      </w:r>
      <w:proofErr w:type="spellEnd"/>
      <w:r w:rsidR="00C202F5" w:rsidRPr="00041BE8">
        <w:rPr>
          <w:rFonts w:ascii="Trebuchet MS" w:hAnsi="Trebuchet MS" w:cstheme="minorHAnsi"/>
          <w:lang w:val="fr-FR"/>
        </w:rPr>
        <w:t xml:space="preserve">-un </w:t>
      </w:r>
      <w:proofErr w:type="spellStart"/>
      <w:r w:rsidR="00C202F5" w:rsidRPr="00041BE8">
        <w:rPr>
          <w:rFonts w:ascii="Trebuchet MS" w:hAnsi="Trebuchet MS" w:cstheme="minorHAnsi"/>
          <w:lang w:val="fr-FR"/>
        </w:rPr>
        <w:t>nou</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domeniu</w:t>
      </w:r>
      <w:proofErr w:type="spellEnd"/>
      <w:r w:rsidR="00C202F5" w:rsidRPr="00041BE8">
        <w:rPr>
          <w:rFonts w:ascii="Trebuchet MS" w:hAnsi="Trebuchet MS" w:cstheme="minorHAnsi"/>
          <w:lang w:val="fr-FR"/>
        </w:rPr>
        <w:t xml:space="preserve"> de </w:t>
      </w:r>
      <w:proofErr w:type="spellStart"/>
      <w:r w:rsidR="00C202F5" w:rsidRPr="00041BE8">
        <w:rPr>
          <w:rFonts w:ascii="Trebuchet MS" w:hAnsi="Trebuchet MS" w:cstheme="minorHAnsi"/>
          <w:lang w:val="fr-FR"/>
        </w:rPr>
        <w:t>activitate</w:t>
      </w:r>
      <w:proofErr w:type="spellEnd"/>
      <w:r w:rsidR="00C202F5" w:rsidRPr="00041BE8">
        <w:rPr>
          <w:rFonts w:ascii="Trebuchet MS" w:hAnsi="Trebuchet MS" w:cstheme="minorHAnsi"/>
          <w:lang w:val="fr-FR"/>
        </w:rPr>
        <w:t xml:space="preserve"> ca </w:t>
      </w:r>
      <w:proofErr w:type="spellStart"/>
      <w:r w:rsidR="00C202F5" w:rsidRPr="00041BE8">
        <w:rPr>
          <w:rFonts w:ascii="Trebuchet MS" w:hAnsi="Trebuchet MS" w:cstheme="minorHAnsi"/>
          <w:lang w:val="fr-FR"/>
        </w:rPr>
        <w:t>urmare</w:t>
      </w:r>
      <w:proofErr w:type="spellEnd"/>
      <w:r w:rsidR="00C202F5" w:rsidRPr="00041BE8">
        <w:rPr>
          <w:rFonts w:ascii="Trebuchet MS" w:hAnsi="Trebuchet MS" w:cstheme="minorHAnsi"/>
          <w:lang w:val="fr-FR"/>
        </w:rPr>
        <w:t xml:space="preserve"> a </w:t>
      </w:r>
      <w:proofErr w:type="spellStart"/>
      <w:r w:rsidR="00C202F5" w:rsidRPr="00041BE8">
        <w:rPr>
          <w:rFonts w:ascii="Trebuchet MS" w:hAnsi="Trebuchet MS" w:cstheme="minorHAnsi"/>
          <w:lang w:val="fr-FR"/>
        </w:rPr>
        <w:t>realizării</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proiectului</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solicitantul</w:t>
      </w:r>
      <w:proofErr w:type="spellEnd"/>
      <w:r w:rsidR="00C202F5" w:rsidRPr="00041BE8">
        <w:rPr>
          <w:rFonts w:ascii="Trebuchet MS" w:hAnsi="Trebuchet MS" w:cstheme="minorHAnsi"/>
          <w:lang w:val="fr-FR"/>
        </w:rPr>
        <w:t xml:space="preserve"> se va </w:t>
      </w:r>
      <w:proofErr w:type="spellStart"/>
      <w:r w:rsidR="00C202F5" w:rsidRPr="00041BE8">
        <w:rPr>
          <w:rFonts w:ascii="Trebuchet MS" w:hAnsi="Trebuchet MS" w:cstheme="minorHAnsi"/>
          <w:lang w:val="fr-FR"/>
        </w:rPr>
        <w:t>angaja</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prin</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declarația</w:t>
      </w:r>
      <w:proofErr w:type="spellEnd"/>
      <w:r w:rsidR="00C202F5" w:rsidRPr="00041BE8">
        <w:rPr>
          <w:rFonts w:ascii="Trebuchet MS" w:hAnsi="Trebuchet MS" w:cstheme="minorHAnsi"/>
          <w:lang w:val="fr-FR"/>
        </w:rPr>
        <w:t xml:space="preserve"> </w:t>
      </w:r>
      <w:proofErr w:type="spellStart"/>
      <w:r w:rsidR="00C202F5" w:rsidRPr="00041BE8">
        <w:rPr>
          <w:rFonts w:ascii="Trebuchet MS" w:hAnsi="Trebuchet MS" w:cstheme="minorHAnsi"/>
          <w:lang w:val="fr-FR"/>
        </w:rPr>
        <w:t>unică</w:t>
      </w:r>
      <w:proofErr w:type="spellEnd"/>
      <w:r w:rsidR="00C202F5" w:rsidRPr="00041BE8">
        <w:rPr>
          <w:rFonts w:ascii="Trebuchet MS" w:hAnsi="Trebuchet MS" w:cstheme="minorHAnsi"/>
          <w:lang w:val="fr-FR"/>
        </w:rPr>
        <w:t xml:space="preserve">) ca, </w:t>
      </w:r>
      <w:proofErr w:type="spellStart"/>
      <w:r w:rsidR="007462F6" w:rsidRPr="00041BE8">
        <w:rPr>
          <w:rFonts w:ascii="Trebuchet MS" w:hAnsi="Trebuchet MS" w:cstheme="minorHAnsi"/>
          <w:lang w:val="fr-FR"/>
        </w:rPr>
        <w:t>până</w:t>
      </w:r>
      <w:proofErr w:type="spellEnd"/>
      <w:r w:rsidR="007462F6" w:rsidRPr="00041BE8">
        <w:rPr>
          <w:rFonts w:ascii="Trebuchet MS" w:hAnsi="Trebuchet MS" w:cstheme="minorHAnsi"/>
          <w:lang w:val="fr-FR"/>
        </w:rPr>
        <w:t xml:space="preserve"> la prima </w:t>
      </w:r>
      <w:proofErr w:type="spellStart"/>
      <w:r w:rsidR="007462F6" w:rsidRPr="00041BE8">
        <w:rPr>
          <w:rFonts w:ascii="Trebuchet MS" w:hAnsi="Trebuchet MS" w:cstheme="minorHAnsi"/>
          <w:lang w:val="fr-FR"/>
        </w:rPr>
        <w:t>plată</w:t>
      </w:r>
      <w:proofErr w:type="spellEnd"/>
      <w:r w:rsidR="007462F6" w:rsidRPr="00041BE8">
        <w:rPr>
          <w:rFonts w:ascii="Trebuchet MS" w:hAnsi="Trebuchet MS" w:cstheme="minorHAnsi"/>
          <w:lang w:val="fr-FR"/>
        </w:rPr>
        <w:t xml:space="preserve"> a </w:t>
      </w:r>
      <w:proofErr w:type="spellStart"/>
      <w:r w:rsidR="007462F6" w:rsidRPr="00041BE8">
        <w:rPr>
          <w:rFonts w:ascii="Trebuchet MS" w:hAnsi="Trebuchet MS" w:cstheme="minorHAnsi"/>
          <w:lang w:val="fr-FR"/>
        </w:rPr>
        <w:t>ajutorului</w:t>
      </w:r>
      <w:proofErr w:type="spellEnd"/>
      <w:r w:rsidR="007462F6" w:rsidRPr="00041BE8">
        <w:rPr>
          <w:rFonts w:ascii="Trebuchet MS" w:hAnsi="Trebuchet MS" w:cstheme="minorHAnsi"/>
          <w:lang w:val="fr-FR"/>
        </w:rPr>
        <w:t xml:space="preserve">, dar nu mai </w:t>
      </w:r>
      <w:proofErr w:type="spellStart"/>
      <w:r w:rsidR="007462F6" w:rsidRPr="00041BE8">
        <w:rPr>
          <w:rFonts w:ascii="Trebuchet MS" w:hAnsi="Trebuchet MS" w:cstheme="minorHAnsi"/>
          <w:lang w:val="fr-FR"/>
        </w:rPr>
        <w:t>târziu</w:t>
      </w:r>
      <w:proofErr w:type="spellEnd"/>
      <w:r w:rsidR="007462F6" w:rsidRPr="00041BE8">
        <w:rPr>
          <w:rFonts w:ascii="Trebuchet MS" w:hAnsi="Trebuchet MS" w:cstheme="minorHAnsi"/>
          <w:lang w:val="fr-FR"/>
        </w:rPr>
        <w:t xml:space="preserve"> de </w:t>
      </w:r>
      <w:proofErr w:type="spellStart"/>
      <w:r w:rsidR="007462F6" w:rsidRPr="00041BE8">
        <w:rPr>
          <w:rFonts w:ascii="Trebuchet MS" w:hAnsi="Trebuchet MS" w:cstheme="minorHAnsi"/>
          <w:lang w:val="fr-FR"/>
        </w:rPr>
        <w:t>finalizarea</w:t>
      </w:r>
      <w:proofErr w:type="spellEnd"/>
      <w:r w:rsidR="007462F6" w:rsidRPr="00041BE8">
        <w:rPr>
          <w:rFonts w:ascii="Trebuchet MS" w:hAnsi="Trebuchet MS" w:cstheme="minorHAnsi"/>
          <w:lang w:val="fr-FR"/>
        </w:rPr>
        <w:t xml:space="preserve"> </w:t>
      </w:r>
      <w:proofErr w:type="spellStart"/>
      <w:r w:rsidR="007462F6" w:rsidRPr="00041BE8">
        <w:rPr>
          <w:rFonts w:ascii="Trebuchet MS" w:hAnsi="Trebuchet MS" w:cstheme="minorHAnsi"/>
          <w:lang w:val="fr-FR"/>
        </w:rPr>
        <w:t>implementării</w:t>
      </w:r>
      <w:proofErr w:type="spellEnd"/>
      <w:r w:rsidR="007462F6" w:rsidRPr="00041BE8">
        <w:rPr>
          <w:rFonts w:ascii="Trebuchet MS" w:hAnsi="Trebuchet MS" w:cstheme="minorHAnsi"/>
          <w:lang w:val="fr-FR"/>
        </w:rPr>
        <w:t xml:space="preserve"> </w:t>
      </w:r>
      <w:proofErr w:type="spellStart"/>
      <w:r w:rsidR="007462F6" w:rsidRPr="00041BE8">
        <w:rPr>
          <w:rFonts w:ascii="Trebuchet MS" w:hAnsi="Trebuchet MS" w:cstheme="minorHAnsi"/>
          <w:lang w:val="fr-FR"/>
        </w:rPr>
        <w:t>proiectului</w:t>
      </w:r>
      <w:proofErr w:type="spellEnd"/>
      <w:r w:rsidR="007462F6" w:rsidRPr="00041BE8">
        <w:rPr>
          <w:rFonts w:ascii="Trebuchet MS" w:hAnsi="Trebuchet MS" w:cstheme="minorHAnsi"/>
          <w:lang w:val="fr-FR"/>
        </w:rPr>
        <w:t xml:space="preserve">, </w:t>
      </w:r>
      <w:proofErr w:type="spellStart"/>
      <w:r w:rsidR="007462F6" w:rsidRPr="00041BE8">
        <w:rPr>
          <w:rFonts w:ascii="Trebuchet MS" w:hAnsi="Trebuchet MS" w:cstheme="minorHAnsi"/>
          <w:lang w:val="fr-FR"/>
        </w:rPr>
        <w:t>să</w:t>
      </w:r>
      <w:proofErr w:type="spellEnd"/>
      <w:r w:rsidR="007462F6" w:rsidRPr="00041BE8">
        <w:rPr>
          <w:rFonts w:ascii="Trebuchet MS" w:hAnsi="Trebuchet MS" w:cstheme="minorHAnsi"/>
          <w:lang w:val="fr-FR"/>
        </w:rPr>
        <w:t xml:space="preserve"> </w:t>
      </w:r>
      <w:proofErr w:type="spellStart"/>
      <w:r w:rsidR="007462F6" w:rsidRPr="00041BE8">
        <w:rPr>
          <w:rFonts w:ascii="Trebuchet MS" w:hAnsi="Trebuchet MS" w:cstheme="minorHAnsi"/>
          <w:lang w:val="fr-FR"/>
        </w:rPr>
        <w:t>înregistreze</w:t>
      </w:r>
      <w:proofErr w:type="spellEnd"/>
      <w:r w:rsidR="007462F6" w:rsidRPr="00041BE8">
        <w:rPr>
          <w:rFonts w:ascii="Trebuchet MS" w:hAnsi="Trebuchet MS" w:cstheme="minorHAnsi"/>
          <w:lang w:val="fr-FR"/>
        </w:rPr>
        <w:t xml:space="preserve"> </w:t>
      </w:r>
      <w:proofErr w:type="spellStart"/>
      <w:r w:rsidR="007462F6" w:rsidRPr="00041BE8">
        <w:rPr>
          <w:rFonts w:ascii="Trebuchet MS" w:hAnsi="Trebuchet MS" w:cstheme="minorHAnsi"/>
          <w:lang w:val="fr-FR"/>
        </w:rPr>
        <w:t>locul</w:t>
      </w:r>
      <w:proofErr w:type="spellEnd"/>
      <w:r w:rsidR="007462F6" w:rsidRPr="00041BE8">
        <w:rPr>
          <w:rFonts w:ascii="Trebuchet MS" w:hAnsi="Trebuchet MS" w:cstheme="minorHAnsi"/>
          <w:lang w:val="fr-FR"/>
        </w:rPr>
        <w:t xml:space="preserve"> de </w:t>
      </w:r>
      <w:proofErr w:type="spellStart"/>
      <w:r w:rsidR="007462F6" w:rsidRPr="00041BE8">
        <w:rPr>
          <w:rFonts w:ascii="Trebuchet MS" w:hAnsi="Trebuchet MS" w:cstheme="minorHAnsi"/>
          <w:lang w:val="fr-FR"/>
        </w:rPr>
        <w:t>implementare</w:t>
      </w:r>
      <w:proofErr w:type="spellEnd"/>
      <w:r w:rsidR="007462F6" w:rsidRPr="00041BE8">
        <w:rPr>
          <w:rFonts w:ascii="Trebuchet MS" w:hAnsi="Trebuchet MS" w:cstheme="minorHAnsi"/>
          <w:lang w:val="fr-FR"/>
        </w:rPr>
        <w:t xml:space="preserve"> ca </w:t>
      </w:r>
      <w:proofErr w:type="spellStart"/>
      <w:r w:rsidR="007462F6" w:rsidRPr="00041BE8">
        <w:rPr>
          <w:rFonts w:ascii="Trebuchet MS" w:hAnsi="Trebuchet MS" w:cstheme="minorHAnsi"/>
          <w:lang w:val="fr-FR"/>
        </w:rPr>
        <w:t>punct</w:t>
      </w:r>
      <w:proofErr w:type="spellEnd"/>
      <w:r w:rsidR="007462F6" w:rsidRPr="00041BE8">
        <w:rPr>
          <w:rFonts w:ascii="Trebuchet MS" w:hAnsi="Trebuchet MS" w:cstheme="minorHAnsi"/>
          <w:lang w:val="fr-FR"/>
        </w:rPr>
        <w:t xml:space="preserve"> de </w:t>
      </w:r>
      <w:proofErr w:type="spellStart"/>
      <w:r w:rsidR="007462F6" w:rsidRPr="00041BE8">
        <w:rPr>
          <w:rFonts w:ascii="Trebuchet MS" w:hAnsi="Trebuchet MS" w:cstheme="minorHAnsi"/>
          <w:lang w:val="fr-FR"/>
        </w:rPr>
        <w:t>lucru</w:t>
      </w:r>
      <w:proofErr w:type="spellEnd"/>
      <w:r w:rsidR="007462F6" w:rsidRPr="00041BE8">
        <w:rPr>
          <w:rFonts w:ascii="Trebuchet MS" w:hAnsi="Trebuchet MS" w:cstheme="minorHAnsi"/>
          <w:lang w:val="fr-FR"/>
        </w:rPr>
        <w:t xml:space="preserve">. </w:t>
      </w:r>
    </w:p>
    <w:p w14:paraId="516AD03B" w14:textId="77777777" w:rsidR="00826ECA" w:rsidRPr="00041BE8" w:rsidRDefault="00826ECA" w:rsidP="00E51C90">
      <w:pPr>
        <w:pStyle w:val="ListParagraph"/>
        <w:numPr>
          <w:ilvl w:val="1"/>
          <w:numId w:val="11"/>
        </w:numPr>
        <w:spacing w:after="120" w:line="276" w:lineRule="auto"/>
        <w:ind w:left="900" w:hanging="450"/>
        <w:rPr>
          <w:rFonts w:ascii="Trebuchet MS" w:hAnsi="Trebuchet MS" w:cstheme="minorHAnsi"/>
          <w:lang w:val="ro-RO"/>
        </w:rPr>
      </w:pPr>
      <w:bookmarkStart w:id="6" w:name="_Hlk149046430"/>
      <w:r w:rsidRPr="00041BE8">
        <w:rPr>
          <w:rFonts w:ascii="Trebuchet MS" w:hAnsi="Trebuchet MS" w:cstheme="minorBidi"/>
          <w:lang w:val="ro-RO"/>
        </w:rPr>
        <w:t>nu se află în situațiile prevăzute de Recomandarea Comisiei Europene nr. 1039/16.07.2020, publicată în JOUE nr. 227/16.07.2020 privind condiționarea acordării sprijinului financiar public de lipsa unei legături cu jurisdicțiile necooperante în scopuri fiscale, începând cu data depunerii cererii de finanţare, pe perioada de evaluare, selecţie şi contractare, durabilitate respectiv:</w:t>
      </w:r>
      <w:bookmarkEnd w:id="6"/>
    </w:p>
    <w:p w14:paraId="09C34DF0" w14:textId="77777777" w:rsidR="00826ECA" w:rsidRPr="00041BE8" w:rsidRDefault="00826ECA" w:rsidP="00E51C90">
      <w:pPr>
        <w:pStyle w:val="ListParagraph"/>
        <w:numPr>
          <w:ilvl w:val="0"/>
          <w:numId w:val="40"/>
        </w:numPr>
        <w:pBdr>
          <w:top w:val="nil"/>
          <w:left w:val="nil"/>
          <w:bottom w:val="nil"/>
          <w:right w:val="nil"/>
          <w:between w:val="nil"/>
        </w:pBdr>
        <w:spacing w:after="120" w:line="276" w:lineRule="auto"/>
        <w:rPr>
          <w:rFonts w:ascii="Trebuchet MS" w:hAnsi="Trebuchet MS"/>
          <w:lang w:val="ro-RO"/>
        </w:rPr>
      </w:pPr>
      <w:r w:rsidRPr="00041BE8">
        <w:rPr>
          <w:rFonts w:ascii="Trebuchet MS" w:hAnsi="Trebuchet MS"/>
          <w:lang w:val="ro-RO"/>
        </w:rPr>
        <w:t>nu este rezident în scopuri fiscale sau înmatriculat în temeiul legilor din jurisdicțiile care figurează pe lista Uniunii Europene a jurisdicțiilor necooperante în scopuri fiscale;</w:t>
      </w:r>
    </w:p>
    <w:p w14:paraId="2491B63F" w14:textId="5A84B562" w:rsidR="00826ECA" w:rsidRPr="00041BE8" w:rsidRDefault="00826ECA" w:rsidP="00E51C90">
      <w:pPr>
        <w:pStyle w:val="ListParagraph"/>
        <w:numPr>
          <w:ilvl w:val="0"/>
          <w:numId w:val="40"/>
        </w:numPr>
        <w:pBdr>
          <w:top w:val="nil"/>
          <w:left w:val="nil"/>
          <w:bottom w:val="nil"/>
          <w:right w:val="nil"/>
          <w:between w:val="nil"/>
        </w:pBdr>
        <w:spacing w:after="120" w:line="276" w:lineRule="auto"/>
        <w:rPr>
          <w:rFonts w:ascii="Trebuchet MS" w:hAnsi="Trebuchet MS"/>
          <w:lang w:val="ro-RO"/>
        </w:rPr>
      </w:pPr>
      <w:r w:rsidRPr="00041BE8">
        <w:rPr>
          <w:rFonts w:ascii="Trebuchet MS" w:hAnsi="Trebuchet MS"/>
          <w:lang w:val="ro-RO"/>
        </w:rPr>
        <w:t xml:space="preserve">nu este controlat, direct sau indirect, de către acționarii din jurisdicțiile care figurează pe lista Uniunii Europene a jurisdicțiilor necooperante, analiza mergând până la beneficiarul real, așa cum este acesta definit în art. 3 </w:t>
      </w:r>
      <w:r w:rsidR="006442A1" w:rsidRPr="00041BE8">
        <w:rPr>
          <w:rFonts w:ascii="Trebuchet MS" w:hAnsi="Trebuchet MS"/>
          <w:lang w:val="ro-RO"/>
        </w:rPr>
        <w:t>pct.</w:t>
      </w:r>
      <w:r w:rsidRPr="00041BE8">
        <w:rPr>
          <w:rFonts w:ascii="Trebuchet MS" w:hAnsi="Trebuchet MS"/>
          <w:lang w:val="ro-RO"/>
        </w:rPr>
        <w:t>6 din Directiva 2015/849, cu modificările și completările ulterioare;</w:t>
      </w:r>
    </w:p>
    <w:p w14:paraId="0509625C" w14:textId="77777777" w:rsidR="00826ECA" w:rsidRPr="00041BE8" w:rsidRDefault="00826ECA" w:rsidP="00E51C90">
      <w:pPr>
        <w:pStyle w:val="ListParagraph"/>
        <w:numPr>
          <w:ilvl w:val="0"/>
          <w:numId w:val="40"/>
        </w:numPr>
        <w:pBdr>
          <w:top w:val="nil"/>
          <w:left w:val="nil"/>
          <w:bottom w:val="nil"/>
          <w:right w:val="nil"/>
          <w:between w:val="nil"/>
        </w:pBdr>
        <w:spacing w:after="120" w:line="276" w:lineRule="auto"/>
        <w:rPr>
          <w:rFonts w:ascii="Trebuchet MS" w:hAnsi="Trebuchet MS"/>
          <w:lang w:val="ro-RO"/>
        </w:rPr>
      </w:pPr>
      <w:r w:rsidRPr="00041BE8">
        <w:rPr>
          <w:rFonts w:ascii="Trebuchet MS" w:hAnsi="Trebuchet MS"/>
          <w:lang w:val="ro-RO"/>
        </w:rPr>
        <w:t>nu controlează, direct sau indirect, filialele sau nu dețin unități permanente proprii în jurisdicțiile care figurează pe lista Uniunii Europene a jurisdicțiilor necooperante în scopuri fiscale; și</w:t>
      </w:r>
    </w:p>
    <w:p w14:paraId="3BCD3721" w14:textId="30D98423" w:rsidR="00826ECA" w:rsidRPr="00041BE8" w:rsidRDefault="00826ECA" w:rsidP="00E51C90">
      <w:pPr>
        <w:pStyle w:val="ListParagraph"/>
        <w:numPr>
          <w:ilvl w:val="0"/>
          <w:numId w:val="40"/>
        </w:numPr>
        <w:pBdr>
          <w:top w:val="nil"/>
          <w:left w:val="nil"/>
          <w:bottom w:val="nil"/>
          <w:right w:val="nil"/>
          <w:between w:val="nil"/>
        </w:pBdr>
        <w:spacing w:after="120" w:line="276" w:lineRule="auto"/>
        <w:rPr>
          <w:rFonts w:ascii="Trebuchet MS" w:hAnsi="Trebuchet MS"/>
          <w:lang w:val="ro-RO"/>
        </w:rPr>
      </w:pPr>
      <w:r w:rsidRPr="00041BE8">
        <w:rPr>
          <w:rFonts w:ascii="Trebuchet MS" w:hAnsi="Trebuchet MS"/>
          <w:lang w:val="ro-RO"/>
        </w:rPr>
        <w:t>nu exercită dreptul de proprietate în comun cu întreprinderile din jurisdicțiile care figurează pe lista Uniunii Europene a jurisdicțiilor necooperante în scopuri fiscale.</w:t>
      </w:r>
    </w:p>
    <w:p w14:paraId="7301ECEB" w14:textId="68807C82" w:rsidR="00826ECA" w:rsidRPr="00E51C90" w:rsidRDefault="00826ECA"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lastRenderedPageBreak/>
        <w:t>Art. 7.</w:t>
      </w:r>
    </w:p>
    <w:p w14:paraId="2BEADDFF" w14:textId="5F949392" w:rsidR="00826ECA" w:rsidRPr="00041BE8" w:rsidRDefault="00826ECA" w:rsidP="00E51C90">
      <w:pPr>
        <w:spacing w:after="0" w:line="276" w:lineRule="auto"/>
        <w:rPr>
          <w:rFonts w:ascii="Trebuchet MS" w:hAnsi="Trebuchet MS" w:cstheme="minorHAnsi"/>
          <w:noProof w:val="0"/>
          <w:lang w:val="ro-RO"/>
        </w:rPr>
      </w:pPr>
      <w:r w:rsidRPr="00041BE8">
        <w:rPr>
          <w:rFonts w:ascii="Trebuchet MS" w:hAnsi="Trebuchet MS" w:cstheme="minorHAnsi"/>
          <w:noProof w:val="0"/>
          <w:lang w:val="ro-RO"/>
        </w:rPr>
        <w:t>Solicitantul și/ sau reprezentantul legal nu trebuie să se încadreze</w:t>
      </w:r>
      <w:r w:rsidR="00961E0D">
        <w:rPr>
          <w:rFonts w:ascii="Trebuchet MS" w:hAnsi="Trebuchet MS" w:cstheme="minorHAnsi"/>
          <w:noProof w:val="0"/>
          <w:lang w:val="ro-RO"/>
        </w:rPr>
        <w:t>, la data acordării sprijinului,</w:t>
      </w:r>
      <w:r w:rsidRPr="00041BE8">
        <w:rPr>
          <w:rFonts w:ascii="Trebuchet MS" w:hAnsi="Trebuchet MS" w:cstheme="minorHAnsi"/>
          <w:noProof w:val="0"/>
          <w:lang w:val="ro-RO"/>
        </w:rPr>
        <w:t xml:space="preserve"> în niciuna din următoarele situații</w:t>
      </w:r>
      <w:r w:rsidR="00961E0D">
        <w:rPr>
          <w:rFonts w:ascii="Trebuchet MS" w:hAnsi="Trebuchet MS" w:cstheme="minorHAnsi"/>
          <w:noProof w:val="0"/>
          <w:lang w:val="ro-RO"/>
        </w:rPr>
        <w:t>:</w:t>
      </w:r>
      <w:r w:rsidRPr="00041BE8">
        <w:rPr>
          <w:rFonts w:ascii="Trebuchet MS" w:hAnsi="Trebuchet MS" w:cstheme="minorHAnsi"/>
          <w:noProof w:val="0"/>
          <w:lang w:val="ro-RO"/>
        </w:rPr>
        <w:t xml:space="preserve"> </w:t>
      </w:r>
    </w:p>
    <w:p w14:paraId="6C534565" w14:textId="77777777" w:rsidR="00826ECA" w:rsidRPr="00041BE8" w:rsidRDefault="00826ECA" w:rsidP="00E51C90">
      <w:pPr>
        <w:pStyle w:val="ListParagraph"/>
        <w:numPr>
          <w:ilvl w:val="1"/>
          <w:numId w:val="4"/>
        </w:numPr>
        <w:spacing w:after="120" w:line="276" w:lineRule="auto"/>
        <w:rPr>
          <w:rFonts w:ascii="Trebuchet MS" w:hAnsi="Trebuchet MS" w:cstheme="minorHAnsi"/>
          <w:lang w:val="ro-RO"/>
        </w:rPr>
      </w:pPr>
      <w:r w:rsidRPr="00041BE8">
        <w:rPr>
          <w:rFonts w:ascii="Trebuchet MS" w:hAnsi="Trebuchet MS" w:cstheme="minorHAnsi"/>
          <w:lang w:val="ro-RO"/>
        </w:rPr>
        <w:t>se află în stare de faliment/insolvență sau face obiectul unei proceduri de lichidare sau de administrare judiciară, a încheiat acorduri cu creditorii (în cadrul procedurilor anterior menționate), și-a suspendat activitatea economică sau face obiectul unei proceduri în urma acestor situații sau se află în situații similare în urma unei proceduri de aceeași natură prevăzute de legislația sau de reglementările naționale;</w:t>
      </w:r>
    </w:p>
    <w:p w14:paraId="519A11A7" w14:textId="08CFD851" w:rsidR="00826ECA" w:rsidRPr="00041BE8" w:rsidRDefault="00961E0D" w:rsidP="00E51C90">
      <w:pPr>
        <w:pStyle w:val="ListParagraph"/>
        <w:numPr>
          <w:ilvl w:val="1"/>
          <w:numId w:val="4"/>
        </w:numPr>
        <w:spacing w:after="120" w:line="276" w:lineRule="auto"/>
        <w:rPr>
          <w:rFonts w:ascii="Trebuchet MS" w:hAnsi="Trebuchet MS" w:cstheme="minorHAnsi"/>
          <w:lang w:val="ro-RO"/>
        </w:rPr>
      </w:pPr>
      <w:r>
        <w:rPr>
          <w:rFonts w:ascii="Trebuchet MS" w:hAnsi="Trebuchet MS" w:cstheme="minorHAnsi"/>
          <w:lang w:val="ro-RO"/>
        </w:rPr>
        <w:t xml:space="preserve">este supus unei </w:t>
      </w:r>
      <w:r w:rsidR="00826ECA" w:rsidRPr="00041BE8">
        <w:rPr>
          <w:rFonts w:ascii="Trebuchet MS" w:hAnsi="Trebuchet MS" w:cstheme="minorHAnsi"/>
          <w:lang w:val="ro-RO"/>
        </w:rPr>
        <w:t>proceduri legale pentru declararea sa într-una din situațiile enumerate la lit. a);</w:t>
      </w:r>
    </w:p>
    <w:p w14:paraId="15651463" w14:textId="77777777" w:rsidR="00826ECA" w:rsidRPr="00041BE8" w:rsidRDefault="00826ECA" w:rsidP="00E51C90">
      <w:pPr>
        <w:pStyle w:val="ListParagraph"/>
        <w:numPr>
          <w:ilvl w:val="1"/>
          <w:numId w:val="4"/>
        </w:numPr>
        <w:spacing w:after="120" w:line="276" w:lineRule="auto"/>
        <w:rPr>
          <w:rFonts w:ascii="Trebuchet MS" w:hAnsi="Trebuchet MS" w:cstheme="minorHAnsi"/>
          <w:lang w:val="ro-RO"/>
        </w:rPr>
      </w:pPr>
      <w:r w:rsidRPr="00041BE8">
        <w:rPr>
          <w:rFonts w:ascii="Trebuchet MS" w:hAnsi="Trebuchet MS" w:cstheme="minorHAnsi"/>
          <w:lang w:val="ro-RO"/>
        </w:rPr>
        <w:t>a fost găsit vinovat, printr-o hotărâre judecătorească definitivă, pentru comiterea unei fraude/ infracțiuni referitoare la obținerea și utilizarea fondurilor europene și/sau a fondurilor publice naționale aferente acestora, în conformitate cu prevederile Legii nr. 286/2009 privind Codul penal, cu modificările și completările ulterioare;</w:t>
      </w:r>
    </w:p>
    <w:p w14:paraId="61CBCE30" w14:textId="206FC246" w:rsidR="00826ECA" w:rsidRPr="00041BE8" w:rsidRDefault="00826ECA" w:rsidP="00E51C90">
      <w:pPr>
        <w:pStyle w:val="ListParagraph"/>
        <w:numPr>
          <w:ilvl w:val="1"/>
          <w:numId w:val="4"/>
        </w:numPr>
        <w:spacing w:after="120" w:line="276" w:lineRule="auto"/>
        <w:rPr>
          <w:rFonts w:ascii="Trebuchet MS" w:hAnsi="Trebuchet MS" w:cstheme="minorHAnsi"/>
          <w:lang w:val="ro-RO"/>
        </w:rPr>
      </w:pPr>
      <w:r w:rsidRPr="00041BE8">
        <w:rPr>
          <w:rFonts w:ascii="Trebuchet MS" w:hAnsi="Trebuchet MS"/>
          <w:lang w:val="ro-RO"/>
        </w:rPr>
        <w:t xml:space="preserve">este subiectul unei decizii de recuperare a unui ajutor </w:t>
      </w:r>
      <w:r w:rsidR="000F4EC5">
        <w:rPr>
          <w:rFonts w:ascii="Trebuchet MS" w:hAnsi="Trebuchet MS"/>
          <w:lang w:val="ro-RO"/>
        </w:rPr>
        <w:t>de stat/</w:t>
      </w:r>
      <w:r w:rsidR="002F1D0E" w:rsidRPr="00041BE8">
        <w:rPr>
          <w:rFonts w:ascii="Trebuchet MS" w:hAnsi="Trebuchet MS"/>
          <w:i/>
          <w:iCs/>
          <w:lang w:val="ro-RO"/>
        </w:rPr>
        <w:t>de minimis</w:t>
      </w:r>
      <w:r w:rsidRPr="00041BE8">
        <w:rPr>
          <w:rFonts w:ascii="Trebuchet MS" w:hAnsi="Trebuchet MS"/>
          <w:lang w:val="ro-RO"/>
        </w:rPr>
        <w:t xml:space="preserve"> c</w:t>
      </w:r>
      <w:r w:rsidR="001207B9" w:rsidRPr="00041BE8">
        <w:rPr>
          <w:rFonts w:ascii="Trebuchet MS" w:hAnsi="Trebuchet MS"/>
          <w:lang w:val="ro-RO"/>
        </w:rPr>
        <w:t>are</w:t>
      </w:r>
      <w:r w:rsidRPr="00041BE8">
        <w:rPr>
          <w:rFonts w:ascii="Trebuchet MS" w:hAnsi="Trebuchet MS"/>
          <w:lang w:val="ro-RO"/>
        </w:rPr>
        <w:t xml:space="preserve"> nu a fost deja executată și creanța nu a fost integral recuperată, anexându-se dovezi în acest sens.</w:t>
      </w:r>
    </w:p>
    <w:p w14:paraId="62B1F86D" w14:textId="186C66BA" w:rsidR="00826ECA" w:rsidRPr="00E51C90" w:rsidRDefault="00826ECA"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8.</w:t>
      </w:r>
    </w:p>
    <w:p w14:paraId="60946A80" w14:textId="18C45C6A" w:rsidR="00826ECA" w:rsidRPr="00041BE8" w:rsidRDefault="00826ECA" w:rsidP="00E51C90">
      <w:pPr>
        <w:spacing w:after="0" w:line="276" w:lineRule="auto"/>
        <w:rPr>
          <w:rFonts w:ascii="Trebuchet MS" w:hAnsi="Trebuchet MS" w:cstheme="minorHAnsi"/>
          <w:noProof w:val="0"/>
          <w:lang w:val="ro-RO"/>
        </w:rPr>
      </w:pPr>
      <w:r w:rsidRPr="00041BE8">
        <w:rPr>
          <w:rFonts w:ascii="Trebuchet MS" w:hAnsi="Trebuchet MS" w:cstheme="minorHAnsi"/>
          <w:noProof w:val="0"/>
          <w:lang w:val="ro-RO"/>
        </w:rPr>
        <w:t xml:space="preserve">Solicitantul și/sau reprezentantul legal al solicitantului care își exercită atribuțiile de drept la data depunerii cererii de finanțare și pe perioada procesului de evaluare, selecție și contractare nu </w:t>
      </w:r>
      <w:r w:rsidR="003C3DC2" w:rsidRPr="00041BE8">
        <w:rPr>
          <w:rFonts w:ascii="Trebuchet MS" w:hAnsi="Trebuchet MS" w:cstheme="minorHAnsi"/>
          <w:noProof w:val="0"/>
          <w:lang w:val="ro-RO"/>
        </w:rPr>
        <w:t xml:space="preserve">trebuie să </w:t>
      </w:r>
      <w:r w:rsidRPr="00041BE8">
        <w:rPr>
          <w:rFonts w:ascii="Trebuchet MS" w:hAnsi="Trebuchet MS" w:cstheme="minorHAnsi"/>
          <w:noProof w:val="0"/>
          <w:lang w:val="ro-RO"/>
        </w:rPr>
        <w:t>se află într-una din situațiile de mai jos:</w:t>
      </w:r>
    </w:p>
    <w:p w14:paraId="38C6A8D6" w14:textId="4EDB1F56" w:rsidR="00826ECA" w:rsidRPr="00041BE8" w:rsidRDefault="00826ECA" w:rsidP="00E51C90">
      <w:pPr>
        <w:pStyle w:val="ListParagraph"/>
        <w:numPr>
          <w:ilvl w:val="1"/>
          <w:numId w:val="5"/>
        </w:numPr>
        <w:spacing w:after="120" w:line="276" w:lineRule="auto"/>
        <w:rPr>
          <w:rFonts w:ascii="Trebuchet MS" w:hAnsi="Trebuchet MS" w:cstheme="minorHAnsi"/>
          <w:lang w:val="ro-RO"/>
        </w:rPr>
      </w:pPr>
      <w:r w:rsidRPr="00041BE8">
        <w:rPr>
          <w:rFonts w:ascii="Trebuchet MS" w:hAnsi="Trebuchet MS" w:cstheme="minorHAnsi"/>
          <w:lang w:val="ro-RO"/>
        </w:rPr>
        <w:t>este subiectul unui conflict de interese, definit în conformitate cu prevederile naționale/</w:t>
      </w:r>
      <w:r w:rsidR="00E77835" w:rsidRPr="00041BE8">
        <w:rPr>
          <w:rFonts w:ascii="Trebuchet MS" w:hAnsi="Trebuchet MS" w:cstheme="minorHAnsi"/>
          <w:lang w:val="ro-RO"/>
        </w:rPr>
        <w:t xml:space="preserve">europene </w:t>
      </w:r>
      <w:r w:rsidRPr="00041BE8">
        <w:rPr>
          <w:rFonts w:ascii="Trebuchet MS" w:hAnsi="Trebuchet MS" w:cstheme="minorHAnsi"/>
          <w:lang w:val="ro-RO"/>
        </w:rPr>
        <w:t xml:space="preserve">în vigoare sau se află într-o situație care are sau poate avea ca efect compromiterea obiectivității și imparțialității procesului de evaluare, selecție, contractare și implementare a proiectului; </w:t>
      </w:r>
    </w:p>
    <w:p w14:paraId="3847E8A4" w14:textId="18270474" w:rsidR="00826ECA" w:rsidRPr="00041BE8" w:rsidRDefault="00826ECA" w:rsidP="00E51C90">
      <w:pPr>
        <w:pStyle w:val="ListParagraph"/>
        <w:numPr>
          <w:ilvl w:val="1"/>
          <w:numId w:val="5"/>
        </w:numPr>
        <w:spacing w:after="120" w:line="276" w:lineRule="auto"/>
        <w:rPr>
          <w:rFonts w:ascii="Trebuchet MS" w:hAnsi="Trebuchet MS" w:cstheme="minorHAnsi"/>
          <w:lang w:val="ro-RO"/>
        </w:rPr>
      </w:pPr>
      <w:r w:rsidRPr="00041BE8">
        <w:rPr>
          <w:rFonts w:ascii="Trebuchet MS" w:hAnsi="Trebuchet MS" w:cstheme="minorHAnsi"/>
          <w:lang w:val="ro-RO"/>
        </w:rPr>
        <w:t>se află în situația de a induce grav în eroare autoritatea de management și/sau prepușii acesteia sau comisiile de evaluare și selecție, prin furnizarea de informații incorecte în cadrul apel</w:t>
      </w:r>
      <w:r w:rsidR="00866B1E" w:rsidRPr="00041BE8">
        <w:rPr>
          <w:rFonts w:ascii="Trebuchet MS" w:hAnsi="Trebuchet MS" w:cstheme="minorHAnsi"/>
          <w:lang w:val="ro-RO"/>
        </w:rPr>
        <w:t>ului</w:t>
      </w:r>
      <w:r w:rsidRPr="00041BE8">
        <w:rPr>
          <w:rFonts w:ascii="Trebuchet MS" w:hAnsi="Trebuchet MS" w:cstheme="minorHAnsi"/>
          <w:lang w:val="ro-RO"/>
        </w:rPr>
        <w:t xml:space="preserve"> de proiecte </w:t>
      </w:r>
      <w:r w:rsidR="00866B1E" w:rsidRPr="00041BE8">
        <w:rPr>
          <w:rFonts w:ascii="Trebuchet MS" w:hAnsi="Trebuchet MS" w:cstheme="minorHAnsi"/>
          <w:lang w:val="ro-RO"/>
        </w:rPr>
        <w:t xml:space="preserve">în derulare </w:t>
      </w:r>
      <w:r w:rsidRPr="00041BE8">
        <w:rPr>
          <w:rFonts w:ascii="Trebuchet MS" w:hAnsi="Trebuchet MS" w:cstheme="minorHAnsi"/>
          <w:lang w:val="ro-RO"/>
        </w:rPr>
        <w:t>sau al altor apeluri de proiecte derulate pentru finanțare în cadrul altor programe cu finanțare europeană/națională;</w:t>
      </w:r>
    </w:p>
    <w:p w14:paraId="39B4BFAF" w14:textId="787B0420" w:rsidR="00826ECA" w:rsidRPr="00041BE8" w:rsidRDefault="00826ECA" w:rsidP="00E51C90">
      <w:pPr>
        <w:pStyle w:val="ListParagraph"/>
        <w:numPr>
          <w:ilvl w:val="1"/>
          <w:numId w:val="5"/>
        </w:numPr>
        <w:spacing w:after="120" w:line="276" w:lineRule="auto"/>
        <w:rPr>
          <w:rFonts w:ascii="Trebuchet MS" w:hAnsi="Trebuchet MS" w:cstheme="minorHAnsi"/>
          <w:lang w:val="ro-RO"/>
        </w:rPr>
      </w:pPr>
      <w:r w:rsidRPr="00041BE8">
        <w:rPr>
          <w:rFonts w:ascii="Trebuchet MS" w:hAnsi="Trebuchet MS" w:cstheme="minorHAnsi"/>
          <w:lang w:val="ro-RO"/>
        </w:rPr>
        <w:t>se află în situația de a încerca/de a fi încercat să obțină informații confidențiale sau să influențeze comisiile de evaluare și selecție sau autoritatea de management și/sau prepușii acesteia pe parcursul procesului de evaluare și selecție a apel</w:t>
      </w:r>
      <w:r w:rsidR="00843045" w:rsidRPr="00041BE8">
        <w:rPr>
          <w:rFonts w:ascii="Trebuchet MS" w:hAnsi="Trebuchet MS" w:cstheme="minorHAnsi"/>
          <w:lang w:val="ro-RO"/>
        </w:rPr>
        <w:t>ului</w:t>
      </w:r>
      <w:r w:rsidRPr="00041BE8">
        <w:rPr>
          <w:rFonts w:ascii="Trebuchet MS" w:hAnsi="Trebuchet MS" w:cstheme="minorHAnsi"/>
          <w:lang w:val="ro-RO"/>
        </w:rPr>
        <w:t xml:space="preserve"> de proiecte </w:t>
      </w:r>
      <w:r w:rsidR="00843045" w:rsidRPr="00041BE8">
        <w:rPr>
          <w:rFonts w:ascii="Trebuchet MS" w:hAnsi="Trebuchet MS" w:cstheme="minorHAnsi"/>
          <w:lang w:val="ro-RO"/>
        </w:rPr>
        <w:t xml:space="preserve">în derulare </w:t>
      </w:r>
      <w:r w:rsidRPr="00041BE8">
        <w:rPr>
          <w:rFonts w:ascii="Trebuchet MS" w:hAnsi="Trebuchet MS" w:cstheme="minorHAnsi"/>
          <w:lang w:val="ro-RO"/>
        </w:rPr>
        <w:t>sau a altor apeluri de proiecte derulate în cadrul unor programe cu finanțare europeană/națională;</w:t>
      </w:r>
    </w:p>
    <w:p w14:paraId="662A69D3" w14:textId="77777777" w:rsidR="00826ECA" w:rsidRPr="00041BE8" w:rsidRDefault="00826ECA" w:rsidP="00E51C90">
      <w:pPr>
        <w:pStyle w:val="ListParagraph"/>
        <w:numPr>
          <w:ilvl w:val="1"/>
          <w:numId w:val="5"/>
        </w:numPr>
        <w:spacing w:after="120" w:line="276" w:lineRule="auto"/>
        <w:rPr>
          <w:rFonts w:ascii="Trebuchet MS" w:hAnsi="Trebuchet MS" w:cstheme="minorHAnsi"/>
          <w:lang w:val="ro-RO"/>
        </w:rPr>
      </w:pPr>
      <w:r w:rsidRPr="00041BE8">
        <w:rPr>
          <w:rFonts w:ascii="Trebuchet MS" w:hAnsi="Trebuchet MS" w:cstheme="minorHAnsi"/>
          <w:lang w:val="ro-RO"/>
        </w:rPr>
        <w:t>a suferit condamnări definitive în cauze referitoare la obţinerea şi utilizarea fondurilor europene şi/sau a fondurilor publice naţionale aferente acestora, inclusiv condamnări definitive datorate unei conduite profesionale îndreptate împotriva legii, decizie formulată de o autoritate de judecată ce are forță de res judicata.</w:t>
      </w:r>
    </w:p>
    <w:p w14:paraId="042AA7E9" w14:textId="77777777" w:rsidR="00826ECA" w:rsidRPr="00E51C90" w:rsidRDefault="00826ECA"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9. </w:t>
      </w:r>
    </w:p>
    <w:p w14:paraId="73784A77" w14:textId="3387F178" w:rsidR="00826ECA" w:rsidRPr="00041BE8" w:rsidRDefault="00826ECA" w:rsidP="00E51C90">
      <w:pPr>
        <w:pStyle w:val="ListParagraph"/>
        <w:numPr>
          <w:ilvl w:val="0"/>
          <w:numId w:val="7"/>
        </w:numPr>
        <w:spacing w:after="0" w:line="276" w:lineRule="auto"/>
        <w:rPr>
          <w:rFonts w:ascii="Trebuchet MS" w:hAnsi="Trebuchet MS" w:cstheme="minorBidi"/>
          <w:color w:val="000000" w:themeColor="text1"/>
          <w:lang w:val="ro-RO"/>
        </w:rPr>
      </w:pPr>
      <w:r w:rsidRPr="00041BE8">
        <w:rPr>
          <w:rFonts w:ascii="Trebuchet MS" w:hAnsi="Trebuchet MS" w:cstheme="minorBidi"/>
          <w:color w:val="000000" w:themeColor="text1"/>
          <w:lang w:val="ro-RO"/>
        </w:rPr>
        <w:t>Solicitantul deține</w:t>
      </w:r>
      <w:r w:rsidR="00060B70" w:rsidRPr="00041BE8">
        <w:rPr>
          <w:rFonts w:ascii="Trebuchet MS" w:hAnsi="Trebuchet MS" w:cstheme="minorBidi"/>
          <w:color w:val="000000" w:themeColor="text1"/>
          <w:lang w:val="ro-RO"/>
        </w:rPr>
        <w:t xml:space="preserve"> un drept </w:t>
      </w:r>
      <w:r w:rsidR="00553D2A" w:rsidRPr="00041BE8">
        <w:rPr>
          <w:rFonts w:ascii="Trebuchet MS" w:hAnsi="Trebuchet MS" w:cstheme="minorBidi"/>
          <w:color w:val="000000" w:themeColor="text1"/>
          <w:lang w:val="ro-RO"/>
        </w:rPr>
        <w:t xml:space="preserve">real </w:t>
      </w:r>
      <w:r w:rsidR="00060B70" w:rsidRPr="00041BE8">
        <w:rPr>
          <w:rFonts w:ascii="Trebuchet MS" w:hAnsi="Trebuchet MS" w:cstheme="minorBidi"/>
          <w:color w:val="000000" w:themeColor="text1"/>
          <w:lang w:val="ro-RO"/>
        </w:rPr>
        <w:t xml:space="preserve">asupra </w:t>
      </w:r>
      <w:r w:rsidR="00060B70" w:rsidRPr="00041BE8">
        <w:rPr>
          <w:rFonts w:ascii="Trebuchet MS" w:hAnsi="Trebuchet MS"/>
          <w:bCs/>
          <w:color w:val="000000" w:themeColor="text1"/>
        </w:rPr>
        <w:t>imobilului/</w:t>
      </w:r>
      <w:r w:rsidR="005145FF" w:rsidRPr="00041BE8">
        <w:rPr>
          <w:rFonts w:ascii="Trebuchet MS" w:hAnsi="Trebuchet MS"/>
          <w:bCs/>
          <w:color w:val="000000" w:themeColor="text1"/>
        </w:rPr>
        <w:t>imobile</w:t>
      </w:r>
      <w:r w:rsidR="00902A34" w:rsidRPr="00041BE8">
        <w:rPr>
          <w:rFonts w:ascii="Trebuchet MS" w:hAnsi="Trebuchet MS"/>
          <w:bCs/>
          <w:color w:val="000000" w:themeColor="text1"/>
        </w:rPr>
        <w:t>lor</w:t>
      </w:r>
      <w:r w:rsidR="00060B70" w:rsidRPr="00041BE8">
        <w:rPr>
          <w:rFonts w:ascii="Trebuchet MS" w:hAnsi="Trebuchet MS"/>
          <w:bCs/>
          <w:color w:val="000000" w:themeColor="text1"/>
        </w:rPr>
        <w:t xml:space="preserve"> asociate proiectelor, necesar pentru obținerea autorizației de construire pentru construcții definitive/provizorii, după </w:t>
      </w:r>
      <w:r w:rsidR="00060B70" w:rsidRPr="00041BE8">
        <w:rPr>
          <w:rFonts w:ascii="Trebuchet MS" w:hAnsi="Trebuchet MS"/>
          <w:bCs/>
          <w:color w:val="000000" w:themeColor="text1"/>
        </w:rPr>
        <w:lastRenderedPageBreak/>
        <w:t>caz, în conformitate cu prevederile Legii nr. 50/1991</w:t>
      </w:r>
      <w:r w:rsidR="00CD6439" w:rsidRPr="00041BE8">
        <w:rPr>
          <w:rFonts w:ascii="Trebuchet MS" w:hAnsi="Trebuchet MS"/>
          <w:bCs/>
          <w:color w:val="000000" w:themeColor="text1"/>
        </w:rPr>
        <w:t xml:space="preserve"> </w:t>
      </w:r>
      <w:r w:rsidR="00060B70" w:rsidRPr="00041BE8">
        <w:rPr>
          <w:rFonts w:ascii="Trebuchet MS" w:hAnsi="Trebuchet MS"/>
          <w:bCs/>
          <w:color w:val="000000" w:themeColor="text1"/>
        </w:rPr>
        <w:t xml:space="preserve">privind autorizarea executării lucrărilor de construcție, </w:t>
      </w:r>
      <w:r w:rsidR="001207B9" w:rsidRPr="004944C1">
        <w:rPr>
          <w:rFonts w:ascii="Trebuchet MS" w:hAnsi="Trebuchet MS"/>
          <w:bCs/>
          <w:color w:val="000000" w:themeColor="text1"/>
          <w:lang w:val="ro-RO"/>
        </w:rPr>
        <w:t xml:space="preserve">republicată, </w:t>
      </w:r>
      <w:r w:rsidR="00060B70" w:rsidRPr="00041BE8">
        <w:rPr>
          <w:rFonts w:ascii="Trebuchet MS" w:hAnsi="Trebuchet MS"/>
          <w:bCs/>
          <w:color w:val="000000" w:themeColor="text1"/>
        </w:rPr>
        <w:t xml:space="preserve">cu modificările și completările ulterioare, în condițiile prevăzute </w:t>
      </w:r>
      <w:r w:rsidR="00323E5B" w:rsidRPr="00041BE8">
        <w:rPr>
          <w:rFonts w:ascii="Trebuchet MS" w:hAnsi="Trebuchet MS"/>
          <w:bCs/>
          <w:color w:val="000000" w:themeColor="text1"/>
        </w:rPr>
        <w:t>de legislația aplicabilă</w:t>
      </w:r>
      <w:r w:rsidR="00060B70" w:rsidRPr="00041BE8">
        <w:rPr>
          <w:rFonts w:ascii="Trebuchet MS" w:hAnsi="Trebuchet MS"/>
          <w:bCs/>
          <w:color w:val="000000" w:themeColor="text1"/>
        </w:rPr>
        <w:t>.</w:t>
      </w:r>
    </w:p>
    <w:p w14:paraId="28085D02" w14:textId="77777777" w:rsidR="005145FF" w:rsidRPr="00041BE8" w:rsidRDefault="005145FF" w:rsidP="00E51C90">
      <w:pPr>
        <w:pStyle w:val="ListParagraph"/>
        <w:spacing w:after="120" w:line="276" w:lineRule="auto"/>
        <w:ind w:left="454"/>
        <w:rPr>
          <w:rFonts w:ascii="Trebuchet MS" w:hAnsi="Trebuchet MS" w:cstheme="minorBidi"/>
          <w:color w:val="000000" w:themeColor="text1"/>
          <w:lang w:val="ro-RO"/>
        </w:rPr>
      </w:pPr>
    </w:p>
    <w:p w14:paraId="5C6281D1" w14:textId="11B401C3" w:rsidR="005145FF" w:rsidRPr="00041BE8" w:rsidRDefault="005145FF" w:rsidP="00E51C90">
      <w:pPr>
        <w:pStyle w:val="ListParagraph"/>
        <w:numPr>
          <w:ilvl w:val="0"/>
          <w:numId w:val="7"/>
        </w:numPr>
        <w:spacing w:after="120" w:line="276" w:lineRule="auto"/>
        <w:rPr>
          <w:rFonts w:ascii="Trebuchet MS" w:hAnsi="Trebuchet MS" w:cstheme="minorBidi"/>
          <w:color w:val="000000" w:themeColor="text1"/>
          <w:lang w:val="ro-RO"/>
        </w:rPr>
      </w:pPr>
      <w:r w:rsidRPr="00041BE8">
        <w:rPr>
          <w:rFonts w:ascii="Trebuchet MS" w:hAnsi="Trebuchet MS" w:cstheme="minorBidi"/>
          <w:color w:val="000000" w:themeColor="text1"/>
          <w:lang w:val="ro-RO"/>
        </w:rPr>
        <w:t>Solicitantul va asigura respectarea prevederilor PTJ și prevederilor legale aplicabile privind dreptul legal de a realiza activitățile în cadrul proiectului, caracterul durabil al operațiunii și menținerea investiției propuse, conform art. 65 din Regulamentul (UE) 2021/1060, cu modificările și completările ulterioare.</w:t>
      </w:r>
    </w:p>
    <w:p w14:paraId="37564B3F" w14:textId="6154B11D" w:rsidR="00826ECA" w:rsidRPr="00E51C90" w:rsidRDefault="00826ECA"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10. </w:t>
      </w:r>
    </w:p>
    <w:p w14:paraId="049184DC" w14:textId="77777777" w:rsidR="00826ECA" w:rsidRPr="00041BE8" w:rsidRDefault="00826ECA" w:rsidP="00E51C90">
      <w:pPr>
        <w:spacing w:after="0" w:line="276" w:lineRule="auto"/>
        <w:rPr>
          <w:rFonts w:ascii="Trebuchet MS" w:hAnsi="Trebuchet MS" w:cstheme="minorHAnsi"/>
          <w:lang w:val="ro-RO"/>
        </w:rPr>
      </w:pPr>
      <w:r w:rsidRPr="00041BE8">
        <w:rPr>
          <w:rFonts w:ascii="Trebuchet MS" w:hAnsi="Trebuchet MS" w:cstheme="minorHAnsi"/>
          <w:lang w:val="ro-RO"/>
        </w:rPr>
        <w:t>Solicitantul trebuie să se regăsească în următoarele situații, la momentul contractării:</w:t>
      </w:r>
    </w:p>
    <w:p w14:paraId="5DA29EA6" w14:textId="77777777" w:rsidR="00826ECA" w:rsidRPr="00041BE8" w:rsidRDefault="00826ECA" w:rsidP="00E51C90">
      <w:pPr>
        <w:pStyle w:val="ListParagraph"/>
        <w:numPr>
          <w:ilvl w:val="1"/>
          <w:numId w:val="6"/>
        </w:numPr>
        <w:spacing w:after="120" w:line="276" w:lineRule="auto"/>
        <w:rPr>
          <w:rFonts w:ascii="Trebuchet MS" w:hAnsi="Trebuchet MS" w:cstheme="minorHAnsi"/>
          <w:lang w:val="ro-RO"/>
        </w:rPr>
      </w:pPr>
      <w:r w:rsidRPr="00041BE8">
        <w:rPr>
          <w:rFonts w:ascii="Trebuchet MS" w:hAnsi="Trebuchet MS" w:cstheme="minorHAnsi"/>
          <w:lang w:val="ro-RO"/>
        </w:rPr>
        <w:t xml:space="preserve">în cazul solicitantului pentru care au fost stabilite debite în sarcina sa, ca urmare a măsurilor legale întreprinse de autoritatea de management, acesta va putea încheia contractul de finanțare </w:t>
      </w:r>
      <w:proofErr w:type="spellStart"/>
      <w:r w:rsidRPr="00041BE8">
        <w:rPr>
          <w:rFonts w:ascii="Trebuchet MS" w:hAnsi="Trebuchet MS" w:cstheme="minorHAnsi"/>
        </w:rPr>
        <w:t>în</w:t>
      </w:r>
      <w:proofErr w:type="spellEnd"/>
      <w:r w:rsidRPr="00041BE8">
        <w:rPr>
          <w:rFonts w:ascii="Trebuchet MS" w:hAnsi="Trebuchet MS" w:cstheme="minorHAnsi"/>
        </w:rPr>
        <w:t xml:space="preserve"> </w:t>
      </w:r>
      <w:proofErr w:type="spellStart"/>
      <w:r w:rsidRPr="00041BE8">
        <w:rPr>
          <w:rFonts w:ascii="Trebuchet MS" w:hAnsi="Trebuchet MS" w:cstheme="minorHAnsi"/>
        </w:rPr>
        <w:t>următoarele</w:t>
      </w:r>
      <w:proofErr w:type="spellEnd"/>
      <w:r w:rsidRPr="00041BE8">
        <w:rPr>
          <w:rFonts w:ascii="Trebuchet MS" w:hAnsi="Trebuchet MS" w:cstheme="minorHAnsi"/>
        </w:rPr>
        <w:t xml:space="preserve"> </w:t>
      </w:r>
      <w:proofErr w:type="spellStart"/>
      <w:r w:rsidRPr="00041BE8">
        <w:rPr>
          <w:rFonts w:ascii="Trebuchet MS" w:hAnsi="Trebuchet MS" w:cstheme="minorHAnsi"/>
        </w:rPr>
        <w:t>situaţii</w:t>
      </w:r>
      <w:proofErr w:type="spellEnd"/>
      <w:r w:rsidRPr="00041BE8">
        <w:rPr>
          <w:rFonts w:ascii="Trebuchet MS" w:hAnsi="Trebuchet MS" w:cstheme="minorHAnsi"/>
        </w:rPr>
        <w:t>:</w:t>
      </w:r>
    </w:p>
    <w:p w14:paraId="42AD1F05" w14:textId="77777777" w:rsidR="00826ECA" w:rsidRPr="00041BE8" w:rsidRDefault="00826ECA" w:rsidP="00F13F58">
      <w:pPr>
        <w:pStyle w:val="ListParagraph"/>
        <w:ind w:left="907"/>
        <w:rPr>
          <w:rFonts w:ascii="Trebuchet MS" w:hAnsi="Trebuchet MS" w:cstheme="minorHAnsi"/>
          <w:lang w:val="ro-RO"/>
        </w:rPr>
      </w:pPr>
      <w:r w:rsidRPr="00041BE8">
        <w:rPr>
          <w:rFonts w:ascii="Trebuchet MS" w:hAnsi="Trebuchet MS" w:cstheme="minorHAnsi"/>
          <w:lang w:val="ro-RO"/>
        </w:rPr>
        <w:t>i.</w:t>
      </w:r>
      <w:r w:rsidRPr="00041BE8">
        <w:rPr>
          <w:rFonts w:ascii="Trebuchet MS" w:hAnsi="Trebuchet MS" w:cstheme="minorHAnsi"/>
          <w:lang w:val="ro-RO"/>
        </w:rPr>
        <w:tab/>
        <w:t>recunoaşte debitul stabilit în sarcina sa de autoritatea de management pentru PTJ şi îl achită integral, ataşând dovezi în acest sens, cu excepția proiectelor aflate în implementare, pentru care recunoaşte debitul stabilit şi îl achită integral sau îşi exprimă acordul cu privire la stingerea acestuia din valoarea cererilor de rambursare ulterioare, aferente proiectului în cadrul căruia a fost constatat.</w:t>
      </w:r>
    </w:p>
    <w:p w14:paraId="068BDF0F" w14:textId="01FC8B64" w:rsidR="00826ECA" w:rsidRPr="00041BE8" w:rsidRDefault="00826ECA" w:rsidP="00F13F58">
      <w:pPr>
        <w:pStyle w:val="ListParagraph"/>
        <w:ind w:left="907"/>
        <w:rPr>
          <w:rFonts w:ascii="Trebuchet MS" w:hAnsi="Trebuchet MS" w:cstheme="minorHAnsi"/>
          <w:lang w:val="ro-RO"/>
        </w:rPr>
      </w:pPr>
      <w:r w:rsidRPr="00041BE8">
        <w:rPr>
          <w:rFonts w:ascii="Trebuchet MS" w:hAnsi="Trebuchet MS" w:cstheme="minorHAnsi"/>
          <w:lang w:val="ro-RO"/>
        </w:rPr>
        <w:t>ii.</w:t>
      </w:r>
      <w:r w:rsidRPr="00041BE8">
        <w:rPr>
          <w:rFonts w:ascii="Trebuchet MS" w:hAnsi="Trebuchet MS" w:cstheme="minorHAnsi"/>
          <w:lang w:val="ro-RO"/>
        </w:rPr>
        <w:tab/>
        <w:t>a contestat în instanță</w:t>
      </w:r>
      <w:r w:rsidR="00421C44">
        <w:rPr>
          <w:rFonts w:ascii="Trebuchet MS" w:hAnsi="Trebuchet MS" w:cstheme="minorHAnsi"/>
          <w:lang w:val="ro-RO"/>
        </w:rPr>
        <w:t xml:space="preserve"> debitele stabilite prin</w:t>
      </w:r>
      <w:r w:rsidRPr="00041BE8">
        <w:rPr>
          <w:rFonts w:ascii="Trebuchet MS" w:hAnsi="Trebuchet MS" w:cstheme="minorHAnsi"/>
          <w:lang w:val="ro-RO"/>
        </w:rPr>
        <w:t xml:space="preserve"> notificăr</w:t>
      </w:r>
      <w:r w:rsidR="00421C44">
        <w:rPr>
          <w:rFonts w:ascii="Trebuchet MS" w:hAnsi="Trebuchet MS" w:cstheme="minorHAnsi"/>
          <w:lang w:val="ro-RO"/>
        </w:rPr>
        <w:t>i</w:t>
      </w:r>
      <w:r w:rsidRPr="00041BE8">
        <w:rPr>
          <w:rFonts w:ascii="Trebuchet MS" w:hAnsi="Trebuchet MS" w:cstheme="minorHAnsi"/>
          <w:lang w:val="ro-RO"/>
        </w:rPr>
        <w:t>/ procese-verbale/ note</w:t>
      </w:r>
      <w:r w:rsidR="00421C44">
        <w:rPr>
          <w:rFonts w:ascii="Trebuchet MS" w:hAnsi="Trebuchet MS" w:cstheme="minorHAnsi"/>
          <w:lang w:val="ro-RO"/>
        </w:rPr>
        <w:t xml:space="preserve"> </w:t>
      </w:r>
      <w:r w:rsidRPr="00041BE8">
        <w:rPr>
          <w:rFonts w:ascii="Trebuchet MS" w:hAnsi="Trebuchet MS" w:cstheme="minorHAnsi"/>
          <w:lang w:val="ro-RO"/>
        </w:rPr>
        <w:t>de constatarea</w:t>
      </w:r>
      <w:r w:rsidR="00421C44">
        <w:rPr>
          <w:rFonts w:ascii="Trebuchet MS" w:hAnsi="Trebuchet MS" w:cstheme="minorHAnsi"/>
          <w:lang w:val="ro-RO"/>
        </w:rPr>
        <w:t xml:space="preserve">/decizii de reziliere </w:t>
      </w:r>
      <w:r w:rsidRPr="00041BE8">
        <w:rPr>
          <w:rFonts w:ascii="Trebuchet MS" w:hAnsi="Trebuchet MS" w:cstheme="minorHAnsi"/>
          <w:lang w:val="ro-RO"/>
        </w:rPr>
        <w:t xml:space="preserve">și, prin </w:t>
      </w:r>
      <w:r w:rsidR="00421C44">
        <w:rPr>
          <w:rFonts w:ascii="Trebuchet MS" w:hAnsi="Trebuchet MS" w:cstheme="minorHAnsi"/>
          <w:lang w:val="ro-RO"/>
        </w:rPr>
        <w:t>hotarâri</w:t>
      </w:r>
      <w:r w:rsidRPr="00041BE8">
        <w:rPr>
          <w:rFonts w:ascii="Trebuchet MS" w:hAnsi="Trebuchet MS" w:cstheme="minorHAnsi"/>
          <w:lang w:val="ro-RO"/>
        </w:rPr>
        <w:t xml:space="preserve"> a</w:t>
      </w:r>
      <w:r w:rsidR="00421C44">
        <w:rPr>
          <w:rFonts w:ascii="Trebuchet MS" w:hAnsi="Trebuchet MS" w:cstheme="minorHAnsi"/>
          <w:lang w:val="ro-RO"/>
        </w:rPr>
        <w:t>le</w:t>
      </w:r>
      <w:r w:rsidRPr="00041BE8">
        <w:rPr>
          <w:rFonts w:ascii="Trebuchet MS" w:hAnsi="Trebuchet MS" w:cstheme="minorHAnsi"/>
          <w:lang w:val="ro-RO"/>
        </w:rPr>
        <w:t xml:space="preserve"> instanțelor de judecată, acestea au fost suspendate de la executare, anexând dovezi în acest sens.</w:t>
      </w:r>
    </w:p>
    <w:p w14:paraId="3EF8E691" w14:textId="6B381C21" w:rsidR="00826ECA" w:rsidRDefault="00826ECA" w:rsidP="00E51C90">
      <w:pPr>
        <w:pStyle w:val="ListParagraph"/>
        <w:spacing w:after="120" w:line="276" w:lineRule="auto"/>
        <w:ind w:left="907"/>
        <w:rPr>
          <w:rFonts w:ascii="Trebuchet MS" w:hAnsi="Trebuchet MS" w:cstheme="minorHAnsi"/>
          <w:i/>
          <w:iCs/>
          <w:lang w:val="ro-RO"/>
        </w:rPr>
      </w:pPr>
      <w:r w:rsidRPr="00041BE8">
        <w:rPr>
          <w:rFonts w:ascii="Trebuchet MS" w:hAnsi="Trebuchet MS" w:cstheme="minorHAnsi"/>
          <w:lang w:val="ro-RO"/>
        </w:rPr>
        <w:t xml:space="preserve">Situațiile de la punctele i. și ii. de mai sus nu se aplică contractelor de finanțare pentru care s-a acordat ajutor </w:t>
      </w:r>
      <w:r w:rsidR="000F64FC">
        <w:rPr>
          <w:rFonts w:ascii="Trebuchet MS" w:hAnsi="Trebuchet MS" w:cstheme="minorHAnsi"/>
          <w:lang w:val="ro-RO"/>
        </w:rPr>
        <w:t>de stat/</w:t>
      </w:r>
      <w:r w:rsidR="002F1D0E" w:rsidRPr="00041BE8">
        <w:rPr>
          <w:rFonts w:ascii="Trebuchet MS" w:hAnsi="Trebuchet MS" w:cstheme="minorHAnsi"/>
          <w:i/>
          <w:iCs/>
          <w:lang w:val="ro-RO"/>
        </w:rPr>
        <w:t>de minimis</w:t>
      </w:r>
      <w:r w:rsidR="00F13F58">
        <w:rPr>
          <w:rFonts w:ascii="Trebuchet MS" w:hAnsi="Trebuchet MS" w:cstheme="minorHAnsi"/>
          <w:lang w:val="ro-RO"/>
        </w:rPr>
        <w:t>. Pentru acest tip de contracte,</w:t>
      </w:r>
      <w:r w:rsidR="00421C44">
        <w:rPr>
          <w:rFonts w:ascii="Trebuchet MS" w:hAnsi="Trebuchet MS" w:cstheme="minorHAnsi"/>
          <w:lang w:val="ro-RO"/>
        </w:rPr>
        <w:t xml:space="preserve"> debitele</w:t>
      </w:r>
      <w:r w:rsidRPr="00041BE8">
        <w:rPr>
          <w:rFonts w:ascii="Trebuchet MS" w:hAnsi="Trebuchet MS" w:cstheme="minorHAnsi"/>
          <w:lang w:val="ro-RO"/>
        </w:rPr>
        <w:t xml:space="preserve"> trebuie recuperate integral</w:t>
      </w:r>
      <w:r w:rsidR="00F13F58">
        <w:rPr>
          <w:rFonts w:ascii="Trebuchet MS" w:hAnsi="Trebuchet MS" w:cstheme="minorHAnsi"/>
          <w:lang w:val="ro-RO"/>
        </w:rPr>
        <w:t xml:space="preserve"> anterior depunerii de către solicitant a unei alte cereri de finanțare în cadrul unui apel de proiecte căruia i se aplică o măsură de ajutor de stat și/sau </w:t>
      </w:r>
      <w:r w:rsidR="00F13F58" w:rsidRPr="00F13F58">
        <w:rPr>
          <w:rFonts w:ascii="Trebuchet MS" w:hAnsi="Trebuchet MS" w:cstheme="minorHAnsi"/>
          <w:i/>
          <w:iCs/>
          <w:lang w:val="ro-RO"/>
        </w:rPr>
        <w:t>de minimis</w:t>
      </w:r>
      <w:r w:rsidR="00F13F58">
        <w:rPr>
          <w:rFonts w:ascii="Trebuchet MS" w:hAnsi="Trebuchet MS" w:cstheme="minorHAnsi"/>
          <w:i/>
          <w:iCs/>
          <w:lang w:val="ro-RO"/>
        </w:rPr>
        <w:t>.</w:t>
      </w:r>
    </w:p>
    <w:p w14:paraId="4D769C34" w14:textId="77777777" w:rsidR="0067066C" w:rsidRPr="009D5033" w:rsidRDefault="0067066C" w:rsidP="00E51C90">
      <w:pPr>
        <w:pStyle w:val="ListParagraph"/>
        <w:spacing w:after="120" w:line="276" w:lineRule="auto"/>
        <w:ind w:left="907"/>
        <w:rPr>
          <w:rFonts w:ascii="Trebuchet MS" w:hAnsi="Trebuchet MS" w:cstheme="minorHAnsi"/>
          <w:strike/>
          <w:lang w:val="ro-RO"/>
        </w:rPr>
      </w:pPr>
    </w:p>
    <w:p w14:paraId="634DD15E" w14:textId="77777777" w:rsidR="00826ECA" w:rsidRPr="00041BE8" w:rsidRDefault="00826ECA" w:rsidP="00F13F58">
      <w:pPr>
        <w:pStyle w:val="ListParagraph"/>
        <w:numPr>
          <w:ilvl w:val="1"/>
          <w:numId w:val="6"/>
        </w:numPr>
        <w:spacing w:after="120"/>
        <w:rPr>
          <w:rFonts w:ascii="Trebuchet MS" w:hAnsi="Trebuchet MS" w:cstheme="minorHAnsi"/>
          <w:lang w:val="ro-RO"/>
        </w:rPr>
      </w:pPr>
      <w:r w:rsidRPr="00041BE8">
        <w:rPr>
          <w:rFonts w:ascii="Trebuchet MS" w:hAnsi="Trebuchet MS" w:cstheme="minorHAnsi"/>
          <w:lang w:val="ro-RO"/>
        </w:rPr>
        <w:t>și-a achitat obligațiile de plată nete către bugetul de stat și respectiv bugetul local, în cuantumul stabilit de legislația în vigoare.</w:t>
      </w:r>
    </w:p>
    <w:p w14:paraId="3B65F7AA" w14:textId="77777777" w:rsidR="00826ECA" w:rsidRPr="00041BE8" w:rsidRDefault="00826ECA" w:rsidP="00F13F58">
      <w:pPr>
        <w:pStyle w:val="ListParagraph"/>
        <w:numPr>
          <w:ilvl w:val="1"/>
          <w:numId w:val="6"/>
        </w:numPr>
        <w:spacing w:after="0"/>
        <w:rPr>
          <w:rFonts w:ascii="Trebuchet MS" w:hAnsi="Trebuchet MS" w:cstheme="minorHAnsi"/>
          <w:lang w:val="ro-RO"/>
        </w:rPr>
      </w:pPr>
      <w:r w:rsidRPr="00041BE8">
        <w:rPr>
          <w:rFonts w:ascii="Trebuchet MS" w:hAnsi="Trebuchet MS" w:cstheme="minorHAnsi"/>
          <w:lang w:val="ro-RO"/>
        </w:rPr>
        <w:t>deține dreptul legal de a desfășura activitățile prevăzute în cadrul proiectului.</w:t>
      </w:r>
    </w:p>
    <w:p w14:paraId="58A41998" w14:textId="570BC07C" w:rsidR="00826ECA" w:rsidRPr="00E51C90" w:rsidRDefault="00826ECA" w:rsidP="00F13F58">
      <w:pPr>
        <w:pStyle w:val="Heading3"/>
        <w:spacing w:before="120" w:after="120"/>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11.</w:t>
      </w:r>
    </w:p>
    <w:p w14:paraId="2A76BCBA" w14:textId="77777777" w:rsidR="00826ECA" w:rsidRPr="00640201" w:rsidRDefault="00826ECA" w:rsidP="00F13F58">
      <w:pPr>
        <w:spacing w:after="0"/>
        <w:rPr>
          <w:rFonts w:ascii="Trebuchet MS" w:hAnsi="Trebuchet MS" w:cstheme="minorHAnsi"/>
          <w:lang w:val="ro-RO"/>
        </w:rPr>
      </w:pPr>
      <w:r w:rsidRPr="00041BE8">
        <w:rPr>
          <w:rFonts w:ascii="Trebuchet MS" w:hAnsi="Trebuchet MS" w:cstheme="minorHAnsi"/>
          <w:lang w:val="ro-RO"/>
        </w:rPr>
        <w:t xml:space="preserve"> </w:t>
      </w:r>
      <w:r w:rsidRPr="00640201">
        <w:rPr>
          <w:rFonts w:ascii="Trebuchet MS" w:hAnsi="Trebuchet MS" w:cstheme="minorHAnsi"/>
          <w:lang w:val="ro-RO"/>
        </w:rPr>
        <w:t>Pentru a fi eligibile, proiectele trebuie să îndeplinească următoarele condiții cumulative:</w:t>
      </w:r>
    </w:p>
    <w:p w14:paraId="2833039D" w14:textId="21CFD790" w:rsidR="00826ECA" w:rsidRPr="00041BE8" w:rsidRDefault="003D20B6" w:rsidP="00E51C90">
      <w:pPr>
        <w:numPr>
          <w:ilvl w:val="1"/>
          <w:numId w:val="47"/>
        </w:numPr>
        <w:spacing w:before="0" w:after="0" w:line="276" w:lineRule="auto"/>
        <w:rPr>
          <w:rFonts w:ascii="Trebuchet MS" w:hAnsi="Trebuchet MS" w:cstheme="minorHAnsi"/>
          <w:noProof w:val="0"/>
          <w:lang w:val="ro-RO"/>
        </w:rPr>
      </w:pPr>
      <w:r w:rsidRPr="00640201">
        <w:rPr>
          <w:rFonts w:ascii="Trebuchet MS" w:hAnsi="Trebuchet MS" w:cstheme="minorHAnsi"/>
          <w:noProof w:val="0"/>
          <w:lang w:val="ro-RO"/>
        </w:rPr>
        <w:t>p</w:t>
      </w:r>
      <w:r w:rsidR="00826ECA" w:rsidRPr="00640201">
        <w:rPr>
          <w:rFonts w:ascii="Trebuchet MS" w:hAnsi="Trebuchet MS" w:cstheme="minorHAnsi"/>
          <w:noProof w:val="0"/>
          <w:lang w:val="ro-RO"/>
        </w:rPr>
        <w:t>roiectul trebuie să ducă la crearea a minim</w:t>
      </w:r>
      <w:r w:rsidR="00DA3B96" w:rsidRPr="00640201">
        <w:rPr>
          <w:rFonts w:ascii="Trebuchet MS" w:hAnsi="Trebuchet MS" w:cstheme="minorHAnsi"/>
          <w:noProof w:val="0"/>
          <w:lang w:val="ro-RO"/>
        </w:rPr>
        <w:t>um</w:t>
      </w:r>
      <w:r w:rsidR="00826ECA" w:rsidRPr="00640201">
        <w:rPr>
          <w:rFonts w:ascii="Trebuchet MS" w:hAnsi="Trebuchet MS" w:cstheme="minorHAnsi"/>
          <w:noProof w:val="0"/>
          <w:lang w:val="ro-RO"/>
        </w:rPr>
        <w:t xml:space="preserve"> </w:t>
      </w:r>
      <w:r w:rsidR="00CD6439" w:rsidRPr="00640201">
        <w:rPr>
          <w:rFonts w:ascii="Trebuchet MS" w:hAnsi="Trebuchet MS" w:cstheme="minorHAnsi"/>
          <w:noProof w:val="0"/>
          <w:lang w:val="ro-RO"/>
        </w:rPr>
        <w:t>1</w:t>
      </w:r>
      <w:r w:rsidR="00826ECA" w:rsidRPr="00640201">
        <w:rPr>
          <w:rFonts w:ascii="Trebuchet MS" w:hAnsi="Trebuchet MS" w:cstheme="minorHAnsi"/>
          <w:noProof w:val="0"/>
          <w:lang w:val="ro-RO"/>
        </w:rPr>
        <w:t xml:space="preserve"> loc</w:t>
      </w:r>
      <w:r w:rsidR="00104F29" w:rsidRPr="00640201">
        <w:rPr>
          <w:rFonts w:ascii="Trebuchet MS" w:hAnsi="Trebuchet MS" w:cstheme="minorHAnsi"/>
          <w:noProof w:val="0"/>
          <w:lang w:val="ro-RO"/>
        </w:rPr>
        <w:t xml:space="preserve"> </w:t>
      </w:r>
      <w:r w:rsidR="00826ECA" w:rsidRPr="00640201">
        <w:rPr>
          <w:rFonts w:ascii="Trebuchet MS" w:hAnsi="Trebuchet MS" w:cstheme="minorHAnsi"/>
          <w:noProof w:val="0"/>
          <w:lang w:val="ro-RO"/>
        </w:rPr>
        <w:t>(exprimat ca echivalent normă întreagă</w:t>
      </w:r>
      <w:r w:rsidR="00C72690" w:rsidRPr="00640201">
        <w:rPr>
          <w:rFonts w:ascii="Trebuchet MS" w:hAnsi="Trebuchet MS" w:cstheme="minorHAnsi"/>
          <w:noProof w:val="0"/>
          <w:lang w:val="ro-RO"/>
        </w:rPr>
        <w:t xml:space="preserve"> - </w:t>
      </w:r>
      <w:r w:rsidR="00826ECA" w:rsidRPr="00640201">
        <w:rPr>
          <w:rFonts w:ascii="Trebuchet MS" w:hAnsi="Trebuchet MS" w:cstheme="minorHAnsi"/>
          <w:noProof w:val="0"/>
          <w:lang w:val="ro-RO"/>
        </w:rPr>
        <w:t xml:space="preserve">ENI) de muncă durabil, ce trebuie menținut inclusiv 3 ani de la efectuarea plății finale în cadrul contractului de finanțare. În procesul de ocupare a locurilor de muncă create, solicitantul are obligația de a consulta </w:t>
      </w:r>
      <w:r w:rsidR="00826ECA" w:rsidRPr="00640201">
        <w:rPr>
          <w:rFonts w:ascii="Trebuchet MS" w:hAnsi="Trebuchet MS"/>
          <w:lang w:val="ro-RO"/>
        </w:rPr>
        <w:t xml:space="preserve">AJOFM în procesul de recrutare, în vederea angajării de persoane afectate de procesul de tranziție, pentru toate locurile de muncă create prin proiect, precum și angajarea de persoane din categoriile de lucrătorii defavorizați, extrem de defavorizați și a lucrătorilor cu handicap. </w:t>
      </w:r>
      <w:r w:rsidR="00902A34" w:rsidRPr="00640201">
        <w:rPr>
          <w:rFonts w:ascii="Trebuchet MS" w:hAnsi="Trebuchet MS"/>
          <w:lang w:val="fr-FR"/>
        </w:rPr>
        <w:t>Solicitantul va trebui să demonstreze întreaga procedură urmată în consultarea AJOFM în procesul de recrutare și faptul că au fost prioritizate la angajare persoanele afectate direct</w:t>
      </w:r>
      <w:r w:rsidR="00D73FCB" w:rsidRPr="00640201">
        <w:rPr>
          <w:rFonts w:ascii="Trebuchet MS" w:hAnsi="Trebuchet MS"/>
          <w:lang w:val="fr-FR"/>
        </w:rPr>
        <w:t xml:space="preserve"> sau </w:t>
      </w:r>
      <w:r w:rsidR="00902A34" w:rsidRPr="00640201">
        <w:rPr>
          <w:rFonts w:ascii="Trebuchet MS" w:hAnsi="Trebuchet MS"/>
          <w:lang w:val="fr-FR"/>
        </w:rPr>
        <w:t xml:space="preserve">indirect de procesul de tranziție. </w:t>
      </w:r>
      <w:r w:rsidR="001602BA" w:rsidRPr="00640201">
        <w:rPr>
          <w:rFonts w:ascii="Trebuchet MS" w:hAnsi="Trebuchet MS"/>
          <w:lang w:val="ro-RO"/>
        </w:rPr>
        <w:t>De asemenea, mai pot fi consultați alți furnizori de servicii de ocupare acreditați</w:t>
      </w:r>
      <w:r w:rsidR="001602BA" w:rsidRPr="00041BE8">
        <w:rPr>
          <w:rFonts w:ascii="Trebuchet MS" w:hAnsi="Trebuchet MS"/>
          <w:lang w:val="ro-RO"/>
        </w:rPr>
        <w:t xml:space="preserve"> și alte instituții și/sau organizații cu profil social care pot furniza informații legate de identificarea </w:t>
      </w:r>
      <w:r w:rsidR="001602BA" w:rsidRPr="00041BE8">
        <w:rPr>
          <w:rFonts w:ascii="Trebuchet MS" w:hAnsi="Trebuchet MS"/>
          <w:lang w:val="ro-RO"/>
        </w:rPr>
        <w:lastRenderedPageBreak/>
        <w:t>persoanelor defavorizate de la nivel local, cu mențiunea demonstrării derulării procesului de consultare.</w:t>
      </w:r>
      <w:r w:rsidR="00B90E51" w:rsidRPr="00041BE8">
        <w:rPr>
          <w:rFonts w:ascii="Trebuchet MS" w:hAnsi="Trebuchet MS"/>
          <w:lang w:val="ro-RO"/>
        </w:rPr>
        <w:t xml:space="preserve"> </w:t>
      </w:r>
      <w:r w:rsidR="00826ECA" w:rsidRPr="00041BE8">
        <w:rPr>
          <w:rFonts w:ascii="Trebuchet MS" w:hAnsi="Trebuchet MS"/>
          <w:lang w:val="ro-RO"/>
        </w:rPr>
        <w:t>Cel</w:t>
      </w:r>
      <w:r w:rsidR="00826ECA" w:rsidRPr="00041BE8">
        <w:rPr>
          <w:rFonts w:ascii="Trebuchet MS" w:hAnsi="Trebuchet MS" w:cstheme="minorHAnsi"/>
          <w:noProof w:val="0"/>
          <w:lang w:val="ro-RO"/>
        </w:rPr>
        <w:t xml:space="preserve"> puțin 75% din totalul de locuri de muncă create prin proiect trebuie să vizeze persoane cu domiciliu/reședința în zona vizată de apel. În mod excepțional, se acceptă și persoane ce nu au domiciliul în zona vizată dacă demonstrează că au fost direct afectate de procesele de tranziție desfășurate in zonele vizate de apel sau au fost afectate de procesul de reconversie economică în zona vizată de apel</w:t>
      </w:r>
      <w:r w:rsidR="006222EA">
        <w:rPr>
          <w:rFonts w:ascii="Trebuchet MS" w:hAnsi="Trebuchet MS" w:cstheme="minorHAnsi"/>
          <w:noProof w:val="0"/>
          <w:lang w:val="ro-RO"/>
        </w:rPr>
        <w:t>.</w:t>
      </w:r>
      <w:r w:rsidR="00380BDD">
        <w:rPr>
          <w:rFonts w:ascii="Trebuchet MS" w:hAnsi="Trebuchet MS" w:cstheme="minorHAnsi"/>
          <w:noProof w:val="0"/>
          <w:lang w:val="ro-RO"/>
        </w:rPr>
        <w:t xml:space="preserve"> </w:t>
      </w:r>
    </w:p>
    <w:p w14:paraId="481E61EC" w14:textId="4FBB3828" w:rsidR="00826ECA" w:rsidRPr="00041BE8" w:rsidRDefault="003D20B6"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t>p</w:t>
      </w:r>
      <w:r w:rsidR="00826ECA" w:rsidRPr="00041BE8">
        <w:rPr>
          <w:rFonts w:ascii="Trebuchet MS" w:hAnsi="Trebuchet MS" w:cstheme="minorHAnsi"/>
          <w:noProof w:val="0"/>
          <w:lang w:val="ro-RO"/>
        </w:rPr>
        <w:t>roiectul trebuie să contribuie la realizarea unei tranziții juste prin crearea și menținerea de locuri de muncă, în special pentru persoanele afectate de procesul de tranziție la neutralitatea climatică la nivelul teritoriului, precum și pentru cele care se încadrează în categoria lucrătorilor defavorizați, a celor extrem de defavorizați și a lucrătorilor cu handicap. Persoanele vizate pot fi direct afectate de procesul de tranziție prin pierderea locului de muncă sau pot fi indirect afectate de tranziție din cauza competențelor neadecvate sau insuficient adecvate cererii.</w:t>
      </w:r>
    </w:p>
    <w:p w14:paraId="509F63F0" w14:textId="6A2FE858" w:rsidR="00826ECA" w:rsidRPr="00041BE8" w:rsidRDefault="003D20B6"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t>s</w:t>
      </w:r>
      <w:r w:rsidR="00826ECA" w:rsidRPr="00041BE8">
        <w:rPr>
          <w:rFonts w:ascii="Trebuchet MS" w:hAnsi="Trebuchet MS" w:cstheme="minorHAnsi"/>
          <w:noProof w:val="0"/>
          <w:lang w:val="ro-RO"/>
        </w:rPr>
        <w:t>unt proiecte durabile care integrează principiul ”de a nu prejudicia semnificativ mediul” (DNSH)  și care contribuie la tranziția la o economie cu emisii reduse de carbon și la atingerea țintelor de mediu prin utilizarea în activitățile propuse, acolo unde este posibil, a energiei regenerabile și/sau a resurselor ce provin din activități de reciclare, reparare și reutilizare, precum și a celor mai bune tehnologii disponibile din perspectiva protecției mediului și a eficienței energetice.</w:t>
      </w:r>
    </w:p>
    <w:p w14:paraId="0DC9D9CA" w14:textId="3D8D8029" w:rsidR="00826ECA" w:rsidRPr="00041BE8" w:rsidRDefault="003D20B6"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t>p</w:t>
      </w:r>
      <w:r w:rsidR="00826ECA" w:rsidRPr="00041BE8">
        <w:rPr>
          <w:rFonts w:ascii="Trebuchet MS" w:hAnsi="Trebuchet MS" w:cstheme="minorHAnsi"/>
          <w:noProof w:val="0"/>
          <w:lang w:val="ro-RO"/>
        </w:rPr>
        <w:t xml:space="preserve">roiectele cuprind activități care nu sunt excluse de prevederile Regulamentului (UE) </w:t>
      </w:r>
      <w:r w:rsidR="0070752E" w:rsidRPr="00041BE8">
        <w:rPr>
          <w:rFonts w:ascii="Trebuchet MS" w:hAnsi="Trebuchet MS" w:cstheme="minorHAnsi"/>
          <w:noProof w:val="0"/>
          <w:lang w:val="ro-RO"/>
        </w:rPr>
        <w:t>2021/1060</w:t>
      </w:r>
      <w:r w:rsidR="00826ECA" w:rsidRPr="00041BE8">
        <w:rPr>
          <w:rFonts w:ascii="Trebuchet MS" w:hAnsi="Trebuchet MS" w:cstheme="minorHAnsi"/>
          <w:noProof w:val="0"/>
          <w:lang w:val="ro-RO"/>
        </w:rPr>
        <w:t xml:space="preserve">, Regulamentului (UE) </w:t>
      </w:r>
      <w:r w:rsidR="0070752E" w:rsidRPr="00041BE8">
        <w:rPr>
          <w:rFonts w:ascii="Trebuchet MS" w:hAnsi="Trebuchet MS" w:cstheme="minorHAnsi"/>
          <w:noProof w:val="0"/>
          <w:lang w:val="ro-RO"/>
        </w:rPr>
        <w:t>2021/1056</w:t>
      </w:r>
      <w:r w:rsidR="00826ECA" w:rsidRPr="00041BE8">
        <w:rPr>
          <w:rFonts w:ascii="Trebuchet MS" w:hAnsi="Trebuchet MS" w:cstheme="minorHAnsi"/>
          <w:noProof w:val="0"/>
          <w:lang w:val="ro-RO"/>
        </w:rPr>
        <w:t xml:space="preserve">, </w:t>
      </w:r>
      <w:r w:rsidR="002341B3" w:rsidRPr="00041BE8">
        <w:rPr>
          <w:rFonts w:ascii="Trebuchet MS" w:hAnsi="Trebuchet MS" w:cstheme="minorHAnsi"/>
          <w:noProof w:val="0"/>
          <w:lang w:val="ro-RO"/>
        </w:rPr>
        <w:t>Regulamentul</w:t>
      </w:r>
      <w:r w:rsidR="00110A7A" w:rsidRPr="00041BE8">
        <w:rPr>
          <w:rFonts w:ascii="Trebuchet MS" w:hAnsi="Trebuchet MS" w:cstheme="minorHAnsi"/>
          <w:noProof w:val="0"/>
          <w:lang w:val="ro-RO"/>
        </w:rPr>
        <w:t>ui</w:t>
      </w:r>
      <w:r w:rsidR="002341B3" w:rsidRPr="00041BE8">
        <w:rPr>
          <w:rFonts w:ascii="Trebuchet MS" w:hAnsi="Trebuchet MS" w:cstheme="minorHAnsi"/>
          <w:noProof w:val="0"/>
          <w:lang w:val="ro-RO"/>
        </w:rPr>
        <w:t xml:space="preserve"> (UE) 2023/2831</w:t>
      </w:r>
      <w:r w:rsidR="00826ECA" w:rsidRPr="00041BE8">
        <w:rPr>
          <w:rFonts w:ascii="Trebuchet MS" w:hAnsi="Trebuchet MS" w:cstheme="minorHAnsi"/>
          <w:noProof w:val="0"/>
          <w:lang w:val="ro-RO"/>
        </w:rPr>
        <w:t xml:space="preserve"> și a analizei DNSH, în conformitate cu</w:t>
      </w:r>
      <w:r w:rsidR="002341B3" w:rsidRPr="00041BE8">
        <w:rPr>
          <w:rFonts w:ascii="Trebuchet MS" w:hAnsi="Trebuchet MS" w:cstheme="minorHAnsi"/>
          <w:noProof w:val="0"/>
          <w:lang w:val="ro-RO"/>
        </w:rPr>
        <w:t xml:space="preserve"> </w:t>
      </w:r>
      <w:r w:rsidR="00D73FCB" w:rsidRPr="00041BE8">
        <w:rPr>
          <w:rFonts w:ascii="Trebuchet MS" w:hAnsi="Trebuchet MS" w:cstheme="minorHAnsi"/>
          <w:noProof w:val="0"/>
          <w:lang w:val="ro-RO"/>
        </w:rPr>
        <w:t>A</w:t>
      </w:r>
      <w:r w:rsidR="002341B3" w:rsidRPr="00041BE8">
        <w:rPr>
          <w:rFonts w:ascii="Trebuchet MS" w:hAnsi="Trebuchet MS" w:cstheme="minorHAnsi"/>
          <w:noProof w:val="0"/>
          <w:lang w:val="ro-RO"/>
        </w:rPr>
        <w:t xml:space="preserve">nexa </w:t>
      </w:r>
      <w:r w:rsidR="008B3B89" w:rsidRPr="00041BE8">
        <w:rPr>
          <w:rFonts w:ascii="Trebuchet MS" w:hAnsi="Trebuchet MS" w:cstheme="minorHAnsi"/>
          <w:noProof w:val="0"/>
          <w:lang w:val="ro-RO"/>
        </w:rPr>
        <w:t xml:space="preserve">nr. </w:t>
      </w:r>
      <w:r w:rsidR="00EB5CC5">
        <w:rPr>
          <w:rFonts w:ascii="Trebuchet MS" w:hAnsi="Trebuchet MS" w:cstheme="minorHAnsi"/>
          <w:noProof w:val="0"/>
          <w:lang w:val="ro-RO"/>
        </w:rPr>
        <w:t>2</w:t>
      </w:r>
      <w:r w:rsidR="00DA3B96" w:rsidRPr="00041BE8">
        <w:rPr>
          <w:rFonts w:ascii="Trebuchet MS" w:hAnsi="Trebuchet MS" w:cstheme="minorHAnsi"/>
          <w:noProof w:val="0"/>
          <w:lang w:val="ro-RO"/>
        </w:rPr>
        <w:t xml:space="preserve"> </w:t>
      </w:r>
      <w:r w:rsidR="00D73FCB" w:rsidRPr="00041BE8">
        <w:rPr>
          <w:rFonts w:ascii="Trebuchet MS" w:hAnsi="Trebuchet MS" w:cstheme="minorHAnsi"/>
          <w:noProof w:val="0"/>
          <w:lang w:val="ro-RO"/>
        </w:rPr>
        <w:t>la prezenta schemă</w:t>
      </w:r>
      <w:r w:rsidR="00826ECA" w:rsidRPr="00041BE8">
        <w:rPr>
          <w:rFonts w:ascii="Trebuchet MS" w:hAnsi="Trebuchet MS" w:cstheme="minorHAnsi"/>
          <w:noProof w:val="0"/>
          <w:lang w:val="ro-RO"/>
        </w:rPr>
        <w:t>.</w:t>
      </w:r>
    </w:p>
    <w:p w14:paraId="4DF1AD26" w14:textId="1AE4C27A" w:rsidR="009B03E1" w:rsidRPr="00041BE8" w:rsidRDefault="009B03E1"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lang w:val="ro-RO"/>
        </w:rPr>
        <w:t xml:space="preserve">până la data primei plăți din ajutorul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dar nu mai târziu de finalizarea implementării proiectului, solicitantul trebuie să aibă deja locul de implementare a proiectului înregistrat ca sediu principal sau secundar în zona vizată de apel. </w:t>
      </w:r>
      <w:r w:rsidRPr="00041BE8">
        <w:rPr>
          <w:rFonts w:ascii="Trebuchet MS" w:hAnsi="Trebuchet MS" w:cstheme="minorHAnsi"/>
          <w:lang w:val="fr-FR"/>
        </w:rPr>
        <w:t xml:space="preserve">Locul de implementare trebuie să fie adecvat pentru implementarea proiectului. Zona vizată prin apelurile de proiecte reprezintă teritoriul administrativ al județului corespunzător priorității. </w:t>
      </w:r>
    </w:p>
    <w:p w14:paraId="7B57300A" w14:textId="5316E72D" w:rsidR="004760D8" w:rsidRPr="00041BE8" w:rsidRDefault="00D73FCB"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t>n</w:t>
      </w:r>
      <w:r w:rsidR="004760D8" w:rsidRPr="00041BE8">
        <w:rPr>
          <w:rFonts w:ascii="Trebuchet MS" w:hAnsi="Trebuchet MS" w:cstheme="minorHAnsi"/>
          <w:noProof w:val="0"/>
          <w:lang w:val="ro-RO"/>
        </w:rPr>
        <w:t>u include activități care au făcut parte dintr-o operațiune care este relocată în conformitate cu art. 66 sau care ar constitui un transfer al unei activități productive în conformitate cu articolul 65 alineatul (1) litera (a) din Regulamentul UE nr. 1060/2021, cu modificările și completările ulterioare;</w:t>
      </w:r>
    </w:p>
    <w:p w14:paraId="39C4AAC1" w14:textId="30AF8C67" w:rsidR="004760D8" w:rsidRPr="00041BE8" w:rsidRDefault="00D73FCB"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t>n</w:t>
      </w:r>
      <w:r w:rsidR="004760D8" w:rsidRPr="00041BE8">
        <w:rPr>
          <w:rFonts w:ascii="Trebuchet MS" w:hAnsi="Trebuchet MS" w:cstheme="minorHAnsi"/>
          <w:noProof w:val="0"/>
          <w:lang w:val="ro-RO"/>
        </w:rPr>
        <w:t>u include activități care au făcut sau ar fi trebuit să facă obiectul unei proceduri de recuperare în urma transferului unei activități de producție în afara zonei vizate de apel și nu include activități/investiții asupra unor obiective de investiție aflate în perioada de durabilitate/ de garanție a altor finanțări europene și/sau de la bugetul de stat;</w:t>
      </w:r>
    </w:p>
    <w:p w14:paraId="1958CD76" w14:textId="59AA2A33" w:rsidR="00826ECA" w:rsidRPr="00041BE8" w:rsidRDefault="00D73FCB"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t>p</w:t>
      </w:r>
      <w:r w:rsidR="00826ECA" w:rsidRPr="00041BE8">
        <w:rPr>
          <w:rFonts w:ascii="Trebuchet MS" w:hAnsi="Trebuchet MS" w:cstheme="minorHAnsi"/>
          <w:noProof w:val="0"/>
          <w:lang w:val="ro-RO"/>
        </w:rPr>
        <w:t>roiectul face obiectul unei evaluări a impactului asupra mediului, aspect care implică și asigurarea imunizării la schimbările climatice a investițiilor în infrastructură care au o durată de viață preconizată de cel puțin cinci ani, în conformitate cu Orientările tehnice referitoare la imunizarea infrastructurii la schimbările climatice în perioada 2021 - 2027 (2021/C 373/01).</w:t>
      </w:r>
    </w:p>
    <w:p w14:paraId="7ECEDBCA" w14:textId="20DD0DC8" w:rsidR="00826ECA" w:rsidRPr="00041BE8" w:rsidRDefault="003D20B6"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lastRenderedPageBreak/>
        <w:t>p</w:t>
      </w:r>
      <w:r w:rsidR="00826ECA" w:rsidRPr="00041BE8">
        <w:rPr>
          <w:rFonts w:ascii="Trebuchet MS" w:hAnsi="Trebuchet MS" w:cstheme="minorHAnsi"/>
          <w:noProof w:val="0"/>
          <w:lang w:val="ro-RO"/>
        </w:rPr>
        <w:t>roiectul nu include activități care fac în mod direct obiectul unui aviz motivat al Comisiei cu privire la o încălcare în temeiul art. 258 din TFUE care pune în pericol legalitatea și regularitatea cheltuielilor sau desfășurarea acestuia.</w:t>
      </w:r>
    </w:p>
    <w:p w14:paraId="60D2CFDD" w14:textId="550571F9" w:rsidR="00826ECA" w:rsidRPr="00041BE8" w:rsidRDefault="003D20B6" w:rsidP="00E51C90">
      <w:pPr>
        <w:numPr>
          <w:ilvl w:val="1"/>
          <w:numId w:val="47"/>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t>p</w:t>
      </w:r>
      <w:r w:rsidR="00826ECA" w:rsidRPr="00041BE8">
        <w:rPr>
          <w:rFonts w:ascii="Trebuchet MS" w:hAnsi="Trebuchet MS" w:cstheme="minorHAnsi"/>
          <w:noProof w:val="0"/>
          <w:lang w:val="ro-RO"/>
        </w:rPr>
        <w:t xml:space="preserve">roiectul respectă reglementările naționale şi comunitare privind eligibilitatea cheltuielilor, promovarea egalității de șanse şi politica nediscriminatorie; dezvoltarea durabilă, DNSH, drepturile fundamentale și Carta drepturilor fundamentale a Uniunii Europene, accesibilitatea pentru persoanele cu dizabilități, în conformitate cu art. 9 din Convenția ONU privind drepturile persoanelor cu dizabilități, tehnologia informației; achizițiile publice, acolo unde este cazul; informare şi publicitate; ajutorul </w:t>
      </w:r>
      <w:r w:rsidR="002F1D0E" w:rsidRPr="00041BE8">
        <w:rPr>
          <w:rFonts w:ascii="Trebuchet MS" w:hAnsi="Trebuchet MS" w:cstheme="minorHAnsi"/>
          <w:i/>
          <w:iCs/>
          <w:noProof w:val="0"/>
          <w:lang w:val="ro-RO"/>
        </w:rPr>
        <w:t>de minimis</w:t>
      </w:r>
      <w:r w:rsidR="00826ECA" w:rsidRPr="00041BE8">
        <w:rPr>
          <w:rFonts w:ascii="Trebuchet MS" w:hAnsi="Trebuchet MS" w:cstheme="minorHAnsi"/>
          <w:noProof w:val="0"/>
          <w:lang w:val="ro-RO"/>
        </w:rPr>
        <w:t xml:space="preserve"> precum şi orice alte prevederi legale aplicabile fondurilor europene, după caz.</w:t>
      </w:r>
    </w:p>
    <w:p w14:paraId="127D3851" w14:textId="6B0D2B03" w:rsidR="00826ECA" w:rsidRPr="00041BE8" w:rsidRDefault="003D20B6" w:rsidP="00E51C90">
      <w:pPr>
        <w:numPr>
          <w:ilvl w:val="1"/>
          <w:numId w:val="47"/>
        </w:numPr>
        <w:spacing w:before="0" w:after="0" w:line="276" w:lineRule="auto"/>
        <w:rPr>
          <w:rFonts w:ascii="Trebuchet MS" w:hAnsi="Trebuchet MS" w:cstheme="minorHAnsi"/>
          <w:lang w:val="ro-RO"/>
        </w:rPr>
      </w:pPr>
      <w:r w:rsidRPr="00041BE8">
        <w:rPr>
          <w:rFonts w:ascii="Trebuchet MS" w:hAnsi="Trebuchet MS" w:cstheme="minorHAnsi"/>
          <w:lang w:val="ro-RO"/>
        </w:rPr>
        <w:t>p</w:t>
      </w:r>
      <w:r w:rsidR="00826ECA" w:rsidRPr="00041BE8">
        <w:rPr>
          <w:rFonts w:ascii="Trebuchet MS" w:hAnsi="Trebuchet MS" w:cstheme="minorHAnsi"/>
          <w:lang w:val="ro-RO"/>
        </w:rPr>
        <w:t>roiectul nu a mai beneficiat de finanțare publică în ultimii 5 ani înainte de data depunerii cererii de finanţare, pentru același tip de costuri eligibile asociate acelorași  intervenții realizate asupra aceleiași infrastructuri/aceluiaşi segment de infrastructură şi nu beneficiază de fonduri publice din alte surse de finanțare (în cazul proiectului propus prin cererea de finanțare care implică execuția de lucrări de construcții, indiferent dacă se supun sau nu autorizării).</w:t>
      </w:r>
    </w:p>
    <w:p w14:paraId="68E62589" w14:textId="49152638" w:rsidR="00826ECA" w:rsidRPr="00041BE8" w:rsidRDefault="00826ECA" w:rsidP="00E51C90">
      <w:pPr>
        <w:spacing w:line="276" w:lineRule="auto"/>
        <w:ind w:left="540"/>
        <w:rPr>
          <w:rFonts w:ascii="Trebuchet MS" w:hAnsi="Trebuchet MS" w:cstheme="minorHAnsi"/>
          <w:noProof w:val="0"/>
          <w:lang w:val="ro-RO"/>
        </w:rPr>
      </w:pPr>
    </w:p>
    <w:p w14:paraId="298090DC" w14:textId="6A4635FB" w:rsidR="00C915C6"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t xml:space="preserve">CAPITOLUL VI MODALITĂȚI DE ACORDARE A AJUTORULUI </w:t>
      </w:r>
      <w:r w:rsidRPr="000C57D5">
        <w:rPr>
          <w:rFonts w:ascii="Trebuchet MS" w:hAnsi="Trebuchet MS" w:cstheme="minorHAnsi"/>
          <w:b/>
          <w:bCs/>
          <w:i/>
          <w:iCs/>
          <w:noProof w:val="0"/>
          <w:color w:val="1C6194" w:themeColor="accent6" w:themeShade="BF"/>
          <w:sz w:val="22"/>
          <w:szCs w:val="22"/>
          <w:lang w:val="ro-RO"/>
        </w:rPr>
        <w:t>DE MINIMIS</w:t>
      </w:r>
    </w:p>
    <w:p w14:paraId="4442037D" w14:textId="77777777"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12.</w:t>
      </w:r>
    </w:p>
    <w:p w14:paraId="338CBBC3" w14:textId="0A46BC4B" w:rsidR="00C915C6" w:rsidRPr="00041BE8" w:rsidRDefault="00C915C6" w:rsidP="00E51C90">
      <w:pPr>
        <w:pStyle w:val="ListParagraph"/>
        <w:numPr>
          <w:ilvl w:val="0"/>
          <w:numId w:val="8"/>
        </w:numPr>
        <w:spacing w:after="120" w:line="276" w:lineRule="auto"/>
        <w:ind w:left="540" w:hanging="540"/>
        <w:rPr>
          <w:rFonts w:ascii="Trebuchet MS" w:hAnsi="Trebuchet MS" w:cstheme="minorHAnsi"/>
          <w:lang w:val="ro-RO"/>
        </w:rPr>
      </w:pPr>
      <w:r w:rsidRPr="00E24207">
        <w:rPr>
          <w:rFonts w:ascii="Trebuchet MS" w:hAnsi="Trebuchet MS" w:cstheme="minorHAnsi"/>
          <w:lang w:val="ro-RO"/>
        </w:rPr>
        <w:t xml:space="preserve">În cadrul prezentei scheme, valoarea finanțării nerambursabile acordate este </w:t>
      </w:r>
      <w:bookmarkStart w:id="7" w:name="_Hlk216350861"/>
      <w:r w:rsidRPr="00E24207">
        <w:rPr>
          <w:rFonts w:ascii="Trebuchet MS" w:hAnsi="Trebuchet MS" w:cstheme="minorHAnsi"/>
          <w:lang w:val="ro-RO"/>
        </w:rPr>
        <w:t xml:space="preserve">de minimum 50.000 euro și maxim 300.000 euro </w:t>
      </w:r>
      <w:bookmarkEnd w:id="7"/>
      <w:r w:rsidRPr="00E24207">
        <w:rPr>
          <w:rFonts w:ascii="Trebuchet MS" w:hAnsi="Trebuchet MS" w:cstheme="minorHAnsi"/>
          <w:lang w:val="ro-RO"/>
        </w:rPr>
        <w:t>per întreprindere unică</w:t>
      </w:r>
      <w:r w:rsidR="002F44B2">
        <w:rPr>
          <w:rFonts w:ascii="Trebuchet MS" w:hAnsi="Trebuchet MS" w:cstheme="minorHAnsi"/>
          <w:lang w:val="ro-RO"/>
        </w:rPr>
        <w:t xml:space="preserve"> </w:t>
      </w:r>
      <w:r w:rsidRPr="00E24207">
        <w:rPr>
          <w:rFonts w:ascii="Trebuchet MS" w:hAnsi="Trebuchet MS" w:cstheme="minorHAnsi"/>
          <w:lang w:val="ro-RO"/>
        </w:rPr>
        <w:t>, echivalent în lei la cursul de schimb Inforeuro, valabil la data</w:t>
      </w:r>
      <w:r w:rsidR="00775481" w:rsidRPr="00E24207">
        <w:rPr>
          <w:rFonts w:ascii="Trebuchet MS" w:hAnsi="Trebuchet MS" w:cstheme="minorHAnsi"/>
          <w:lang w:val="ro-RO"/>
        </w:rPr>
        <w:t>semnării contractului de</w:t>
      </w:r>
      <w:r w:rsidR="00775481">
        <w:rPr>
          <w:rFonts w:ascii="Trebuchet MS" w:hAnsi="Trebuchet MS" w:cstheme="minorHAnsi"/>
          <w:lang w:val="ro-RO"/>
        </w:rPr>
        <w:t xml:space="preserve"> finanțare</w:t>
      </w:r>
      <w:r w:rsidRPr="00041BE8">
        <w:rPr>
          <w:rFonts w:ascii="Trebuchet MS" w:hAnsi="Trebuchet MS" w:cstheme="minorHAnsi"/>
          <w:lang w:val="ro-RO"/>
        </w:rPr>
        <w:t xml:space="preserve">, cu respectarea regulilor de cumul aplicabile. Ajutorul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va fi acordat pentru categoriile de cheltuieli eligibile menționate la art. </w:t>
      </w:r>
      <w:r w:rsidR="00275C5D" w:rsidRPr="00041BE8">
        <w:rPr>
          <w:rFonts w:ascii="Trebuchet MS" w:hAnsi="Trebuchet MS" w:cstheme="minorHAnsi"/>
          <w:lang w:val="ro-RO"/>
        </w:rPr>
        <w:t>19</w:t>
      </w:r>
      <w:r w:rsidR="005653A9" w:rsidRPr="00041BE8">
        <w:rPr>
          <w:rFonts w:ascii="Trebuchet MS" w:hAnsi="Trebuchet MS" w:cstheme="minorHAnsi"/>
          <w:lang w:val="ro-RO"/>
        </w:rPr>
        <w:t xml:space="preserve"> din prezenta schemă</w:t>
      </w:r>
      <w:r w:rsidRPr="00041BE8">
        <w:rPr>
          <w:rFonts w:ascii="Trebuchet MS" w:hAnsi="Trebuchet MS" w:cstheme="minorHAnsi"/>
          <w:lang w:val="ro-RO"/>
        </w:rPr>
        <w:t>.</w:t>
      </w:r>
    </w:p>
    <w:p w14:paraId="390BEA27" w14:textId="7021DE1C" w:rsidR="00C915C6" w:rsidRPr="00B27EB1" w:rsidRDefault="00C915C6" w:rsidP="00E51C90">
      <w:pPr>
        <w:pStyle w:val="ListParagraph"/>
        <w:numPr>
          <w:ilvl w:val="0"/>
          <w:numId w:val="8"/>
        </w:numPr>
        <w:spacing w:after="120" w:line="276" w:lineRule="auto"/>
        <w:ind w:left="540" w:hanging="540"/>
        <w:rPr>
          <w:rFonts w:ascii="Trebuchet MS" w:hAnsi="Trebuchet MS" w:cstheme="minorBidi"/>
          <w:lang w:val="ro-RO"/>
        </w:rPr>
      </w:pPr>
      <w:r w:rsidRPr="00B27EB1">
        <w:rPr>
          <w:rFonts w:ascii="Trebuchet MS" w:hAnsi="Trebuchet MS" w:cstheme="minorBidi"/>
          <w:lang w:val="ro-RO"/>
        </w:rPr>
        <w:t xml:space="preserve">Finanţarea nerambursabilă maximă acordată ca ajutor </w:t>
      </w:r>
      <w:r w:rsidR="002F1D0E" w:rsidRPr="00B27EB1">
        <w:rPr>
          <w:rFonts w:ascii="Trebuchet MS" w:hAnsi="Trebuchet MS" w:cstheme="minorBidi"/>
          <w:i/>
          <w:iCs/>
          <w:lang w:val="ro-RO"/>
        </w:rPr>
        <w:t>de minimis</w:t>
      </w:r>
      <w:r w:rsidRPr="00B27EB1">
        <w:rPr>
          <w:rFonts w:ascii="Trebuchet MS" w:hAnsi="Trebuchet MS" w:cstheme="minorBidi"/>
          <w:lang w:val="ro-RO"/>
        </w:rPr>
        <w:t xml:space="preserve"> este de </w:t>
      </w:r>
      <w:r w:rsidR="00D73FCB" w:rsidRPr="00B27EB1">
        <w:rPr>
          <w:rFonts w:ascii="Trebuchet MS" w:hAnsi="Trebuchet MS" w:cstheme="minorBidi"/>
          <w:lang w:val="ro-RO"/>
        </w:rPr>
        <w:t>95</w:t>
      </w:r>
      <w:r w:rsidRPr="00B27EB1">
        <w:rPr>
          <w:rFonts w:ascii="Trebuchet MS" w:hAnsi="Trebuchet MS" w:cstheme="minorBidi"/>
          <w:lang w:val="ro-RO"/>
        </w:rPr>
        <w:t xml:space="preserve">% din valoarea cheltuielilor eligibile finanţabile, cu respectarea plafonului </w:t>
      </w:r>
      <w:r w:rsidR="002F1D0E" w:rsidRPr="00B27EB1">
        <w:rPr>
          <w:rFonts w:ascii="Trebuchet MS" w:hAnsi="Trebuchet MS" w:cstheme="minorBidi"/>
          <w:i/>
          <w:iCs/>
          <w:lang w:val="ro-RO"/>
        </w:rPr>
        <w:t>de minimis</w:t>
      </w:r>
      <w:r w:rsidRPr="00B27EB1">
        <w:rPr>
          <w:rFonts w:ascii="Trebuchet MS" w:hAnsi="Trebuchet MS" w:cstheme="minorBidi"/>
          <w:lang w:val="ro-RO"/>
        </w:rPr>
        <w:t xml:space="preserve"> stabilit conform prevederilor Regulamentului (UE) </w:t>
      </w:r>
      <w:r w:rsidR="00430A5B" w:rsidRPr="00B27EB1">
        <w:rPr>
          <w:rFonts w:ascii="Trebuchet MS" w:hAnsi="Trebuchet MS" w:cstheme="minorBidi"/>
          <w:lang w:val="ro-RO"/>
        </w:rPr>
        <w:t>2023/2831</w:t>
      </w:r>
      <w:r w:rsidRPr="00B27EB1">
        <w:rPr>
          <w:rFonts w:ascii="Trebuchet MS" w:hAnsi="Trebuchet MS" w:cstheme="minorBidi"/>
          <w:lang w:val="ro-RO"/>
        </w:rPr>
        <w:t>.</w:t>
      </w:r>
    </w:p>
    <w:p w14:paraId="1922AA7E" w14:textId="77777777"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13. </w:t>
      </w:r>
    </w:p>
    <w:p w14:paraId="61F372D2" w14:textId="0E4E649E" w:rsidR="00C915C6" w:rsidRPr="00640201" w:rsidRDefault="00C915C6" w:rsidP="00793140">
      <w:pPr>
        <w:pStyle w:val="ListParagraph"/>
        <w:numPr>
          <w:ilvl w:val="3"/>
          <w:numId w:val="8"/>
        </w:numPr>
        <w:tabs>
          <w:tab w:val="left" w:pos="540"/>
        </w:tabs>
        <w:spacing w:after="120" w:line="276" w:lineRule="auto"/>
        <w:ind w:left="540" w:hanging="540"/>
        <w:rPr>
          <w:rFonts w:ascii="Trebuchet MS" w:hAnsi="Trebuchet MS" w:cstheme="minorHAnsi"/>
          <w:lang w:val="ro-RO"/>
        </w:rPr>
      </w:pPr>
      <w:r w:rsidRPr="00196D7D">
        <w:rPr>
          <w:rFonts w:ascii="Trebuchet MS" w:hAnsi="Trebuchet MS" w:cstheme="minorHAnsi"/>
          <w:lang w:val="ro-RO"/>
        </w:rPr>
        <w:t xml:space="preserve">În cadrul prezentei </w:t>
      </w:r>
      <w:r w:rsidRPr="00640201">
        <w:rPr>
          <w:rFonts w:ascii="Trebuchet MS" w:hAnsi="Trebuchet MS" w:cstheme="minorHAnsi"/>
          <w:lang w:val="ro-RO"/>
        </w:rPr>
        <w:t xml:space="preserve">scheme, valoarea ajutorului, respectiv finanțarea nerambursabilă (grant) pentru realizarea proiectului propus prin cererea de finanțare, în condițiile în care ajutorul </w:t>
      </w:r>
      <w:r w:rsidR="002F1D0E" w:rsidRPr="00640201">
        <w:rPr>
          <w:rFonts w:ascii="Trebuchet MS" w:hAnsi="Trebuchet MS" w:cstheme="minorHAnsi"/>
          <w:i/>
          <w:iCs/>
          <w:lang w:val="ro-RO"/>
        </w:rPr>
        <w:t>de minimis</w:t>
      </w:r>
      <w:r w:rsidRPr="00640201">
        <w:rPr>
          <w:rFonts w:ascii="Trebuchet MS" w:hAnsi="Trebuchet MS" w:cstheme="minorHAnsi"/>
          <w:lang w:val="ro-RO"/>
        </w:rPr>
        <w:t xml:space="preserve"> se </w:t>
      </w:r>
      <w:r w:rsidR="00D73FCB" w:rsidRPr="00640201">
        <w:rPr>
          <w:rFonts w:ascii="Trebuchet MS" w:hAnsi="Trebuchet MS" w:cstheme="minorHAnsi"/>
          <w:lang w:val="ro-RO"/>
        </w:rPr>
        <w:t>poate plă</w:t>
      </w:r>
      <w:r w:rsidR="00C62545" w:rsidRPr="00640201">
        <w:rPr>
          <w:rFonts w:ascii="Trebuchet MS" w:hAnsi="Trebuchet MS" w:cstheme="minorHAnsi"/>
          <w:lang w:val="ro-RO"/>
        </w:rPr>
        <w:t>t</w:t>
      </w:r>
      <w:r w:rsidR="00D73FCB" w:rsidRPr="00640201">
        <w:rPr>
          <w:rFonts w:ascii="Trebuchet MS" w:hAnsi="Trebuchet MS" w:cstheme="minorHAnsi"/>
          <w:lang w:val="ro-RO"/>
        </w:rPr>
        <w:t xml:space="preserve">i </w:t>
      </w:r>
      <w:r w:rsidRPr="00640201">
        <w:rPr>
          <w:rFonts w:ascii="Trebuchet MS" w:hAnsi="Trebuchet MS" w:cstheme="minorHAnsi"/>
          <w:lang w:val="ro-RO"/>
        </w:rPr>
        <w:t xml:space="preserve">în una sau mai multe tranșe </w:t>
      </w:r>
      <w:r w:rsidR="00373805" w:rsidRPr="00640201">
        <w:rPr>
          <w:rFonts w:ascii="Trebuchet MS" w:hAnsi="Trebuchet MS" w:cstheme="minorBidi"/>
          <w:lang w:val="ro-RO"/>
        </w:rPr>
        <w:t>conform graficul</w:t>
      </w:r>
      <w:r w:rsidR="00775481" w:rsidRPr="00640201">
        <w:rPr>
          <w:rFonts w:ascii="Trebuchet MS" w:hAnsi="Trebuchet MS" w:cstheme="minorBidi"/>
          <w:lang w:val="ro-RO"/>
        </w:rPr>
        <w:t>ui</w:t>
      </w:r>
      <w:r w:rsidR="00373805" w:rsidRPr="00640201">
        <w:rPr>
          <w:rFonts w:ascii="Trebuchet MS" w:hAnsi="Trebuchet MS" w:cstheme="minorBidi"/>
          <w:lang w:val="ro-RO"/>
        </w:rPr>
        <w:t xml:space="preserve"> de rambursare și progresului în implementarea proiectului.</w:t>
      </w:r>
    </w:p>
    <w:p w14:paraId="5388D454" w14:textId="48BDD94F" w:rsidR="00C915C6" w:rsidRPr="00640201" w:rsidRDefault="00C915C6" w:rsidP="003D5093">
      <w:pPr>
        <w:pStyle w:val="ListParagraph"/>
        <w:numPr>
          <w:ilvl w:val="3"/>
          <w:numId w:val="8"/>
        </w:numPr>
        <w:tabs>
          <w:tab w:val="left" w:pos="540"/>
        </w:tabs>
        <w:spacing w:after="120" w:line="276" w:lineRule="auto"/>
        <w:ind w:left="540" w:hanging="540"/>
        <w:rPr>
          <w:rFonts w:ascii="Trebuchet MS" w:hAnsi="Trebuchet MS" w:cstheme="minorBidi"/>
          <w:lang w:val="ro-RO"/>
        </w:rPr>
      </w:pPr>
      <w:r w:rsidRPr="00640201">
        <w:rPr>
          <w:rFonts w:ascii="Trebuchet MS" w:hAnsi="Trebuchet MS"/>
          <w:lang w:val="ro-RO"/>
        </w:rPr>
        <w:t xml:space="preserve">Pentru ajutoarele </w:t>
      </w:r>
      <w:r w:rsidR="002F1D0E" w:rsidRPr="00640201">
        <w:rPr>
          <w:rFonts w:ascii="Trebuchet MS" w:hAnsi="Trebuchet MS"/>
          <w:i/>
          <w:iCs/>
          <w:lang w:val="ro-RO"/>
        </w:rPr>
        <w:t>de minimis</w:t>
      </w:r>
      <w:r w:rsidRPr="00640201">
        <w:rPr>
          <w:rFonts w:ascii="Trebuchet MS" w:hAnsi="Trebuchet MS"/>
          <w:lang w:val="ro-RO"/>
        </w:rPr>
        <w:t xml:space="preserve"> </w:t>
      </w:r>
      <w:r w:rsidR="00D73FCB" w:rsidRPr="00640201">
        <w:rPr>
          <w:rFonts w:ascii="Trebuchet MS" w:hAnsi="Trebuchet MS"/>
          <w:lang w:val="ro-RO"/>
        </w:rPr>
        <w:t xml:space="preserve">plătite </w:t>
      </w:r>
      <w:r w:rsidRPr="00640201">
        <w:rPr>
          <w:rFonts w:ascii="Trebuchet MS" w:hAnsi="Trebuchet MS"/>
          <w:lang w:val="ro-RO"/>
        </w:rPr>
        <w:t>într-o singură tranșă, acestea se actualizează la valoarea lor în momentul în care sunt acordate, utilizând rata de actualizare aplicabilă la data acordării respectivelor ajutoare.</w:t>
      </w:r>
    </w:p>
    <w:p w14:paraId="434685E3" w14:textId="4F483208" w:rsidR="00C915C6" w:rsidRPr="00640201" w:rsidRDefault="00C915C6" w:rsidP="00E51C90">
      <w:pPr>
        <w:spacing w:line="276" w:lineRule="auto"/>
        <w:ind w:left="540" w:hanging="540"/>
        <w:rPr>
          <w:rFonts w:ascii="Trebuchet MS" w:hAnsi="Trebuchet MS" w:cstheme="minorHAnsi"/>
          <w:noProof w:val="0"/>
          <w:color w:val="000000" w:themeColor="text1"/>
          <w:lang w:val="ro-RO"/>
        </w:rPr>
      </w:pPr>
      <w:r w:rsidRPr="00640201">
        <w:rPr>
          <w:rFonts w:ascii="Trebuchet MS" w:hAnsi="Trebuchet MS" w:cstheme="minorHAnsi"/>
          <w:noProof w:val="0"/>
          <w:lang w:val="ro-RO"/>
        </w:rPr>
        <w:t>(3)</w:t>
      </w:r>
      <w:r w:rsidRPr="00640201">
        <w:rPr>
          <w:rFonts w:ascii="Trebuchet MS" w:hAnsi="Trebuchet MS" w:cstheme="minorHAnsi"/>
          <w:noProof w:val="0"/>
          <w:lang w:val="ro-RO"/>
        </w:rPr>
        <w:tab/>
        <w:t xml:space="preserve">Valoarea ajutorului </w:t>
      </w:r>
      <w:r w:rsidR="002F1D0E" w:rsidRPr="00640201">
        <w:rPr>
          <w:rFonts w:ascii="Trebuchet MS" w:hAnsi="Trebuchet MS" w:cstheme="minorHAnsi"/>
          <w:i/>
          <w:iCs/>
          <w:noProof w:val="0"/>
          <w:lang w:val="ro-RO"/>
        </w:rPr>
        <w:t>de minimis</w:t>
      </w:r>
      <w:r w:rsidRPr="00640201">
        <w:rPr>
          <w:rFonts w:ascii="Trebuchet MS" w:hAnsi="Trebuchet MS" w:cstheme="minorHAnsi"/>
          <w:noProof w:val="0"/>
          <w:lang w:val="ro-RO"/>
        </w:rPr>
        <w:t xml:space="preserve"> va fi exprimată în numerar, ca sumă brută, înainte de </w:t>
      </w:r>
      <w:r w:rsidRPr="00640201">
        <w:rPr>
          <w:rFonts w:ascii="Trebuchet MS" w:hAnsi="Trebuchet MS" w:cstheme="minorHAnsi"/>
          <w:noProof w:val="0"/>
          <w:color w:val="000000" w:themeColor="text1"/>
          <w:lang w:val="ro-RO"/>
        </w:rPr>
        <w:t>orice deducere de impozit sau de orice altă taxă, cu respectarea următoarelor plafoane:</w:t>
      </w:r>
    </w:p>
    <w:p w14:paraId="038B3A79" w14:textId="30068505" w:rsidR="00C915C6" w:rsidRPr="00041BE8" w:rsidRDefault="00C915C6" w:rsidP="00E51C90">
      <w:pPr>
        <w:numPr>
          <w:ilvl w:val="1"/>
          <w:numId w:val="48"/>
        </w:numPr>
        <w:spacing w:before="0" w:after="0" w:line="276" w:lineRule="auto"/>
        <w:rPr>
          <w:rFonts w:ascii="Trebuchet MS" w:hAnsi="Trebuchet MS" w:cstheme="minorHAnsi"/>
          <w:noProof w:val="0"/>
          <w:lang w:val="ro-RO"/>
        </w:rPr>
      </w:pPr>
      <w:r w:rsidRPr="00640201">
        <w:rPr>
          <w:rFonts w:ascii="Trebuchet MS" w:hAnsi="Trebuchet MS" w:cstheme="minorHAnsi"/>
          <w:noProof w:val="0"/>
          <w:color w:val="000000" w:themeColor="text1"/>
          <w:lang w:val="ro-RO"/>
        </w:rPr>
        <w:t xml:space="preserve">valoarea totală a ajutoarelor </w:t>
      </w:r>
      <w:r w:rsidR="002F1D0E" w:rsidRPr="00640201">
        <w:rPr>
          <w:rFonts w:ascii="Trebuchet MS" w:hAnsi="Trebuchet MS" w:cstheme="minorHAnsi"/>
          <w:i/>
          <w:iCs/>
          <w:noProof w:val="0"/>
          <w:color w:val="000000" w:themeColor="text1"/>
          <w:lang w:val="ro-RO"/>
        </w:rPr>
        <w:t>de minimis</w:t>
      </w:r>
      <w:r w:rsidRPr="00640201">
        <w:rPr>
          <w:rFonts w:ascii="Trebuchet MS" w:hAnsi="Trebuchet MS" w:cstheme="minorHAnsi"/>
          <w:noProof w:val="0"/>
          <w:color w:val="000000" w:themeColor="text1"/>
          <w:lang w:val="ro-RO"/>
        </w:rPr>
        <w:t xml:space="preserve"> (luând în calcul și ajutorul </w:t>
      </w:r>
      <w:r w:rsidR="002F1D0E" w:rsidRPr="00640201">
        <w:rPr>
          <w:rFonts w:ascii="Trebuchet MS" w:hAnsi="Trebuchet MS" w:cstheme="minorHAnsi"/>
          <w:i/>
          <w:iCs/>
          <w:noProof w:val="0"/>
          <w:color w:val="000000" w:themeColor="text1"/>
          <w:lang w:val="ro-RO"/>
        </w:rPr>
        <w:t>de minimis</w:t>
      </w:r>
      <w:r w:rsidRPr="00640201">
        <w:rPr>
          <w:rFonts w:ascii="Trebuchet MS" w:hAnsi="Trebuchet MS" w:cstheme="minorHAnsi"/>
          <w:noProof w:val="0"/>
          <w:color w:val="000000" w:themeColor="text1"/>
          <w:lang w:val="ro-RO"/>
        </w:rPr>
        <w:t xml:space="preserve"> acordat în baza prezentei scheme) acordate solicitantului, întreprindere unică, aşa cum este definită aceasta la art. 3 </w:t>
      </w:r>
      <w:r w:rsidR="00275C5D" w:rsidRPr="00640201">
        <w:rPr>
          <w:rFonts w:ascii="Trebuchet MS" w:hAnsi="Trebuchet MS" w:cstheme="minorHAnsi"/>
          <w:noProof w:val="0"/>
          <w:color w:val="000000" w:themeColor="text1"/>
          <w:lang w:val="ro-RO"/>
        </w:rPr>
        <w:t xml:space="preserve">pct. </w:t>
      </w:r>
      <w:r w:rsidR="007A6D61" w:rsidRPr="00640201">
        <w:rPr>
          <w:rFonts w:ascii="Trebuchet MS" w:hAnsi="Trebuchet MS" w:cstheme="minorHAnsi"/>
          <w:noProof w:val="0"/>
          <w:color w:val="000000" w:themeColor="text1"/>
          <w:lang w:val="ro-RO"/>
        </w:rPr>
        <w:t>15</w:t>
      </w:r>
      <w:r w:rsidRPr="00640201">
        <w:rPr>
          <w:rFonts w:ascii="Trebuchet MS" w:hAnsi="Trebuchet MS" w:cstheme="minorHAnsi"/>
          <w:noProof w:val="0"/>
          <w:color w:val="000000" w:themeColor="text1"/>
          <w:lang w:val="ro-RO"/>
        </w:rPr>
        <w:t>)</w:t>
      </w:r>
      <w:r w:rsidR="00A21233" w:rsidRPr="00640201">
        <w:rPr>
          <w:rFonts w:ascii="Trebuchet MS" w:hAnsi="Trebuchet MS" w:cstheme="minorHAnsi"/>
          <w:noProof w:val="0"/>
          <w:color w:val="000000" w:themeColor="text1"/>
          <w:lang w:val="ro-RO"/>
        </w:rPr>
        <w:t xml:space="preserve"> </w:t>
      </w:r>
      <w:r w:rsidRPr="00640201">
        <w:rPr>
          <w:rFonts w:ascii="Trebuchet MS" w:hAnsi="Trebuchet MS" w:cstheme="minorHAnsi"/>
          <w:noProof w:val="0"/>
          <w:color w:val="000000" w:themeColor="text1"/>
          <w:lang w:val="ro-RO"/>
        </w:rPr>
        <w:t>nu poate depăşi</w:t>
      </w:r>
      <w:r w:rsidRPr="00041BE8">
        <w:rPr>
          <w:rFonts w:ascii="Trebuchet MS" w:hAnsi="Trebuchet MS" w:cstheme="minorHAnsi"/>
          <w:noProof w:val="0"/>
          <w:color w:val="000000" w:themeColor="text1"/>
          <w:lang w:val="ro-RO"/>
        </w:rPr>
        <w:t xml:space="preserve"> 300.000 euro în nicio perioadă de 3 </w:t>
      </w:r>
      <w:r w:rsidRPr="00041BE8">
        <w:rPr>
          <w:rFonts w:ascii="Trebuchet MS" w:hAnsi="Trebuchet MS" w:cstheme="minorHAnsi"/>
          <w:noProof w:val="0"/>
          <w:color w:val="000000" w:themeColor="text1"/>
          <w:lang w:val="ro-RO"/>
        </w:rPr>
        <w:lastRenderedPageBreak/>
        <w:t>ani (ultimii 3 ani),</w:t>
      </w:r>
      <w:r w:rsidR="005934DC">
        <w:rPr>
          <w:rFonts w:ascii="Trebuchet MS" w:hAnsi="Trebuchet MS" w:cstheme="minorHAnsi"/>
          <w:noProof w:val="0"/>
          <w:color w:val="000000" w:themeColor="text1"/>
          <w:lang w:val="ro-RO"/>
        </w:rPr>
        <w:t xml:space="preserve"> </w:t>
      </w:r>
      <w:r w:rsidR="005934DC">
        <w:rPr>
          <w:rFonts w:ascii="Trebuchet MS" w:hAnsi="Trebuchet MS" w:cstheme="minorHAnsi"/>
          <w:noProof w:val="0"/>
          <w:lang w:val="ro-RO"/>
        </w:rPr>
        <w:t>evaluată în mod continuu</w:t>
      </w:r>
      <w:r w:rsidR="005934DC" w:rsidRPr="00C62153">
        <w:rPr>
          <w:rFonts w:ascii="Trebuchet MS" w:hAnsi="Trebuchet MS" w:cstheme="minorHAnsi"/>
          <w:noProof w:val="0"/>
          <w:lang w:val="ro-RO"/>
        </w:rPr>
        <w:t xml:space="preserve">, </w:t>
      </w:r>
      <w:r w:rsidRPr="00041BE8">
        <w:rPr>
          <w:rFonts w:ascii="Trebuchet MS" w:hAnsi="Trebuchet MS" w:cstheme="minorHAnsi"/>
          <w:noProof w:val="0"/>
          <w:color w:val="000000" w:themeColor="text1"/>
          <w:lang w:val="ro-RO"/>
        </w:rPr>
        <w:t xml:space="preserve"> indiferent dacă ajutorul a fost acordat din surse naţionale sau comunitare. În cazul în care solicitantul face parte dintr-o întreprindere unică, în sensul definiţiei prevăzute la art. 3 </w:t>
      </w:r>
      <w:r w:rsidR="00275C5D" w:rsidRPr="00041BE8">
        <w:rPr>
          <w:rFonts w:ascii="Trebuchet MS" w:hAnsi="Trebuchet MS" w:cstheme="minorHAnsi"/>
          <w:noProof w:val="0"/>
          <w:color w:val="000000" w:themeColor="text1"/>
          <w:lang w:val="ro-RO"/>
        </w:rPr>
        <w:t>pct. 1</w:t>
      </w:r>
      <w:r w:rsidR="007A6D61" w:rsidRPr="00041BE8">
        <w:rPr>
          <w:rFonts w:ascii="Trebuchet MS" w:hAnsi="Trebuchet MS" w:cstheme="minorHAnsi"/>
          <w:noProof w:val="0"/>
          <w:color w:val="000000" w:themeColor="text1"/>
          <w:lang w:val="ro-RO"/>
        </w:rPr>
        <w:t>5</w:t>
      </w:r>
      <w:r w:rsidRPr="00041BE8">
        <w:rPr>
          <w:rFonts w:ascii="Trebuchet MS" w:hAnsi="Trebuchet MS" w:cstheme="minorHAnsi"/>
          <w:noProof w:val="0"/>
          <w:color w:val="000000" w:themeColor="text1"/>
          <w:lang w:val="ro-RO"/>
        </w:rPr>
        <w:t>), pentru verificarea îndeplinirii plafonului de maxim</w:t>
      </w:r>
      <w:r w:rsidR="006579C1">
        <w:rPr>
          <w:rFonts w:ascii="Trebuchet MS" w:hAnsi="Trebuchet MS" w:cstheme="minorHAnsi"/>
          <w:noProof w:val="0"/>
          <w:color w:val="000000" w:themeColor="text1"/>
          <w:lang w:val="ro-RO"/>
        </w:rPr>
        <w:t xml:space="preserve"> </w:t>
      </w:r>
      <w:r w:rsidRPr="00041BE8">
        <w:rPr>
          <w:rFonts w:ascii="Trebuchet MS" w:hAnsi="Trebuchet MS" w:cstheme="minorHAnsi"/>
          <w:noProof w:val="0"/>
          <w:color w:val="000000" w:themeColor="text1"/>
          <w:lang w:val="ro-RO"/>
        </w:rPr>
        <w:t xml:space="preserve">300.000 euro anterior menționat, se vor lua în considerare ajutoarele </w:t>
      </w:r>
      <w:r w:rsidR="002F1D0E" w:rsidRPr="00041BE8">
        <w:rPr>
          <w:rFonts w:ascii="Trebuchet MS" w:hAnsi="Trebuchet MS" w:cstheme="minorHAnsi"/>
          <w:i/>
          <w:iCs/>
          <w:noProof w:val="0"/>
          <w:color w:val="000000" w:themeColor="text1"/>
          <w:lang w:val="ro-RO"/>
        </w:rPr>
        <w:t>de minimis</w:t>
      </w:r>
      <w:r w:rsidRPr="00041BE8">
        <w:rPr>
          <w:rFonts w:ascii="Trebuchet MS" w:hAnsi="Trebuchet MS" w:cstheme="minorHAnsi"/>
          <w:noProof w:val="0"/>
          <w:color w:val="000000" w:themeColor="text1"/>
          <w:lang w:val="ro-RO"/>
        </w:rPr>
        <w:t xml:space="preserve"> acordate întreprinderii unice. </w:t>
      </w:r>
      <w:r w:rsidRPr="004944C1">
        <w:rPr>
          <w:rFonts w:ascii="Trebuchet MS" w:hAnsi="Trebuchet MS"/>
          <w:color w:val="000000" w:themeColor="text1"/>
          <w:lang w:val="ro-RO"/>
        </w:rPr>
        <w:t xml:space="preserve">Anterior acordării ajutorului </w:t>
      </w:r>
      <w:r w:rsidR="002F1D0E" w:rsidRPr="004944C1">
        <w:rPr>
          <w:rFonts w:ascii="Trebuchet MS" w:hAnsi="Trebuchet MS"/>
          <w:i/>
          <w:iCs/>
          <w:color w:val="000000" w:themeColor="text1"/>
          <w:lang w:val="ro-RO"/>
        </w:rPr>
        <w:t>de minimis</w:t>
      </w:r>
      <w:r w:rsidRPr="004944C1">
        <w:rPr>
          <w:rFonts w:ascii="Trebuchet MS" w:hAnsi="Trebuchet MS"/>
          <w:color w:val="000000" w:themeColor="text1"/>
          <w:lang w:val="ro-RO"/>
        </w:rPr>
        <w:t xml:space="preserve"> în baza prezentei scheme, trebuie luată în considerare valoarea totală a ajutoarelor </w:t>
      </w:r>
      <w:r w:rsidR="002F1D0E" w:rsidRPr="004944C1">
        <w:rPr>
          <w:rFonts w:ascii="Trebuchet MS" w:hAnsi="Trebuchet MS"/>
          <w:i/>
          <w:iCs/>
          <w:color w:val="000000" w:themeColor="text1"/>
          <w:lang w:val="ro-RO"/>
        </w:rPr>
        <w:t>de minimis</w:t>
      </w:r>
      <w:r w:rsidRPr="004944C1">
        <w:rPr>
          <w:rFonts w:ascii="Trebuchet MS" w:hAnsi="Trebuchet MS"/>
          <w:color w:val="000000" w:themeColor="text1"/>
          <w:lang w:val="ro-RO"/>
        </w:rPr>
        <w:t xml:space="preserve"> acordate în ultimii 3 ani, </w:t>
      </w:r>
      <w:r w:rsidR="00FD6E02" w:rsidRPr="004944C1">
        <w:rPr>
          <w:rFonts w:ascii="Trebuchet MS" w:hAnsi="Trebuchet MS" w:cstheme="minorHAnsi"/>
          <w:lang w:val="ro-RO"/>
        </w:rPr>
        <w:t xml:space="preserve">perioadă ce trebuie </w:t>
      </w:r>
      <w:r w:rsidR="00FD6E02">
        <w:rPr>
          <w:rFonts w:ascii="Trebuchet MS" w:hAnsi="Trebuchet MS" w:cstheme="minorHAnsi"/>
          <w:noProof w:val="0"/>
          <w:lang w:val="ro-RO"/>
        </w:rPr>
        <w:t>evaluată în mod continuu</w:t>
      </w:r>
      <w:r w:rsidR="00FD6E02" w:rsidRPr="004944C1">
        <w:rPr>
          <w:rFonts w:ascii="Trebuchet MS" w:hAnsi="Trebuchet MS" w:cstheme="minorHAnsi"/>
          <w:lang w:val="ro-RO"/>
        </w:rPr>
        <w:t xml:space="preserve">, </w:t>
      </w:r>
      <w:r w:rsidRPr="004944C1">
        <w:rPr>
          <w:rFonts w:ascii="Trebuchet MS" w:hAnsi="Trebuchet MS"/>
          <w:color w:val="000000" w:themeColor="text1"/>
          <w:lang w:val="ro-RO"/>
        </w:rPr>
        <w:t xml:space="preserve">faptul că suma totală a ajutoarelor nu depășește plafonul </w:t>
      </w:r>
      <w:r w:rsidR="002F1D0E" w:rsidRPr="004944C1">
        <w:rPr>
          <w:rFonts w:ascii="Trebuchet MS" w:hAnsi="Trebuchet MS"/>
          <w:i/>
          <w:iCs/>
          <w:color w:val="000000" w:themeColor="text1"/>
          <w:lang w:val="ro-RO"/>
        </w:rPr>
        <w:t>de minimis</w:t>
      </w:r>
      <w:r w:rsidRPr="004944C1">
        <w:rPr>
          <w:rFonts w:ascii="Trebuchet MS" w:hAnsi="Trebuchet MS"/>
          <w:color w:val="000000" w:themeColor="text1"/>
          <w:lang w:val="ro-RO"/>
        </w:rPr>
        <w:t xml:space="preserve"> și că se respectă toate condițiile prevăzute de Regulamentul (UE) </w:t>
      </w:r>
      <w:r w:rsidR="005A221A" w:rsidRPr="004944C1">
        <w:rPr>
          <w:rFonts w:ascii="Trebuchet MS" w:hAnsi="Trebuchet MS"/>
          <w:color w:val="000000" w:themeColor="text1"/>
          <w:lang w:val="ro-RO"/>
        </w:rPr>
        <w:t>2023/2831</w:t>
      </w:r>
      <w:r w:rsidRPr="004944C1">
        <w:rPr>
          <w:rFonts w:ascii="Trebuchet MS" w:hAnsi="Trebuchet MS"/>
          <w:color w:val="000000" w:themeColor="text1"/>
          <w:lang w:val="ro-RO"/>
        </w:rPr>
        <w:t xml:space="preserve">. </w:t>
      </w:r>
      <w:bookmarkStart w:id="8" w:name="_Hlk216685365"/>
      <w:r w:rsidR="006356F2" w:rsidRPr="006356F2">
        <w:rPr>
          <w:rFonts w:ascii="Trebuchet MS" w:hAnsi="Trebuchet MS" w:cstheme="minorHAnsi"/>
          <w:noProof w:val="0"/>
          <w:lang w:val="ro-RO"/>
        </w:rPr>
        <w:t>În cazul în care prin acordarea unor noi ajutoare de minimis s-ar depăși plafonul maxim menționat anterior, întreprinderea poate beneficia, dacă solicită acest lucru, de prevederile prezentei schemei de ajutor de minimis doar pentru acea fracțiune din ajutor care, cumulată cu restul ajutoarelor de minimis primite anterior, nu depășește acest plafon</w:t>
      </w:r>
      <w:r w:rsidR="006356F2">
        <w:rPr>
          <w:rFonts w:ascii="Trebuchet MS" w:hAnsi="Trebuchet MS" w:cstheme="minorHAnsi"/>
          <w:noProof w:val="0"/>
          <w:lang w:val="ro-RO"/>
        </w:rPr>
        <w:t>;</w:t>
      </w:r>
    </w:p>
    <w:bookmarkEnd w:id="8"/>
    <w:p w14:paraId="0F4EE1BE" w14:textId="1E2F5534" w:rsidR="00C915C6" w:rsidRPr="004944C1" w:rsidRDefault="00C915C6" w:rsidP="00E51C90">
      <w:pPr>
        <w:numPr>
          <w:ilvl w:val="1"/>
          <w:numId w:val="48"/>
        </w:numPr>
        <w:spacing w:before="0" w:after="0" w:line="276" w:lineRule="auto"/>
        <w:rPr>
          <w:rFonts w:ascii="Trebuchet MS" w:hAnsi="Trebuchet MS"/>
          <w:lang w:val="ro-RO"/>
        </w:rPr>
      </w:pPr>
      <w:r w:rsidRPr="004944C1">
        <w:rPr>
          <w:rFonts w:ascii="Trebuchet MS" w:hAnsi="Trebuchet MS"/>
          <w:lang w:val="ro-RO"/>
        </w:rPr>
        <w:t xml:space="preserve">atunci când o întreprindere </w:t>
      </w:r>
      <w:r w:rsidR="00A87E8F" w:rsidRPr="004944C1">
        <w:rPr>
          <w:rFonts w:ascii="Trebuchet MS" w:hAnsi="Trebuchet MS"/>
          <w:lang w:val="ro-RO"/>
        </w:rPr>
        <w:t>socială</w:t>
      </w:r>
      <w:r w:rsidR="00FA546B" w:rsidRPr="004944C1">
        <w:rPr>
          <w:rFonts w:ascii="Trebuchet MS" w:hAnsi="Trebuchet MS"/>
          <w:lang w:val="ro-RO"/>
        </w:rPr>
        <w:t xml:space="preserve">/întreprindere socială </w:t>
      </w:r>
      <w:r w:rsidR="002E3DF7" w:rsidRPr="004944C1">
        <w:rPr>
          <w:rFonts w:ascii="Trebuchet MS" w:hAnsi="Trebuchet MS"/>
          <w:lang w:val="ro-RO"/>
        </w:rPr>
        <w:t xml:space="preserve">de inserție </w:t>
      </w:r>
      <w:r w:rsidRPr="004944C1">
        <w:rPr>
          <w:rFonts w:ascii="Trebuchet MS" w:hAnsi="Trebuchet MS"/>
          <w:lang w:val="ro-RO"/>
        </w:rPr>
        <w:t xml:space="preserve">solicitantă desfășoară activități într-unul din sectoarele excluse din domeniul de aplicare al Regulamentului </w:t>
      </w:r>
      <w:r w:rsidR="002F1D0E" w:rsidRPr="004944C1">
        <w:rPr>
          <w:rFonts w:ascii="Trebuchet MS" w:hAnsi="Trebuchet MS"/>
          <w:i/>
          <w:iCs/>
          <w:lang w:val="ro-RO"/>
        </w:rPr>
        <w:t>de minimis</w:t>
      </w:r>
      <w:r w:rsidRPr="004944C1">
        <w:rPr>
          <w:rFonts w:ascii="Trebuchet MS" w:hAnsi="Trebuchet MS"/>
          <w:lang w:val="ro-RO"/>
        </w:rPr>
        <w:t xml:space="preserve"> și/sau a Schemei de ajutor trebuie să prezinte documente contabile care să ateste separarea activităților sau distincția între </w:t>
      </w:r>
      <w:r w:rsidR="00D73FCB" w:rsidRPr="004944C1">
        <w:rPr>
          <w:rFonts w:ascii="Trebuchet MS" w:hAnsi="Trebuchet MS"/>
          <w:lang w:val="ro-RO"/>
        </w:rPr>
        <w:t>conturi</w:t>
      </w:r>
      <w:r w:rsidRPr="004944C1">
        <w:rPr>
          <w:rFonts w:ascii="Trebuchet MS" w:hAnsi="Trebuchet MS"/>
          <w:lang w:val="ro-RO"/>
        </w:rPr>
        <w:t xml:space="preserve">, pentru a dovedi că sectoarele excluse nu beneficiază de ajutorul acordat în cadrul prezentei scheme. Aceeași condiție se aplică și dacă întreprinderea </w:t>
      </w:r>
      <w:r w:rsidR="00A87E8F" w:rsidRPr="004944C1">
        <w:rPr>
          <w:rFonts w:ascii="Trebuchet MS" w:hAnsi="Trebuchet MS"/>
          <w:lang w:val="ro-RO"/>
        </w:rPr>
        <w:t>socială</w:t>
      </w:r>
      <w:r w:rsidR="00FA546B" w:rsidRPr="004944C1">
        <w:rPr>
          <w:rFonts w:ascii="Trebuchet MS" w:hAnsi="Trebuchet MS"/>
          <w:lang w:val="ro-RO"/>
        </w:rPr>
        <w:t>/ întreprinderea socială</w:t>
      </w:r>
      <w:r w:rsidR="00A87E8F" w:rsidRPr="004944C1">
        <w:rPr>
          <w:rFonts w:ascii="Trebuchet MS" w:hAnsi="Trebuchet MS"/>
          <w:lang w:val="ro-RO"/>
        </w:rPr>
        <w:t xml:space="preserve"> </w:t>
      </w:r>
      <w:r w:rsidR="002E3DF7" w:rsidRPr="004944C1">
        <w:rPr>
          <w:rFonts w:ascii="Trebuchet MS" w:hAnsi="Trebuchet MS"/>
          <w:lang w:val="ro-RO"/>
        </w:rPr>
        <w:t xml:space="preserve">de inserție </w:t>
      </w:r>
      <w:r w:rsidRPr="004944C1">
        <w:rPr>
          <w:rFonts w:ascii="Trebuchet MS" w:hAnsi="Trebuchet MS"/>
          <w:lang w:val="ro-RO"/>
        </w:rPr>
        <w:t xml:space="preserve">își desfășoară activitatea în sectoare în care se aplică plafoane </w:t>
      </w:r>
      <w:r w:rsidR="002F1D0E" w:rsidRPr="004944C1">
        <w:rPr>
          <w:rFonts w:ascii="Trebuchet MS" w:hAnsi="Trebuchet MS"/>
          <w:i/>
          <w:iCs/>
          <w:lang w:val="ro-RO"/>
        </w:rPr>
        <w:t>de minimis</w:t>
      </w:r>
      <w:r w:rsidRPr="004944C1">
        <w:rPr>
          <w:rFonts w:ascii="Trebuchet MS" w:hAnsi="Trebuchet MS"/>
          <w:lang w:val="ro-RO"/>
        </w:rPr>
        <w:t xml:space="preserve"> mai scăzute. Dacă o întreprindere </w:t>
      </w:r>
      <w:r w:rsidR="00A87E8F" w:rsidRPr="004944C1">
        <w:rPr>
          <w:rFonts w:ascii="Trebuchet MS" w:hAnsi="Trebuchet MS"/>
          <w:lang w:val="ro-RO"/>
        </w:rPr>
        <w:t>socială</w:t>
      </w:r>
      <w:r w:rsidR="00FA546B" w:rsidRPr="004944C1">
        <w:rPr>
          <w:rFonts w:ascii="Trebuchet MS" w:hAnsi="Trebuchet MS"/>
          <w:lang w:val="ro-RO"/>
        </w:rPr>
        <w:t>/ întreprindere socială</w:t>
      </w:r>
      <w:r w:rsidR="00A87E8F" w:rsidRPr="004944C1">
        <w:rPr>
          <w:rFonts w:ascii="Trebuchet MS" w:hAnsi="Trebuchet MS"/>
          <w:lang w:val="ro-RO"/>
        </w:rPr>
        <w:t xml:space="preserve"> </w:t>
      </w:r>
      <w:r w:rsidR="002E3DF7" w:rsidRPr="004944C1">
        <w:rPr>
          <w:rFonts w:ascii="Trebuchet MS" w:hAnsi="Trebuchet MS"/>
          <w:lang w:val="ro-RO"/>
        </w:rPr>
        <w:t xml:space="preserve">de inserție </w:t>
      </w:r>
      <w:r w:rsidRPr="004944C1">
        <w:rPr>
          <w:rFonts w:ascii="Trebuchet MS" w:hAnsi="Trebuchet MS"/>
          <w:lang w:val="ro-RO"/>
        </w:rPr>
        <w:t xml:space="preserve">nu poate asigura faptul că activitățile corespunzătoare sectoarelor în cazul cărora se aplică plafoane </w:t>
      </w:r>
      <w:r w:rsidR="002F1D0E" w:rsidRPr="004944C1">
        <w:rPr>
          <w:rFonts w:ascii="Trebuchet MS" w:hAnsi="Trebuchet MS"/>
          <w:i/>
          <w:iCs/>
          <w:lang w:val="ro-RO"/>
        </w:rPr>
        <w:t>de minimis</w:t>
      </w:r>
      <w:r w:rsidRPr="004944C1">
        <w:rPr>
          <w:rFonts w:ascii="Trebuchet MS" w:hAnsi="Trebuchet MS"/>
          <w:lang w:val="ro-RO"/>
        </w:rPr>
        <w:t xml:space="preserve"> mai scăzute beneficiază de ajutoare </w:t>
      </w:r>
      <w:r w:rsidR="002F1D0E" w:rsidRPr="004944C1">
        <w:rPr>
          <w:rFonts w:ascii="Trebuchet MS" w:hAnsi="Trebuchet MS"/>
          <w:i/>
          <w:iCs/>
          <w:lang w:val="ro-RO"/>
        </w:rPr>
        <w:t>de minimis</w:t>
      </w:r>
      <w:r w:rsidRPr="004944C1">
        <w:rPr>
          <w:rFonts w:ascii="Trebuchet MS" w:hAnsi="Trebuchet MS"/>
          <w:lang w:val="ro-RO"/>
        </w:rPr>
        <w:t xml:space="preserve"> doar în limita acestor plafoane mai scăzute, atunci ar trebui să se aplice plafonul cel mai scăzut tuturor activităților pe care le desfășoară întreprinderea</w:t>
      </w:r>
      <w:r w:rsidR="00A87E8F" w:rsidRPr="004944C1">
        <w:rPr>
          <w:rFonts w:ascii="Trebuchet MS" w:hAnsi="Trebuchet MS"/>
          <w:lang w:val="ro-RO"/>
        </w:rPr>
        <w:t xml:space="preserve"> socială</w:t>
      </w:r>
      <w:r w:rsidR="002032C1" w:rsidRPr="004944C1">
        <w:rPr>
          <w:rFonts w:ascii="Trebuchet MS" w:hAnsi="Trebuchet MS"/>
          <w:lang w:val="ro-RO"/>
        </w:rPr>
        <w:t>/ întreprinderea socială</w:t>
      </w:r>
      <w:r w:rsidR="009F5139" w:rsidRPr="004944C1">
        <w:rPr>
          <w:rFonts w:ascii="Trebuchet MS" w:hAnsi="Trebuchet MS"/>
          <w:lang w:val="ro-RO"/>
        </w:rPr>
        <w:t xml:space="preserve"> de inserție </w:t>
      </w:r>
      <w:r w:rsidRPr="004944C1">
        <w:rPr>
          <w:rFonts w:ascii="Trebuchet MS" w:hAnsi="Trebuchet MS"/>
          <w:lang w:val="ro-RO"/>
        </w:rPr>
        <w:t>.</w:t>
      </w:r>
    </w:p>
    <w:p w14:paraId="6036E8D3" w14:textId="7D03E35D" w:rsidR="00C915C6" w:rsidRPr="00041BE8" w:rsidRDefault="00C915C6" w:rsidP="00E51C90">
      <w:pPr>
        <w:numPr>
          <w:ilvl w:val="1"/>
          <w:numId w:val="48"/>
        </w:numPr>
        <w:spacing w:before="0" w:after="0" w:line="276" w:lineRule="auto"/>
        <w:rPr>
          <w:rFonts w:ascii="Trebuchet MS" w:hAnsi="Trebuchet MS" w:cstheme="minorHAnsi"/>
          <w:noProof w:val="0"/>
          <w:lang w:val="ro-RO"/>
        </w:rPr>
      </w:pPr>
      <w:r w:rsidRPr="00041BE8">
        <w:rPr>
          <w:rFonts w:ascii="Trebuchet MS" w:hAnsi="Trebuchet MS" w:cstheme="minorHAnsi"/>
          <w:noProof w:val="0"/>
          <w:lang w:val="ro-RO"/>
        </w:rPr>
        <w:t xml:space="preserve">plafonul </w:t>
      </w:r>
      <w:r w:rsidR="002F1D0E" w:rsidRPr="00041BE8">
        <w:rPr>
          <w:rFonts w:ascii="Trebuchet MS" w:hAnsi="Trebuchet MS" w:cstheme="minorHAnsi"/>
          <w:i/>
          <w:iCs/>
          <w:noProof w:val="0"/>
          <w:lang w:val="ro-RO"/>
        </w:rPr>
        <w:t>de minimis</w:t>
      </w:r>
      <w:r w:rsidRPr="00041BE8">
        <w:rPr>
          <w:rFonts w:ascii="Trebuchet MS" w:hAnsi="Trebuchet MS" w:cstheme="minorHAnsi"/>
          <w:noProof w:val="0"/>
          <w:lang w:val="ro-RO"/>
        </w:rPr>
        <w:t xml:space="preserve"> se aplică indiferent de forma ajutorului </w:t>
      </w:r>
      <w:r w:rsidR="002F1D0E" w:rsidRPr="00041BE8">
        <w:rPr>
          <w:rFonts w:ascii="Trebuchet MS" w:hAnsi="Trebuchet MS" w:cstheme="minorHAnsi"/>
          <w:i/>
          <w:iCs/>
          <w:noProof w:val="0"/>
          <w:lang w:val="ro-RO"/>
        </w:rPr>
        <w:t>de minimis</w:t>
      </w:r>
      <w:r w:rsidRPr="00041BE8">
        <w:rPr>
          <w:rFonts w:ascii="Trebuchet MS" w:hAnsi="Trebuchet MS" w:cstheme="minorHAnsi"/>
          <w:noProof w:val="0"/>
          <w:lang w:val="ro-RO"/>
        </w:rPr>
        <w:t xml:space="preserve"> sau de obiectivul urmărit prin acesta şi indiferent dacă ajutorul acordat de statul membru este finanţat în totalitate sau parţial din resurse cu originea în Uniune.</w:t>
      </w:r>
    </w:p>
    <w:p w14:paraId="358EC656" w14:textId="3C405657" w:rsidR="00C915C6" w:rsidRPr="00041BE8" w:rsidRDefault="00C915C6" w:rsidP="00E51C90">
      <w:pPr>
        <w:spacing w:line="276" w:lineRule="auto"/>
        <w:ind w:left="540" w:hanging="540"/>
        <w:rPr>
          <w:rFonts w:ascii="Trebuchet MS" w:hAnsi="Trebuchet MS" w:cstheme="minorHAnsi"/>
          <w:noProof w:val="0"/>
          <w:lang w:val="ro-RO"/>
        </w:rPr>
      </w:pPr>
      <w:r w:rsidRPr="00041BE8">
        <w:rPr>
          <w:rFonts w:ascii="Trebuchet MS" w:hAnsi="Trebuchet MS" w:cstheme="minorHAnsi"/>
          <w:noProof w:val="0"/>
          <w:lang w:val="ro-RO"/>
        </w:rPr>
        <w:t xml:space="preserve">(4) </w:t>
      </w:r>
      <w:r w:rsidRPr="00041BE8">
        <w:rPr>
          <w:rFonts w:ascii="Trebuchet MS" w:hAnsi="Trebuchet MS" w:cstheme="minorHAnsi"/>
          <w:noProof w:val="0"/>
          <w:lang w:val="ro-RO"/>
        </w:rPr>
        <w:tab/>
        <w:t xml:space="preserve">Ajutoarele </w:t>
      </w:r>
      <w:r w:rsidR="002F1D0E" w:rsidRPr="00041BE8">
        <w:rPr>
          <w:rFonts w:ascii="Trebuchet MS" w:hAnsi="Trebuchet MS" w:cstheme="minorHAnsi"/>
          <w:i/>
          <w:iCs/>
          <w:noProof w:val="0"/>
          <w:lang w:val="ro-RO"/>
        </w:rPr>
        <w:t>de minimis</w:t>
      </w:r>
      <w:r w:rsidRPr="00041BE8">
        <w:rPr>
          <w:rFonts w:ascii="Trebuchet MS" w:hAnsi="Trebuchet MS" w:cstheme="minorHAnsi"/>
          <w:noProof w:val="0"/>
          <w:lang w:val="ro-RO"/>
        </w:rPr>
        <w:t xml:space="preserve"> se consideră acordate în momentul în care se conferă întreprinderii</w:t>
      </w:r>
      <w:r w:rsidR="00A87E8F" w:rsidRPr="00041BE8">
        <w:rPr>
          <w:rFonts w:ascii="Trebuchet MS" w:hAnsi="Trebuchet MS" w:cstheme="minorHAnsi"/>
          <w:noProof w:val="0"/>
          <w:lang w:val="ro-RO"/>
        </w:rPr>
        <w:t xml:space="preserve"> sociale</w:t>
      </w:r>
      <w:r w:rsidR="006C21BF">
        <w:rPr>
          <w:rFonts w:ascii="Trebuchet MS" w:hAnsi="Trebuchet MS" w:cstheme="minorHAnsi"/>
          <w:noProof w:val="0"/>
          <w:lang w:val="ro-RO"/>
        </w:rPr>
        <w:t>/întreprinderii sociale de inserție</w:t>
      </w:r>
      <w:r w:rsidRPr="00041BE8">
        <w:rPr>
          <w:rFonts w:ascii="Trebuchet MS" w:hAnsi="Trebuchet MS" w:cstheme="minorHAnsi"/>
          <w:noProof w:val="0"/>
          <w:lang w:val="ro-RO"/>
        </w:rPr>
        <w:t xml:space="preserve"> dreptul legal de a beneficia de aceste ajutoare în temeiul legislației naționale aplicabile, respectiv la data semnării contractului de finanțare, indiferent de data la care ajutorul se plătește întreprinderii beneficiare.</w:t>
      </w:r>
    </w:p>
    <w:p w14:paraId="415BA95C" w14:textId="77777777" w:rsidR="00C915C6" w:rsidRPr="00041BE8" w:rsidRDefault="00C915C6" w:rsidP="00E51C90">
      <w:pPr>
        <w:tabs>
          <w:tab w:val="left" w:pos="540"/>
        </w:tabs>
        <w:spacing w:line="276" w:lineRule="auto"/>
        <w:ind w:left="540" w:hanging="540"/>
        <w:rPr>
          <w:rFonts w:ascii="Trebuchet MS" w:hAnsi="Trebuchet MS" w:cstheme="minorHAnsi"/>
          <w:noProof w:val="0"/>
          <w:lang w:val="ro-RO"/>
        </w:rPr>
      </w:pPr>
      <w:r w:rsidRPr="00041BE8">
        <w:rPr>
          <w:rFonts w:ascii="Trebuchet MS" w:hAnsi="Trebuchet MS" w:cstheme="minorHAnsi"/>
          <w:noProof w:val="0"/>
          <w:lang w:val="ro-RO"/>
        </w:rPr>
        <w:t xml:space="preserve">(5) </w:t>
      </w:r>
      <w:r w:rsidRPr="00041BE8">
        <w:rPr>
          <w:rFonts w:ascii="Trebuchet MS" w:hAnsi="Trebuchet MS" w:cstheme="minorHAnsi"/>
          <w:noProof w:val="0"/>
          <w:lang w:val="ro-RO"/>
        </w:rPr>
        <w:tab/>
        <w:t xml:space="preserve">Costurile eligibile trebuie să fie susținute prin documente justificative care trebuie să fie clare, specifice și contemporane cu faptele, cu excepţia costurilor eligibile indirecte care se vor deconta prin aplicarea ratei forfetare la valoarea cheltuielilor directe. </w:t>
      </w:r>
    </w:p>
    <w:p w14:paraId="747CF946" w14:textId="54EF02B1" w:rsidR="00C915C6" w:rsidRPr="00041BE8" w:rsidRDefault="00C915C6" w:rsidP="00E51C90">
      <w:pPr>
        <w:tabs>
          <w:tab w:val="left" w:pos="540"/>
        </w:tabs>
        <w:spacing w:line="276" w:lineRule="auto"/>
        <w:ind w:left="540" w:hanging="540"/>
        <w:rPr>
          <w:rFonts w:ascii="Trebuchet MS" w:hAnsi="Trebuchet MS" w:cstheme="minorHAnsi"/>
          <w:noProof w:val="0"/>
          <w:lang w:val="ro-RO"/>
        </w:rPr>
      </w:pPr>
      <w:r w:rsidRPr="00041BE8">
        <w:rPr>
          <w:rFonts w:ascii="Trebuchet MS" w:hAnsi="Trebuchet MS" w:cstheme="minorHAnsi"/>
          <w:noProof w:val="0"/>
          <w:lang w:val="ro-RO"/>
        </w:rPr>
        <w:t xml:space="preserve">(6) </w:t>
      </w:r>
      <w:r w:rsidRPr="00041BE8">
        <w:rPr>
          <w:rFonts w:ascii="Trebuchet MS" w:hAnsi="Trebuchet MS" w:cstheme="minorHAnsi"/>
          <w:noProof w:val="0"/>
          <w:lang w:val="ro-RO"/>
        </w:rPr>
        <w:tab/>
        <w:t xml:space="preserve">Ajutoarele </w:t>
      </w:r>
      <w:r w:rsidR="002F1D0E" w:rsidRPr="00041BE8">
        <w:rPr>
          <w:rFonts w:ascii="Trebuchet MS" w:hAnsi="Trebuchet MS" w:cstheme="minorHAnsi"/>
          <w:i/>
          <w:iCs/>
          <w:noProof w:val="0"/>
          <w:lang w:val="ro-RO"/>
        </w:rPr>
        <w:t>de minimis</w:t>
      </w:r>
      <w:r w:rsidRPr="00041BE8">
        <w:rPr>
          <w:rFonts w:ascii="Trebuchet MS" w:hAnsi="Trebuchet MS" w:cstheme="minorHAnsi"/>
          <w:noProof w:val="0"/>
          <w:lang w:val="ro-RO"/>
        </w:rPr>
        <w:t xml:space="preserve"> se acordă proiectelor eligibile la finanțare, în baza cererii de finanțare</w:t>
      </w:r>
      <w:r w:rsidR="00EA02B2" w:rsidRPr="00041BE8">
        <w:rPr>
          <w:rFonts w:ascii="Trebuchet MS" w:hAnsi="Trebuchet MS" w:cstheme="minorHAnsi"/>
          <w:noProof w:val="0"/>
          <w:lang w:val="ro-RO"/>
        </w:rPr>
        <w:t>.</w:t>
      </w:r>
    </w:p>
    <w:p w14:paraId="2AB2D42C" w14:textId="550823D5"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1</w:t>
      </w:r>
      <w:r w:rsidR="001E1FAD" w:rsidRPr="00E51C90">
        <w:rPr>
          <w:rFonts w:ascii="Trebuchet MS" w:hAnsi="Trebuchet MS" w:cstheme="minorHAnsi"/>
          <w:noProof w:val="0"/>
          <w:color w:val="1C6194" w:themeColor="accent6" w:themeShade="BF"/>
          <w:szCs w:val="22"/>
          <w:lang w:val="ro-RO"/>
        </w:rPr>
        <w:t>4</w:t>
      </w:r>
      <w:r w:rsidRPr="00E51C90">
        <w:rPr>
          <w:rFonts w:ascii="Trebuchet MS" w:hAnsi="Trebuchet MS" w:cstheme="minorHAnsi"/>
          <w:noProof w:val="0"/>
          <w:color w:val="1C6194" w:themeColor="accent6" w:themeShade="BF"/>
          <w:szCs w:val="22"/>
          <w:lang w:val="ro-RO"/>
        </w:rPr>
        <w:t>.</w:t>
      </w:r>
    </w:p>
    <w:p w14:paraId="29827454" w14:textId="4A5D58C3" w:rsidR="00C915C6" w:rsidRPr="00041BE8" w:rsidRDefault="00C915C6" w:rsidP="00E51C90">
      <w:pPr>
        <w:spacing w:line="276" w:lineRule="auto"/>
        <w:rPr>
          <w:rFonts w:ascii="Trebuchet MS" w:hAnsi="Trebuchet MS"/>
          <w:noProof w:val="0"/>
          <w:lang w:val="ro-RO"/>
        </w:rPr>
      </w:pPr>
      <w:r w:rsidRPr="00041BE8">
        <w:rPr>
          <w:rFonts w:ascii="Trebuchet MS" w:hAnsi="Trebuchet MS"/>
          <w:noProof w:val="0"/>
          <w:lang w:val="ro-RO"/>
        </w:rPr>
        <w:t xml:space="preserve">În cazul fuziunilor </w:t>
      </w:r>
      <w:r w:rsidR="00A87E8F" w:rsidRPr="00041BE8">
        <w:rPr>
          <w:rFonts w:ascii="Trebuchet MS" w:hAnsi="Trebuchet MS"/>
          <w:noProof w:val="0"/>
          <w:lang w:val="ro-RO"/>
        </w:rPr>
        <w:t>întreprinderilor sociale</w:t>
      </w:r>
      <w:r w:rsidR="00803948">
        <w:rPr>
          <w:rFonts w:ascii="Trebuchet MS" w:hAnsi="Trebuchet MS" w:cstheme="minorHAnsi"/>
          <w:lang w:val="ro-RO"/>
        </w:rPr>
        <w:t>/întreprinderilor sociale de inserție</w:t>
      </w:r>
      <w:r w:rsidR="00B7369A" w:rsidRPr="00041BE8">
        <w:rPr>
          <w:rFonts w:ascii="Trebuchet MS" w:hAnsi="Trebuchet MS"/>
          <w:noProof w:val="0"/>
          <w:lang w:val="ro-RO"/>
        </w:rPr>
        <w:t xml:space="preserve"> prin contopire sau absorb</w:t>
      </w:r>
      <w:r w:rsidR="00A87E8F" w:rsidRPr="00041BE8">
        <w:rPr>
          <w:rFonts w:ascii="Trebuchet MS" w:hAnsi="Trebuchet MS"/>
          <w:noProof w:val="0"/>
          <w:lang w:val="ro-RO"/>
        </w:rPr>
        <w:t>ț</w:t>
      </w:r>
      <w:r w:rsidR="00B7369A" w:rsidRPr="00041BE8">
        <w:rPr>
          <w:rFonts w:ascii="Trebuchet MS" w:hAnsi="Trebuchet MS"/>
          <w:noProof w:val="0"/>
          <w:lang w:val="ro-RO"/>
        </w:rPr>
        <w:t>ie</w:t>
      </w:r>
      <w:r w:rsidRPr="00041BE8">
        <w:rPr>
          <w:rFonts w:ascii="Trebuchet MS" w:hAnsi="Trebuchet MS"/>
          <w:noProof w:val="0"/>
          <w:lang w:val="ro-RO"/>
        </w:rPr>
        <w:t xml:space="preserve">, atunci când se stabileşte dacă un nou ajutor </w:t>
      </w:r>
      <w:r w:rsidR="002F1D0E" w:rsidRPr="00041BE8">
        <w:rPr>
          <w:rFonts w:ascii="Trebuchet MS" w:hAnsi="Trebuchet MS"/>
          <w:i/>
          <w:iCs/>
          <w:noProof w:val="0"/>
          <w:lang w:val="ro-RO"/>
        </w:rPr>
        <w:t>de minimis</w:t>
      </w:r>
      <w:r w:rsidRPr="00041BE8">
        <w:rPr>
          <w:rFonts w:ascii="Trebuchet MS" w:hAnsi="Trebuchet MS"/>
          <w:noProof w:val="0"/>
          <w:lang w:val="ro-RO"/>
        </w:rPr>
        <w:t xml:space="preserve"> acordat unei întreprinderi </w:t>
      </w:r>
      <w:r w:rsidRPr="00041BE8">
        <w:rPr>
          <w:rFonts w:ascii="Trebuchet MS" w:hAnsi="Trebuchet MS"/>
          <w:noProof w:val="0"/>
          <w:lang w:val="ro-RO"/>
        </w:rPr>
        <w:lastRenderedPageBreak/>
        <w:t xml:space="preserve">noi sau întreprinderii care face </w:t>
      </w:r>
      <w:r w:rsidR="00B7369A" w:rsidRPr="00041BE8">
        <w:rPr>
          <w:rFonts w:ascii="Trebuchet MS" w:hAnsi="Trebuchet MS"/>
          <w:noProof w:val="0"/>
          <w:lang w:val="ro-RO"/>
        </w:rPr>
        <w:t>absorb</w:t>
      </w:r>
      <w:r w:rsidR="00A87E8F" w:rsidRPr="00041BE8">
        <w:rPr>
          <w:rFonts w:ascii="Trebuchet MS" w:hAnsi="Trebuchet MS"/>
          <w:noProof w:val="0"/>
          <w:lang w:val="ro-RO"/>
        </w:rPr>
        <w:t>ț</w:t>
      </w:r>
      <w:r w:rsidR="00B7369A" w:rsidRPr="00041BE8">
        <w:rPr>
          <w:rFonts w:ascii="Trebuchet MS" w:hAnsi="Trebuchet MS"/>
          <w:noProof w:val="0"/>
          <w:lang w:val="ro-RO"/>
        </w:rPr>
        <w:t xml:space="preserve">ia </w:t>
      </w:r>
      <w:r w:rsidRPr="00041BE8">
        <w:rPr>
          <w:rFonts w:ascii="Trebuchet MS" w:hAnsi="Trebuchet MS"/>
          <w:noProof w:val="0"/>
          <w:lang w:val="ro-RO"/>
        </w:rPr>
        <w:t xml:space="preserve">depăşeşte plafonul stabilit prin art. 3 alin. (2) din Regulamentul (UE) </w:t>
      </w:r>
      <w:r w:rsidR="00052D7A" w:rsidRPr="00041BE8">
        <w:rPr>
          <w:rFonts w:ascii="Trebuchet MS" w:hAnsi="Trebuchet MS"/>
          <w:noProof w:val="0"/>
          <w:lang w:val="ro-RO"/>
        </w:rPr>
        <w:t>2023/2831</w:t>
      </w:r>
      <w:r w:rsidRPr="00041BE8">
        <w:rPr>
          <w:rFonts w:ascii="Trebuchet MS" w:hAnsi="Trebuchet MS"/>
          <w:noProof w:val="0"/>
          <w:lang w:val="ro-RO"/>
        </w:rPr>
        <w:t xml:space="preserve">, se iau în considerare toate ajutoarele </w:t>
      </w:r>
      <w:r w:rsidR="002F1D0E" w:rsidRPr="00041BE8">
        <w:rPr>
          <w:rFonts w:ascii="Trebuchet MS" w:hAnsi="Trebuchet MS"/>
          <w:i/>
          <w:iCs/>
          <w:noProof w:val="0"/>
          <w:lang w:val="ro-RO"/>
        </w:rPr>
        <w:t>de minimis</w:t>
      </w:r>
      <w:r w:rsidRPr="00041BE8">
        <w:rPr>
          <w:rFonts w:ascii="Trebuchet MS" w:hAnsi="Trebuchet MS"/>
          <w:noProof w:val="0"/>
          <w:lang w:val="ro-RO"/>
        </w:rPr>
        <w:t xml:space="preserve"> anterioare acordate oricăreia dintre întreprinderile care fuzionează. Ajutoarele </w:t>
      </w:r>
      <w:r w:rsidR="002F1D0E" w:rsidRPr="00041BE8">
        <w:rPr>
          <w:rFonts w:ascii="Trebuchet MS" w:hAnsi="Trebuchet MS"/>
          <w:i/>
          <w:iCs/>
          <w:noProof w:val="0"/>
          <w:lang w:val="ro-RO"/>
        </w:rPr>
        <w:t>de minimis</w:t>
      </w:r>
      <w:r w:rsidRPr="00041BE8">
        <w:rPr>
          <w:rFonts w:ascii="Trebuchet MS" w:hAnsi="Trebuchet MS"/>
          <w:noProof w:val="0"/>
          <w:lang w:val="ro-RO"/>
        </w:rPr>
        <w:t xml:space="preserve"> acordate legal înainte de fuziune sau achiziţie rămân legal acordate.</w:t>
      </w:r>
    </w:p>
    <w:p w14:paraId="0CB573EA" w14:textId="345397B8"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1</w:t>
      </w:r>
      <w:r w:rsidR="001E1FAD" w:rsidRPr="00E51C90">
        <w:rPr>
          <w:rFonts w:ascii="Trebuchet MS" w:hAnsi="Trebuchet MS" w:cstheme="minorHAnsi"/>
          <w:noProof w:val="0"/>
          <w:color w:val="1C6194" w:themeColor="accent6" w:themeShade="BF"/>
          <w:szCs w:val="22"/>
          <w:lang w:val="ro-RO"/>
        </w:rPr>
        <w:t>5</w:t>
      </w:r>
      <w:r w:rsidRPr="00E51C90">
        <w:rPr>
          <w:rFonts w:ascii="Trebuchet MS" w:hAnsi="Trebuchet MS" w:cstheme="minorHAnsi"/>
          <w:noProof w:val="0"/>
          <w:color w:val="1C6194" w:themeColor="accent6" w:themeShade="BF"/>
          <w:szCs w:val="22"/>
          <w:lang w:val="ro-RO"/>
        </w:rPr>
        <w:t xml:space="preserve">. </w:t>
      </w:r>
    </w:p>
    <w:p w14:paraId="282C90BB" w14:textId="6633573E" w:rsidR="00C915C6" w:rsidRPr="00041BE8" w:rsidRDefault="00C915C6" w:rsidP="00E51C90">
      <w:pPr>
        <w:spacing w:line="276" w:lineRule="auto"/>
        <w:rPr>
          <w:rFonts w:ascii="Trebuchet MS" w:hAnsi="Trebuchet MS"/>
          <w:lang w:val="ro-RO"/>
        </w:rPr>
      </w:pPr>
      <w:r w:rsidRPr="00041BE8">
        <w:rPr>
          <w:rFonts w:ascii="Trebuchet MS" w:hAnsi="Trebuchet MS"/>
          <w:lang w:val="ro-RO"/>
        </w:rPr>
        <w:t xml:space="preserve">În cazul în care o întreprindere </w:t>
      </w:r>
      <w:r w:rsidR="00A87E8F" w:rsidRPr="00041BE8">
        <w:rPr>
          <w:rFonts w:ascii="Trebuchet MS" w:hAnsi="Trebuchet MS"/>
          <w:lang w:val="ro-RO"/>
        </w:rPr>
        <w:t>socială</w:t>
      </w:r>
      <w:r w:rsidR="00803948">
        <w:rPr>
          <w:rFonts w:ascii="Trebuchet MS" w:hAnsi="Trebuchet MS" w:cstheme="minorHAnsi"/>
          <w:lang w:val="ro-RO"/>
        </w:rPr>
        <w:t>/întreprinder</w:t>
      </w:r>
      <w:r w:rsidR="008C1397">
        <w:rPr>
          <w:rFonts w:ascii="Trebuchet MS" w:hAnsi="Trebuchet MS" w:cstheme="minorHAnsi"/>
          <w:lang w:val="ro-RO"/>
        </w:rPr>
        <w:t>e</w:t>
      </w:r>
      <w:r w:rsidR="00803948">
        <w:rPr>
          <w:rFonts w:ascii="Trebuchet MS" w:hAnsi="Trebuchet MS" w:cstheme="minorHAnsi"/>
          <w:lang w:val="ro-RO"/>
        </w:rPr>
        <w:t xml:space="preserve"> social</w:t>
      </w:r>
      <w:r w:rsidR="008C1397">
        <w:rPr>
          <w:rFonts w:ascii="Trebuchet MS" w:hAnsi="Trebuchet MS" w:cstheme="minorHAnsi"/>
          <w:lang w:val="ro-RO"/>
        </w:rPr>
        <w:t>ă</w:t>
      </w:r>
      <w:r w:rsidR="00803948">
        <w:rPr>
          <w:rFonts w:ascii="Trebuchet MS" w:hAnsi="Trebuchet MS" w:cstheme="minorHAnsi"/>
          <w:lang w:val="ro-RO"/>
        </w:rPr>
        <w:t xml:space="preserve"> de inserție</w:t>
      </w:r>
      <w:r w:rsidR="00A87E8F" w:rsidRPr="00041BE8">
        <w:rPr>
          <w:rFonts w:ascii="Trebuchet MS" w:hAnsi="Trebuchet MS"/>
          <w:lang w:val="ro-RO"/>
        </w:rPr>
        <w:t xml:space="preserve"> </w:t>
      </w:r>
      <w:r w:rsidRPr="00041BE8">
        <w:rPr>
          <w:rFonts w:ascii="Trebuchet MS" w:hAnsi="Trebuchet MS"/>
          <w:lang w:val="ro-RO"/>
        </w:rPr>
        <w:t>se</w:t>
      </w:r>
      <w:r w:rsidR="00B7369A" w:rsidRPr="00041BE8">
        <w:rPr>
          <w:rFonts w:ascii="Trebuchet MS" w:hAnsi="Trebuchet MS"/>
          <w:lang w:val="ro-RO"/>
        </w:rPr>
        <w:t xml:space="preserve"> divide</w:t>
      </w:r>
      <w:r w:rsidRPr="00041BE8">
        <w:rPr>
          <w:rFonts w:ascii="Trebuchet MS" w:hAnsi="Trebuchet MS"/>
          <w:lang w:val="ro-RO"/>
        </w:rPr>
        <w:t xml:space="preserve"> în două sau mai multe întreprinderi separate, ajutoarele </w:t>
      </w:r>
      <w:r w:rsidR="002F1D0E" w:rsidRPr="00041BE8">
        <w:rPr>
          <w:rFonts w:ascii="Trebuchet MS" w:hAnsi="Trebuchet MS"/>
          <w:i/>
          <w:iCs/>
          <w:lang w:val="ro-RO"/>
        </w:rPr>
        <w:t>de minimis</w:t>
      </w:r>
      <w:r w:rsidRPr="00041BE8">
        <w:rPr>
          <w:rFonts w:ascii="Trebuchet MS" w:hAnsi="Trebuchet MS"/>
          <w:lang w:val="ro-RO"/>
        </w:rPr>
        <w:t xml:space="preserve"> acordate înainte de separare </w:t>
      </w:r>
      <w:r w:rsidRPr="004944C1">
        <w:rPr>
          <w:rFonts w:ascii="Trebuchet MS" w:hAnsi="Trebuchet MS"/>
          <w:lang w:val="ro-RO"/>
        </w:rPr>
        <w:t xml:space="preserve">se alocă întreprinderii </w:t>
      </w:r>
      <w:r w:rsidR="00A87E8F" w:rsidRPr="004944C1">
        <w:rPr>
          <w:rFonts w:ascii="Trebuchet MS" w:hAnsi="Trebuchet MS"/>
          <w:lang w:val="ro-RO"/>
        </w:rPr>
        <w:t>sociale</w:t>
      </w:r>
      <w:r w:rsidR="00803948">
        <w:rPr>
          <w:rFonts w:ascii="Trebuchet MS" w:hAnsi="Trebuchet MS" w:cstheme="minorHAnsi"/>
          <w:lang w:val="ro-RO"/>
        </w:rPr>
        <w:t>/întreprinderii sociale de inserție</w:t>
      </w:r>
      <w:r w:rsidR="00A87E8F" w:rsidRPr="004944C1">
        <w:rPr>
          <w:rFonts w:ascii="Trebuchet MS" w:hAnsi="Trebuchet MS"/>
          <w:lang w:val="ro-RO"/>
        </w:rPr>
        <w:t xml:space="preserve"> </w:t>
      </w:r>
      <w:r w:rsidRPr="004944C1">
        <w:rPr>
          <w:rFonts w:ascii="Trebuchet MS" w:hAnsi="Trebuchet MS"/>
          <w:lang w:val="ro-RO"/>
        </w:rPr>
        <w:t>care a beneficiat de acestea</w:t>
      </w:r>
      <w:r w:rsidRPr="00041BE8">
        <w:rPr>
          <w:rFonts w:ascii="Trebuchet MS" w:hAnsi="Trebuchet MS"/>
          <w:lang w:val="ro-RO"/>
        </w:rPr>
        <w:t xml:space="preserve"> şi anume, în principiu, întreprinderii </w:t>
      </w:r>
      <w:r w:rsidR="00A87E8F" w:rsidRPr="00041BE8">
        <w:rPr>
          <w:rFonts w:ascii="Trebuchet MS" w:hAnsi="Trebuchet MS"/>
          <w:lang w:val="ro-RO"/>
        </w:rPr>
        <w:t>sociale</w:t>
      </w:r>
      <w:r w:rsidR="00803948">
        <w:rPr>
          <w:rFonts w:ascii="Trebuchet MS" w:hAnsi="Trebuchet MS" w:cstheme="minorHAnsi"/>
          <w:lang w:val="ro-RO"/>
        </w:rPr>
        <w:t>/întreprinderii sociale de inserție</w:t>
      </w:r>
      <w:r w:rsidR="00A87E8F" w:rsidRPr="00041BE8">
        <w:rPr>
          <w:rFonts w:ascii="Trebuchet MS" w:hAnsi="Trebuchet MS"/>
          <w:lang w:val="ro-RO"/>
        </w:rPr>
        <w:t xml:space="preserve"> </w:t>
      </w:r>
      <w:r w:rsidRPr="00041BE8">
        <w:rPr>
          <w:rFonts w:ascii="Trebuchet MS" w:hAnsi="Trebuchet MS"/>
          <w:lang w:val="ro-RO"/>
        </w:rPr>
        <w:t xml:space="preserve">care preia activităţile pentru care au fost utilizate ajutoarele </w:t>
      </w:r>
      <w:r w:rsidR="002F1D0E" w:rsidRPr="00041BE8">
        <w:rPr>
          <w:rFonts w:ascii="Trebuchet MS" w:hAnsi="Trebuchet MS"/>
          <w:i/>
          <w:iCs/>
          <w:lang w:val="ro-RO"/>
        </w:rPr>
        <w:t>de minimis</w:t>
      </w:r>
      <w:r w:rsidRPr="00041BE8">
        <w:rPr>
          <w:rFonts w:ascii="Trebuchet MS" w:hAnsi="Trebuchet MS"/>
          <w:lang w:val="ro-RO"/>
        </w:rPr>
        <w:t xml:space="preserve">. În cazul în care o astfel de alocare nu este posibilă, ajutoarele </w:t>
      </w:r>
      <w:r w:rsidR="002F1D0E" w:rsidRPr="00041BE8">
        <w:rPr>
          <w:rFonts w:ascii="Trebuchet MS" w:hAnsi="Trebuchet MS"/>
          <w:i/>
          <w:iCs/>
          <w:lang w:val="ro-RO"/>
        </w:rPr>
        <w:t>de minimis</w:t>
      </w:r>
      <w:r w:rsidRPr="00041BE8">
        <w:rPr>
          <w:rFonts w:ascii="Trebuchet MS" w:hAnsi="Trebuchet MS"/>
          <w:lang w:val="ro-RO"/>
        </w:rPr>
        <w:t xml:space="preserve"> se alocă proporţional pe baza valorii contabile a capitalului propriu al noilor întreprinderi </w:t>
      </w:r>
      <w:r w:rsidR="00A87E8F" w:rsidRPr="00041BE8">
        <w:rPr>
          <w:rFonts w:ascii="Trebuchet MS" w:hAnsi="Trebuchet MS"/>
          <w:lang w:val="ro-RO"/>
        </w:rPr>
        <w:t>sociale</w:t>
      </w:r>
      <w:r w:rsidR="00803948">
        <w:rPr>
          <w:rFonts w:ascii="Trebuchet MS" w:hAnsi="Trebuchet MS" w:cstheme="minorHAnsi"/>
          <w:lang w:val="ro-RO"/>
        </w:rPr>
        <w:t>/întreprinderi sociale de inserție</w:t>
      </w:r>
      <w:r w:rsidR="00A87E8F" w:rsidRPr="00041BE8">
        <w:rPr>
          <w:rFonts w:ascii="Trebuchet MS" w:hAnsi="Trebuchet MS"/>
          <w:lang w:val="ro-RO"/>
        </w:rPr>
        <w:t xml:space="preserve"> </w:t>
      </w:r>
      <w:r w:rsidRPr="00041BE8">
        <w:rPr>
          <w:rFonts w:ascii="Trebuchet MS" w:hAnsi="Trebuchet MS"/>
          <w:lang w:val="ro-RO"/>
        </w:rPr>
        <w:t xml:space="preserve">la data </w:t>
      </w:r>
      <w:r w:rsidRPr="004944C1">
        <w:rPr>
          <w:rFonts w:ascii="Trebuchet MS" w:hAnsi="Trebuchet MS"/>
          <w:lang w:val="ro-RO"/>
        </w:rPr>
        <w:t>efectivă a separării</w:t>
      </w:r>
      <w:r w:rsidRPr="00041BE8">
        <w:rPr>
          <w:rFonts w:ascii="Trebuchet MS" w:hAnsi="Trebuchet MS"/>
          <w:lang w:val="ro-RO"/>
        </w:rPr>
        <w:t xml:space="preserve">. Ajutoarele </w:t>
      </w:r>
      <w:r w:rsidR="002F1D0E" w:rsidRPr="00041BE8">
        <w:rPr>
          <w:rFonts w:ascii="Trebuchet MS" w:hAnsi="Trebuchet MS"/>
          <w:i/>
          <w:iCs/>
          <w:lang w:val="ro-RO"/>
        </w:rPr>
        <w:t>de minimis</w:t>
      </w:r>
      <w:r w:rsidRPr="00041BE8">
        <w:rPr>
          <w:rFonts w:ascii="Trebuchet MS" w:hAnsi="Trebuchet MS"/>
          <w:lang w:val="ro-RO"/>
        </w:rPr>
        <w:t xml:space="preserve"> acordate în cadrul prezentei scheme nu se cumulează cu ajutoarele de stat acordate pentru aceleași costuri eligibile </w:t>
      </w:r>
      <w:r w:rsidRPr="004944C1">
        <w:rPr>
          <w:rFonts w:ascii="Trebuchet MS" w:hAnsi="Trebuchet MS"/>
          <w:lang w:val="ro-RO"/>
        </w:rPr>
        <w:t xml:space="preserve">sau cu ajutoare de stat acordate pentru aceeași măsură de finanțare de risc, </w:t>
      </w:r>
      <w:r w:rsidRPr="00041BE8">
        <w:rPr>
          <w:rFonts w:ascii="Trebuchet MS" w:hAnsi="Trebuchet MS"/>
          <w:lang w:val="ro-RO"/>
        </w:rPr>
        <w:t>dacă un astfel de cumul ar depăși valoarea maximă relevantă a ajutorului stabilită pentru condiţiile specifice ale fiecărui caz de un regulament sau de o decizie de exceptare pe categorii adoptată de Comisie.</w:t>
      </w:r>
    </w:p>
    <w:p w14:paraId="50B91CAA" w14:textId="05F0328F"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1</w:t>
      </w:r>
      <w:r w:rsidR="001E1FAD" w:rsidRPr="00E51C90">
        <w:rPr>
          <w:rFonts w:ascii="Trebuchet MS" w:hAnsi="Trebuchet MS" w:cstheme="minorHAnsi"/>
          <w:noProof w:val="0"/>
          <w:color w:val="1C6194" w:themeColor="accent6" w:themeShade="BF"/>
          <w:szCs w:val="22"/>
          <w:lang w:val="ro-RO"/>
        </w:rPr>
        <w:t>6</w:t>
      </w:r>
      <w:r w:rsidRPr="00E51C90">
        <w:rPr>
          <w:rFonts w:ascii="Trebuchet MS" w:hAnsi="Trebuchet MS" w:cstheme="minorHAnsi"/>
          <w:noProof w:val="0"/>
          <w:color w:val="1C6194" w:themeColor="accent6" w:themeShade="BF"/>
          <w:szCs w:val="22"/>
          <w:lang w:val="ro-RO"/>
        </w:rPr>
        <w:t xml:space="preserve">. </w:t>
      </w:r>
    </w:p>
    <w:p w14:paraId="688D9194" w14:textId="417F9454" w:rsidR="00C915C6" w:rsidRPr="00196D7D" w:rsidRDefault="00C915C6" w:rsidP="00E51C90">
      <w:pPr>
        <w:spacing w:line="276" w:lineRule="auto"/>
        <w:rPr>
          <w:rFonts w:ascii="Trebuchet MS" w:hAnsi="Trebuchet MS"/>
          <w:lang w:val="ro-RO"/>
        </w:rPr>
      </w:pPr>
      <w:r w:rsidRPr="00196D7D">
        <w:rPr>
          <w:rFonts w:ascii="Trebuchet MS" w:hAnsi="Trebuchet MS"/>
          <w:lang w:val="ro-RO"/>
        </w:rPr>
        <w:t xml:space="preserve">Categoriile de activități eligibile finanțabile prin ajutor </w:t>
      </w:r>
      <w:r w:rsidR="002F1D0E" w:rsidRPr="00196D7D">
        <w:rPr>
          <w:rFonts w:ascii="Trebuchet MS" w:hAnsi="Trebuchet MS"/>
          <w:i/>
          <w:iCs/>
          <w:lang w:val="ro-RO"/>
        </w:rPr>
        <w:t>de minimis</w:t>
      </w:r>
      <w:r w:rsidRPr="00196D7D">
        <w:rPr>
          <w:rFonts w:ascii="Trebuchet MS" w:hAnsi="Trebuchet MS"/>
          <w:lang w:val="ro-RO"/>
        </w:rPr>
        <w:t xml:space="preserve"> se referă la:</w:t>
      </w:r>
    </w:p>
    <w:p w14:paraId="37C5C94F" w14:textId="18E47F70" w:rsidR="004804B6" w:rsidRPr="00196D7D" w:rsidRDefault="00061E8C" w:rsidP="00E51C90">
      <w:pPr>
        <w:pStyle w:val="ListParagraph"/>
        <w:numPr>
          <w:ilvl w:val="0"/>
          <w:numId w:val="49"/>
        </w:numPr>
        <w:spacing w:after="120" w:line="276" w:lineRule="auto"/>
        <w:rPr>
          <w:rFonts w:ascii="Trebuchet MS" w:hAnsi="Trebuchet MS" w:cstheme="minorHAnsi"/>
          <w:b/>
          <w:bCs/>
        </w:rPr>
      </w:pPr>
      <w:bookmarkStart w:id="9" w:name="_Hlk148975539"/>
      <w:r w:rsidRPr="00196D7D">
        <w:rPr>
          <w:rFonts w:ascii="Trebuchet MS" w:hAnsi="Trebuchet MS" w:cstheme="minorHAnsi"/>
          <w:b/>
        </w:rPr>
        <w:t xml:space="preserve">Activități ce presupun </w:t>
      </w:r>
      <w:r w:rsidRPr="00196D7D">
        <w:rPr>
          <w:rFonts w:ascii="Trebuchet MS" w:hAnsi="Trebuchet MS" w:cstheme="minorHAnsi"/>
          <w:bCs/>
        </w:rPr>
        <w:t>i</w:t>
      </w:r>
      <w:r w:rsidR="004804B6" w:rsidRPr="00196D7D">
        <w:rPr>
          <w:rFonts w:ascii="Trebuchet MS" w:hAnsi="Trebuchet MS" w:cstheme="minorHAnsi"/>
          <w:bCs/>
        </w:rPr>
        <w:t>nvestiții în</w:t>
      </w:r>
      <w:r w:rsidR="004804B6" w:rsidRPr="00196D7D">
        <w:rPr>
          <w:rFonts w:ascii="Trebuchet MS" w:hAnsi="Trebuchet MS" w:cstheme="minorHAnsi"/>
          <w:b/>
          <w:bCs/>
        </w:rPr>
        <w:t xml:space="preserve"> active corporale:</w:t>
      </w:r>
    </w:p>
    <w:p w14:paraId="39C8B17E" w14:textId="77777777" w:rsidR="004804B6" w:rsidRPr="00196D7D" w:rsidRDefault="004804B6" w:rsidP="00E51C90">
      <w:pPr>
        <w:pStyle w:val="ListParagraph"/>
        <w:numPr>
          <w:ilvl w:val="0"/>
          <w:numId w:val="50"/>
        </w:numPr>
        <w:spacing w:after="120" w:line="276" w:lineRule="auto"/>
        <w:ind w:left="1208" w:hanging="357"/>
        <w:rPr>
          <w:rFonts w:ascii="Trebuchet MS" w:hAnsi="Trebuchet MS" w:cstheme="minorHAnsi"/>
        </w:rPr>
      </w:pPr>
      <w:r w:rsidRPr="00196D7D">
        <w:rPr>
          <w:rFonts w:ascii="Trebuchet MS" w:hAnsi="Trebuchet MS" w:cstheme="minorHAnsi"/>
        </w:rPr>
        <w:t xml:space="preserve">lucrări de construcție, modernizare, extindere a spațiilor de producție/prestare de servicii existente, inclusiv a utilităților generale aferente (alimentare cu apă, canalizare, alimentare cu gaze naturale, agent termic, energie electrică, PSI). </w:t>
      </w:r>
    </w:p>
    <w:p w14:paraId="634E07C9" w14:textId="77777777" w:rsidR="004804B6" w:rsidRPr="00196D7D" w:rsidRDefault="004804B6" w:rsidP="00E51C90">
      <w:pPr>
        <w:pStyle w:val="ListParagraph"/>
        <w:numPr>
          <w:ilvl w:val="0"/>
          <w:numId w:val="50"/>
        </w:numPr>
        <w:spacing w:after="120" w:line="276" w:lineRule="auto"/>
        <w:ind w:left="1208" w:hanging="357"/>
        <w:rPr>
          <w:rFonts w:ascii="Trebuchet MS" w:hAnsi="Trebuchet MS" w:cstheme="minorHAnsi"/>
        </w:rPr>
      </w:pPr>
      <w:r w:rsidRPr="00196D7D">
        <w:rPr>
          <w:rFonts w:ascii="Trebuchet MS" w:hAnsi="Trebuchet MS" w:cstheme="minorHAnsi"/>
        </w:rPr>
        <w:t>achiziționarea de echipamente tehnologice, utilaje, instalații de lucru, mobilier, echipamente informatice, de natura mijloacelor fixe, cu excepția mijloacelor de transport;</w:t>
      </w:r>
    </w:p>
    <w:p w14:paraId="438DA221" w14:textId="171FEA1C" w:rsidR="004804B6" w:rsidRPr="00196D7D" w:rsidRDefault="004804B6" w:rsidP="00E51C90">
      <w:pPr>
        <w:pStyle w:val="ListParagraph"/>
        <w:numPr>
          <w:ilvl w:val="0"/>
          <w:numId w:val="50"/>
        </w:numPr>
        <w:spacing w:after="120" w:line="276" w:lineRule="auto"/>
        <w:ind w:left="1208" w:hanging="357"/>
        <w:rPr>
          <w:rFonts w:ascii="Trebuchet MS" w:hAnsi="Trebuchet MS" w:cstheme="minorHAnsi"/>
          <w:bCs/>
        </w:rPr>
      </w:pPr>
      <w:r w:rsidRPr="00196D7D">
        <w:rPr>
          <w:rFonts w:ascii="Trebuchet MS" w:hAnsi="Trebuchet MS" w:cstheme="minorHAnsi"/>
        </w:rPr>
        <w:t xml:space="preserve">achiziționarea de instalații/echipamente specifice în scopul implementării măsurilor care contribuie în mod substanțial la obiectivele de mediu, în procent de </w:t>
      </w:r>
      <w:r w:rsidRPr="00196D7D">
        <w:rPr>
          <w:rFonts w:ascii="Trebuchet MS" w:hAnsi="Trebuchet MS" w:cstheme="minorHAnsi"/>
          <w:b/>
          <w:bCs/>
        </w:rPr>
        <w:t>minim 10%</w:t>
      </w:r>
      <w:r w:rsidRPr="00196D7D">
        <w:rPr>
          <w:rFonts w:ascii="Trebuchet MS" w:hAnsi="Trebuchet MS" w:cstheme="minorHAnsi"/>
          <w:bCs/>
        </w:rPr>
        <w:t xml:space="preserve"> din valoarea totală eligibilă a proiectului</w:t>
      </w:r>
      <w:r w:rsidRPr="00196D7D">
        <w:rPr>
          <w:rFonts w:ascii="Trebuchet MS" w:hAnsi="Trebuchet MS" w:cstheme="minorHAnsi"/>
        </w:rPr>
        <w:t>;</w:t>
      </w:r>
      <w:r w:rsidRPr="00196D7D">
        <w:rPr>
          <w:rStyle w:val="FootnoteReference"/>
          <w:rFonts w:ascii="Trebuchet MS" w:hAnsi="Trebuchet MS" w:cstheme="minorHAnsi"/>
        </w:rPr>
        <w:footnoteReference w:id="4"/>
      </w:r>
    </w:p>
    <w:bookmarkEnd w:id="9"/>
    <w:p w14:paraId="52D5072A" w14:textId="5AA5511A" w:rsidR="004804B6" w:rsidRPr="00196D7D" w:rsidRDefault="00061E8C" w:rsidP="00E51C90">
      <w:pPr>
        <w:pStyle w:val="ListParagraph"/>
        <w:numPr>
          <w:ilvl w:val="0"/>
          <w:numId w:val="49"/>
        </w:numPr>
        <w:spacing w:after="120" w:line="276" w:lineRule="auto"/>
        <w:rPr>
          <w:rFonts w:ascii="Trebuchet MS" w:hAnsi="Trebuchet MS"/>
        </w:rPr>
      </w:pPr>
      <w:proofErr w:type="spellStart"/>
      <w:r w:rsidRPr="00196D7D">
        <w:rPr>
          <w:rFonts w:ascii="Trebuchet MS" w:hAnsi="Trebuchet MS" w:cstheme="minorHAnsi"/>
          <w:b/>
        </w:rPr>
        <w:t>Activități</w:t>
      </w:r>
      <w:proofErr w:type="spellEnd"/>
      <w:r w:rsidRPr="00196D7D">
        <w:rPr>
          <w:rFonts w:ascii="Trebuchet MS" w:hAnsi="Trebuchet MS" w:cstheme="minorHAnsi"/>
          <w:b/>
        </w:rPr>
        <w:t xml:space="preserve"> </w:t>
      </w:r>
      <w:proofErr w:type="spellStart"/>
      <w:r w:rsidRPr="00196D7D">
        <w:rPr>
          <w:rFonts w:ascii="Trebuchet MS" w:hAnsi="Trebuchet MS" w:cstheme="minorHAnsi"/>
          <w:b/>
        </w:rPr>
        <w:t>ce</w:t>
      </w:r>
      <w:proofErr w:type="spellEnd"/>
      <w:r w:rsidRPr="00196D7D">
        <w:rPr>
          <w:rFonts w:ascii="Trebuchet MS" w:hAnsi="Trebuchet MS" w:cstheme="minorHAnsi"/>
          <w:b/>
        </w:rPr>
        <w:t xml:space="preserve"> </w:t>
      </w:r>
      <w:proofErr w:type="spellStart"/>
      <w:r w:rsidRPr="00196D7D">
        <w:rPr>
          <w:rFonts w:ascii="Trebuchet MS" w:hAnsi="Trebuchet MS" w:cstheme="minorHAnsi"/>
          <w:b/>
        </w:rPr>
        <w:t>presupun</w:t>
      </w:r>
      <w:proofErr w:type="spellEnd"/>
      <w:r w:rsidRPr="00196D7D">
        <w:rPr>
          <w:rFonts w:ascii="Trebuchet MS" w:hAnsi="Trebuchet MS" w:cstheme="minorHAnsi"/>
          <w:b/>
        </w:rPr>
        <w:t xml:space="preserve"> </w:t>
      </w:r>
      <w:r w:rsidRPr="00196D7D">
        <w:rPr>
          <w:rFonts w:ascii="Trebuchet MS" w:hAnsi="Trebuchet MS" w:cstheme="minorHAnsi"/>
          <w:b/>
          <w:bCs/>
          <w:lang w:val="pt-PT"/>
        </w:rPr>
        <w:t>i</w:t>
      </w:r>
      <w:proofErr w:type="spellStart"/>
      <w:r w:rsidR="004804B6" w:rsidRPr="00196D7D">
        <w:rPr>
          <w:rFonts w:ascii="Trebuchet MS" w:hAnsi="Trebuchet MS" w:cstheme="minorHAnsi"/>
          <w:b/>
          <w:bCs/>
        </w:rPr>
        <w:t>nvestiții</w:t>
      </w:r>
      <w:proofErr w:type="spellEnd"/>
      <w:r w:rsidR="004804B6" w:rsidRPr="00196D7D">
        <w:rPr>
          <w:rFonts w:ascii="Trebuchet MS" w:hAnsi="Trebuchet MS" w:cstheme="minorHAnsi"/>
          <w:b/>
          <w:bCs/>
        </w:rPr>
        <w:t xml:space="preserve"> </w:t>
      </w:r>
      <w:proofErr w:type="spellStart"/>
      <w:r w:rsidR="004804B6" w:rsidRPr="00196D7D">
        <w:rPr>
          <w:rFonts w:ascii="Trebuchet MS" w:hAnsi="Trebuchet MS" w:cstheme="minorHAnsi"/>
          <w:b/>
          <w:bCs/>
        </w:rPr>
        <w:t>în</w:t>
      </w:r>
      <w:proofErr w:type="spellEnd"/>
      <w:r w:rsidR="004804B6" w:rsidRPr="00196D7D">
        <w:rPr>
          <w:rFonts w:ascii="Trebuchet MS" w:hAnsi="Trebuchet MS" w:cstheme="minorHAnsi"/>
          <w:b/>
          <w:bCs/>
        </w:rPr>
        <w:t xml:space="preserve"> active </w:t>
      </w:r>
      <w:proofErr w:type="spellStart"/>
      <w:r w:rsidR="004804B6" w:rsidRPr="00196D7D">
        <w:rPr>
          <w:rFonts w:ascii="Trebuchet MS" w:hAnsi="Trebuchet MS" w:cstheme="minorHAnsi"/>
          <w:b/>
          <w:bCs/>
        </w:rPr>
        <w:t>necorporale</w:t>
      </w:r>
      <w:proofErr w:type="spellEnd"/>
      <w:r w:rsidR="004804B6" w:rsidRPr="00196D7D">
        <w:rPr>
          <w:rFonts w:ascii="Trebuchet MS" w:hAnsi="Trebuchet MS" w:cstheme="minorHAnsi"/>
        </w:rPr>
        <w:t xml:space="preserve">: </w:t>
      </w:r>
      <w:bookmarkStart w:id="10" w:name="_Hlk149127183"/>
      <w:r w:rsidR="004804B6" w:rsidRPr="00196D7D">
        <w:rPr>
          <w:rFonts w:ascii="Trebuchet MS" w:hAnsi="Trebuchet MS" w:cstheme="minorHAnsi"/>
        </w:rPr>
        <w:t xml:space="preserve">brevete, licențe, </w:t>
      </w:r>
      <w:proofErr w:type="spellStart"/>
      <w:r w:rsidR="004804B6" w:rsidRPr="00196D7D">
        <w:rPr>
          <w:rFonts w:ascii="Trebuchet MS" w:hAnsi="Trebuchet MS" w:cstheme="minorHAnsi"/>
        </w:rPr>
        <w:t>mărci</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comerciale</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programe</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informatice</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alte</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drepturi</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şi</w:t>
      </w:r>
      <w:proofErr w:type="spellEnd"/>
      <w:r w:rsidR="004804B6" w:rsidRPr="00196D7D">
        <w:rPr>
          <w:rFonts w:ascii="Trebuchet MS" w:hAnsi="Trebuchet MS" w:cstheme="minorHAnsi"/>
        </w:rPr>
        <w:t xml:space="preserve"> active </w:t>
      </w:r>
      <w:proofErr w:type="spellStart"/>
      <w:r w:rsidR="004804B6" w:rsidRPr="00196D7D">
        <w:rPr>
          <w:rFonts w:ascii="Trebuchet MS" w:hAnsi="Trebuchet MS" w:cstheme="minorHAnsi"/>
        </w:rPr>
        <w:t>similare</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utilizate</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exclusiv</w:t>
      </w:r>
      <w:proofErr w:type="spellEnd"/>
      <w:r w:rsidR="004804B6" w:rsidRPr="00196D7D">
        <w:rPr>
          <w:rFonts w:ascii="Trebuchet MS" w:hAnsi="Trebuchet MS" w:cstheme="minorHAnsi"/>
        </w:rPr>
        <w:t xml:space="preserve"> </w:t>
      </w:r>
      <w:proofErr w:type="spellStart"/>
      <w:r w:rsidR="004804B6" w:rsidRPr="00196D7D">
        <w:rPr>
          <w:rFonts w:ascii="Trebuchet MS" w:hAnsi="Trebuchet MS" w:cstheme="minorHAnsi"/>
        </w:rPr>
        <w:t>în</w:t>
      </w:r>
      <w:proofErr w:type="spellEnd"/>
      <w:r w:rsidR="004804B6" w:rsidRPr="00196D7D">
        <w:rPr>
          <w:rFonts w:ascii="Trebuchet MS" w:hAnsi="Trebuchet MS" w:cstheme="minorHAnsi"/>
        </w:rPr>
        <w:t xml:space="preserve"> domeniul de activitate vizat de proiect. Programele informatice trebuie să fie în strânsă legătură cu obiectul proiectului. Valoarea eligibilă a activelor necorporale nu poate depăși </w:t>
      </w:r>
      <w:r w:rsidR="004804B6" w:rsidRPr="00196D7D">
        <w:rPr>
          <w:rFonts w:ascii="Trebuchet MS" w:hAnsi="Trebuchet MS" w:cstheme="minorHAnsi"/>
          <w:b/>
          <w:bCs/>
        </w:rPr>
        <w:t>20%</w:t>
      </w:r>
      <w:r w:rsidR="004804B6" w:rsidRPr="00196D7D">
        <w:rPr>
          <w:rFonts w:ascii="Trebuchet MS" w:hAnsi="Trebuchet MS" w:cstheme="minorHAnsi"/>
        </w:rPr>
        <w:t xml:space="preserve"> din valoarea eligibilă a activelor corporale ce fac obiectul proiectului.</w:t>
      </w:r>
    </w:p>
    <w:p w14:paraId="0EBD84A8" w14:textId="77777777" w:rsidR="00037B79" w:rsidRPr="00041BE8" w:rsidRDefault="00037B79" w:rsidP="00E51C90">
      <w:pPr>
        <w:spacing w:line="276" w:lineRule="auto"/>
        <w:rPr>
          <w:rFonts w:ascii="Trebuchet MS" w:hAnsi="Trebuchet MS"/>
          <w:lang w:val="pt-PT"/>
        </w:rPr>
      </w:pPr>
      <w:r w:rsidRPr="00041BE8">
        <w:rPr>
          <w:rFonts w:ascii="Trebuchet MS" w:hAnsi="Trebuchet MS"/>
          <w:lang w:val="pt-PT"/>
        </w:rPr>
        <w:t>Activele necorporale trebuie să îndeplinească inclusiv următoarele condiții cumulative:</w:t>
      </w:r>
    </w:p>
    <w:p w14:paraId="1796E43F" w14:textId="77777777" w:rsidR="00037B79" w:rsidRPr="00041BE8" w:rsidRDefault="00037B79" w:rsidP="00E51C90">
      <w:pPr>
        <w:spacing w:before="0" w:after="0" w:line="276" w:lineRule="auto"/>
        <w:rPr>
          <w:rFonts w:ascii="Trebuchet MS" w:hAnsi="Trebuchet MS"/>
          <w:lang w:val="pt-PT"/>
        </w:rPr>
      </w:pPr>
      <w:r w:rsidRPr="00041BE8">
        <w:rPr>
          <w:rFonts w:ascii="Trebuchet MS" w:hAnsi="Trebuchet MS"/>
          <w:lang w:val="pt-PT"/>
        </w:rPr>
        <w:lastRenderedPageBreak/>
        <w:t>i.</w:t>
      </w:r>
      <w:r w:rsidRPr="00041BE8">
        <w:rPr>
          <w:rFonts w:ascii="Trebuchet MS" w:hAnsi="Trebuchet MS"/>
          <w:lang w:val="pt-PT"/>
        </w:rPr>
        <w:tab/>
        <w:t>trebuie să fie utilizate exclusiv în cadrul unității care primește ajutorul;</w:t>
      </w:r>
    </w:p>
    <w:p w14:paraId="12BEF5BE" w14:textId="77777777" w:rsidR="00037B79" w:rsidRPr="004944C1" w:rsidRDefault="00037B79" w:rsidP="00E51C90">
      <w:pPr>
        <w:spacing w:before="0" w:after="0" w:line="276" w:lineRule="auto"/>
        <w:rPr>
          <w:rFonts w:ascii="Trebuchet MS" w:hAnsi="Trebuchet MS"/>
          <w:lang w:val="it-IT"/>
        </w:rPr>
      </w:pPr>
      <w:r w:rsidRPr="004944C1">
        <w:rPr>
          <w:rFonts w:ascii="Trebuchet MS" w:hAnsi="Trebuchet MS"/>
          <w:lang w:val="it-IT"/>
        </w:rPr>
        <w:t>ii.</w:t>
      </w:r>
      <w:r w:rsidRPr="004944C1">
        <w:rPr>
          <w:rFonts w:ascii="Trebuchet MS" w:hAnsi="Trebuchet MS"/>
          <w:lang w:val="it-IT"/>
        </w:rPr>
        <w:tab/>
        <w:t>trebuie sa fie utilizate exclusiv in scopul proiectului;</w:t>
      </w:r>
    </w:p>
    <w:p w14:paraId="42E63DFC" w14:textId="77777777" w:rsidR="00037B79" w:rsidRPr="004944C1" w:rsidRDefault="00037B79" w:rsidP="00E51C90">
      <w:pPr>
        <w:spacing w:before="0" w:after="0" w:line="276" w:lineRule="auto"/>
        <w:rPr>
          <w:rFonts w:ascii="Trebuchet MS" w:hAnsi="Trebuchet MS"/>
          <w:lang w:val="it-IT"/>
        </w:rPr>
      </w:pPr>
      <w:r w:rsidRPr="004944C1">
        <w:rPr>
          <w:rFonts w:ascii="Trebuchet MS" w:hAnsi="Trebuchet MS"/>
          <w:lang w:val="it-IT"/>
        </w:rPr>
        <w:t>iii.</w:t>
      </w:r>
      <w:r w:rsidRPr="004944C1">
        <w:rPr>
          <w:rFonts w:ascii="Trebuchet MS" w:hAnsi="Trebuchet MS"/>
          <w:lang w:val="it-IT"/>
        </w:rPr>
        <w:tab/>
        <w:t>trebuie să fie amortizabile;</w:t>
      </w:r>
    </w:p>
    <w:p w14:paraId="15E4BCB9" w14:textId="77777777" w:rsidR="00037B79" w:rsidRPr="004944C1" w:rsidRDefault="00037B79" w:rsidP="00E51C90">
      <w:pPr>
        <w:spacing w:before="0" w:after="0" w:line="276" w:lineRule="auto"/>
        <w:rPr>
          <w:rFonts w:ascii="Trebuchet MS" w:hAnsi="Trebuchet MS"/>
          <w:lang w:val="it-IT"/>
        </w:rPr>
      </w:pPr>
      <w:r w:rsidRPr="004944C1">
        <w:rPr>
          <w:rFonts w:ascii="Trebuchet MS" w:hAnsi="Trebuchet MS"/>
          <w:lang w:val="it-IT"/>
        </w:rPr>
        <w:t>iv.</w:t>
      </w:r>
      <w:r w:rsidRPr="004944C1">
        <w:rPr>
          <w:rFonts w:ascii="Trebuchet MS" w:hAnsi="Trebuchet MS"/>
          <w:lang w:val="it-IT"/>
        </w:rPr>
        <w:tab/>
        <w:t>trebuie să fie achiziționate în condițiile pieței de la terți care nu au legături cu cumpărătorul (beneficiarul ajutorului);</w:t>
      </w:r>
    </w:p>
    <w:p w14:paraId="5C5C7064" w14:textId="0328C653" w:rsidR="00037B79" w:rsidRPr="004944C1" w:rsidRDefault="00037B79" w:rsidP="00E51C90">
      <w:pPr>
        <w:spacing w:before="0" w:after="0" w:line="276" w:lineRule="auto"/>
        <w:rPr>
          <w:rFonts w:ascii="Trebuchet MS" w:hAnsi="Trebuchet MS"/>
          <w:lang w:val="it-IT"/>
        </w:rPr>
      </w:pPr>
      <w:r w:rsidRPr="004944C1">
        <w:rPr>
          <w:rFonts w:ascii="Trebuchet MS" w:hAnsi="Trebuchet MS"/>
          <w:lang w:val="it-IT"/>
        </w:rPr>
        <w:t>v.</w:t>
      </w:r>
      <w:r w:rsidRPr="004944C1">
        <w:rPr>
          <w:rFonts w:ascii="Trebuchet MS" w:hAnsi="Trebuchet MS"/>
          <w:lang w:val="it-IT"/>
        </w:rPr>
        <w:tab/>
        <w:t>trebuie să fie incluse în activele întreprinderii care beneficiază de ajutor și trebuie să rămână asociate proiectului pentru care s-a acordat ajutorul pe o perioadă de minim 3 (trei) ani, de la data efectuării plății finale în cadrul proiectului.</w:t>
      </w:r>
    </w:p>
    <w:bookmarkEnd w:id="10"/>
    <w:p w14:paraId="501BCA53" w14:textId="77777777" w:rsidR="004804B6" w:rsidRPr="00041BE8" w:rsidRDefault="004804B6" w:rsidP="00E51C90">
      <w:pPr>
        <w:pStyle w:val="ListParagraph"/>
        <w:numPr>
          <w:ilvl w:val="0"/>
          <w:numId w:val="49"/>
        </w:numPr>
        <w:spacing w:after="120" w:line="276" w:lineRule="auto"/>
        <w:rPr>
          <w:rFonts w:ascii="Trebuchet MS" w:hAnsi="Trebuchet MS"/>
          <w:b/>
          <w:bCs/>
        </w:rPr>
      </w:pPr>
      <w:r w:rsidRPr="00041BE8">
        <w:rPr>
          <w:rFonts w:ascii="Trebuchet MS" w:hAnsi="Trebuchet MS"/>
          <w:b/>
          <w:bCs/>
        </w:rPr>
        <w:t>Alte tipuri de activități eligibile:</w:t>
      </w:r>
    </w:p>
    <w:p w14:paraId="14A550E9" w14:textId="721445F2" w:rsidR="00037B79" w:rsidRPr="00041BE8" w:rsidRDefault="004804B6" w:rsidP="00E51C90">
      <w:pPr>
        <w:pStyle w:val="ListParagraph"/>
        <w:numPr>
          <w:ilvl w:val="0"/>
          <w:numId w:val="50"/>
        </w:numPr>
        <w:spacing w:after="120" w:line="276" w:lineRule="auto"/>
        <w:ind w:left="1208" w:hanging="357"/>
        <w:rPr>
          <w:rFonts w:ascii="Trebuchet MS" w:hAnsi="Trebuchet MS"/>
        </w:rPr>
      </w:pPr>
      <w:r w:rsidRPr="00041BE8">
        <w:rPr>
          <w:rFonts w:ascii="Trebuchet MS" w:hAnsi="Trebuchet MS"/>
          <w:b/>
          <w:bCs/>
        </w:rPr>
        <w:t xml:space="preserve">Activități de </w:t>
      </w:r>
      <w:proofErr w:type="spellStart"/>
      <w:r w:rsidRPr="00041BE8">
        <w:rPr>
          <w:rFonts w:ascii="Trebuchet MS" w:hAnsi="Trebuchet MS"/>
          <w:b/>
          <w:bCs/>
        </w:rPr>
        <w:t>organizare</w:t>
      </w:r>
      <w:proofErr w:type="spellEnd"/>
      <w:r w:rsidRPr="00041BE8">
        <w:rPr>
          <w:rFonts w:ascii="Trebuchet MS" w:hAnsi="Trebuchet MS"/>
          <w:b/>
          <w:bCs/>
        </w:rPr>
        <w:t xml:space="preserve"> </w:t>
      </w:r>
      <w:proofErr w:type="spellStart"/>
      <w:r w:rsidRPr="00041BE8">
        <w:rPr>
          <w:rFonts w:ascii="Trebuchet MS" w:hAnsi="Trebuchet MS"/>
          <w:b/>
          <w:bCs/>
        </w:rPr>
        <w:t>evenimente</w:t>
      </w:r>
      <w:proofErr w:type="spellEnd"/>
      <w:r w:rsidRPr="00041BE8">
        <w:rPr>
          <w:rFonts w:ascii="Trebuchet MS" w:hAnsi="Trebuchet MS"/>
          <w:b/>
          <w:bCs/>
        </w:rPr>
        <w:t xml:space="preserve"> </w:t>
      </w:r>
      <w:r w:rsidRPr="00041BE8">
        <w:rPr>
          <w:rFonts w:ascii="Trebuchet MS" w:hAnsi="Trebuchet MS"/>
        </w:rPr>
        <w:t>(</w:t>
      </w:r>
      <w:proofErr w:type="spellStart"/>
      <w:r w:rsidRPr="00041BE8">
        <w:rPr>
          <w:rFonts w:ascii="Trebuchet MS" w:hAnsi="Trebuchet MS"/>
        </w:rPr>
        <w:t>pentru</w:t>
      </w:r>
      <w:proofErr w:type="spellEnd"/>
      <w:r w:rsidRPr="00041BE8">
        <w:rPr>
          <w:rFonts w:ascii="Trebuchet MS" w:hAnsi="Trebuchet MS"/>
        </w:rPr>
        <w:t xml:space="preserve"> </w:t>
      </w:r>
      <w:proofErr w:type="spellStart"/>
      <w:r w:rsidRPr="00041BE8">
        <w:rPr>
          <w:rFonts w:ascii="Trebuchet MS" w:hAnsi="Trebuchet MS"/>
        </w:rPr>
        <w:t>activitatea</w:t>
      </w:r>
      <w:proofErr w:type="spellEnd"/>
      <w:r w:rsidRPr="00041BE8">
        <w:rPr>
          <w:rFonts w:ascii="Trebuchet MS" w:hAnsi="Trebuchet MS"/>
        </w:rPr>
        <w:t xml:space="preserve"> de </w:t>
      </w:r>
      <w:proofErr w:type="spellStart"/>
      <w:r w:rsidRPr="00041BE8">
        <w:rPr>
          <w:rFonts w:ascii="Trebuchet MS" w:hAnsi="Trebuchet MS"/>
        </w:rPr>
        <w:t>producţie</w:t>
      </w:r>
      <w:proofErr w:type="spellEnd"/>
      <w:r w:rsidRPr="00041BE8">
        <w:rPr>
          <w:rFonts w:ascii="Trebuchet MS" w:hAnsi="Trebuchet MS"/>
        </w:rPr>
        <w:t xml:space="preserve">, </w:t>
      </w:r>
      <w:proofErr w:type="spellStart"/>
      <w:r w:rsidRPr="00041BE8">
        <w:rPr>
          <w:rFonts w:ascii="Trebuchet MS" w:hAnsi="Trebuchet MS"/>
        </w:rPr>
        <w:t>comercializare</w:t>
      </w:r>
      <w:proofErr w:type="spellEnd"/>
      <w:r w:rsidRPr="00041BE8">
        <w:rPr>
          <w:rFonts w:ascii="Trebuchet MS" w:hAnsi="Trebuchet MS"/>
        </w:rPr>
        <w:t xml:space="preserve"> </w:t>
      </w:r>
      <w:proofErr w:type="spellStart"/>
      <w:r w:rsidRPr="00041BE8">
        <w:rPr>
          <w:rFonts w:ascii="Trebuchet MS" w:hAnsi="Trebuchet MS"/>
        </w:rPr>
        <w:t>şi</w:t>
      </w:r>
      <w:proofErr w:type="spellEnd"/>
      <w:r w:rsidRPr="00041BE8">
        <w:rPr>
          <w:rFonts w:ascii="Trebuchet MS" w:hAnsi="Trebuchet MS"/>
        </w:rPr>
        <w:t xml:space="preserve"> </w:t>
      </w:r>
      <w:proofErr w:type="spellStart"/>
      <w:r w:rsidRPr="00041BE8">
        <w:rPr>
          <w:rFonts w:ascii="Trebuchet MS" w:hAnsi="Trebuchet MS"/>
        </w:rPr>
        <w:t>internaţionalizare</w:t>
      </w:r>
      <w:proofErr w:type="spellEnd"/>
      <w:r w:rsidRPr="00041BE8">
        <w:rPr>
          <w:rFonts w:ascii="Trebuchet MS" w:hAnsi="Trebuchet MS"/>
        </w:rPr>
        <w:t>)</w:t>
      </w:r>
      <w:r w:rsidR="00037B79" w:rsidRPr="00041BE8">
        <w:rPr>
          <w:rFonts w:ascii="Trebuchet MS" w:hAnsi="Trebuchet MS"/>
        </w:rPr>
        <w:t>;</w:t>
      </w:r>
    </w:p>
    <w:p w14:paraId="552DA998" w14:textId="5C097682" w:rsidR="004804B6" w:rsidRPr="00041BE8" w:rsidRDefault="00037B79" w:rsidP="00E51C90">
      <w:pPr>
        <w:pStyle w:val="ListParagraph"/>
        <w:numPr>
          <w:ilvl w:val="0"/>
          <w:numId w:val="50"/>
        </w:numPr>
        <w:spacing w:after="120" w:line="276" w:lineRule="auto"/>
        <w:ind w:left="1208" w:hanging="357"/>
        <w:rPr>
          <w:rFonts w:ascii="Trebuchet MS" w:hAnsi="Trebuchet MS"/>
        </w:rPr>
      </w:pPr>
      <w:r w:rsidRPr="00041BE8">
        <w:rPr>
          <w:rFonts w:ascii="Trebuchet MS" w:hAnsi="Trebuchet MS"/>
          <w:b/>
          <w:bCs/>
        </w:rPr>
        <w:t>C</w:t>
      </w:r>
      <w:r w:rsidR="004804B6" w:rsidRPr="00041BE8">
        <w:rPr>
          <w:rFonts w:ascii="Trebuchet MS" w:hAnsi="Trebuchet MS"/>
          <w:b/>
          <w:bCs/>
        </w:rPr>
        <w:t xml:space="preserve">ursuri de formare profesională </w:t>
      </w:r>
      <w:r w:rsidR="004804B6" w:rsidRPr="00041BE8">
        <w:rPr>
          <w:rFonts w:ascii="Trebuchet MS" w:hAnsi="Trebuchet MS"/>
        </w:rPr>
        <w:t xml:space="preserve">(calificare, recalificare, formare continuă - perfecționare sau specializare, </w:t>
      </w:r>
      <w:proofErr w:type="spellStart"/>
      <w:r w:rsidR="004804B6" w:rsidRPr="00041BE8">
        <w:rPr>
          <w:rFonts w:ascii="Trebuchet MS" w:hAnsi="Trebuchet MS"/>
        </w:rPr>
        <w:t>dezvoltare</w:t>
      </w:r>
      <w:proofErr w:type="spellEnd"/>
      <w:r w:rsidR="004804B6" w:rsidRPr="00041BE8">
        <w:rPr>
          <w:rFonts w:ascii="Trebuchet MS" w:hAnsi="Trebuchet MS"/>
        </w:rPr>
        <w:t xml:space="preserve"> de </w:t>
      </w:r>
      <w:proofErr w:type="spellStart"/>
      <w:r w:rsidR="004804B6" w:rsidRPr="00041BE8">
        <w:rPr>
          <w:rFonts w:ascii="Trebuchet MS" w:hAnsi="Trebuchet MS"/>
        </w:rPr>
        <w:t>competențe</w:t>
      </w:r>
      <w:proofErr w:type="spellEnd"/>
      <w:r w:rsidR="004804B6" w:rsidRPr="00041BE8">
        <w:rPr>
          <w:rFonts w:ascii="Trebuchet MS" w:hAnsi="Trebuchet MS"/>
        </w:rPr>
        <w:t xml:space="preserve"> </w:t>
      </w:r>
      <w:proofErr w:type="spellStart"/>
      <w:r w:rsidR="004804B6" w:rsidRPr="00041BE8">
        <w:rPr>
          <w:rFonts w:ascii="Trebuchet MS" w:hAnsi="Trebuchet MS"/>
        </w:rPr>
        <w:t>privind</w:t>
      </w:r>
      <w:proofErr w:type="spellEnd"/>
      <w:r w:rsidR="004804B6" w:rsidRPr="00041BE8">
        <w:rPr>
          <w:rFonts w:ascii="Trebuchet MS" w:hAnsi="Trebuchet MS"/>
        </w:rPr>
        <w:t xml:space="preserve"> </w:t>
      </w:r>
      <w:proofErr w:type="spellStart"/>
      <w:r w:rsidR="004804B6" w:rsidRPr="00041BE8">
        <w:rPr>
          <w:rFonts w:ascii="Trebuchet MS" w:hAnsi="Trebuchet MS"/>
        </w:rPr>
        <w:t>managementul</w:t>
      </w:r>
      <w:proofErr w:type="spellEnd"/>
      <w:r w:rsidR="004804B6" w:rsidRPr="00041BE8">
        <w:rPr>
          <w:rFonts w:ascii="Trebuchet MS" w:hAnsi="Trebuchet MS"/>
        </w:rPr>
        <w:t xml:space="preserve"> </w:t>
      </w:r>
      <w:proofErr w:type="spellStart"/>
      <w:r w:rsidR="004804B6" w:rsidRPr="00041BE8">
        <w:rPr>
          <w:rFonts w:ascii="Trebuchet MS" w:hAnsi="Trebuchet MS"/>
        </w:rPr>
        <w:t>afacerii</w:t>
      </w:r>
      <w:proofErr w:type="spellEnd"/>
      <w:r w:rsidR="004804B6" w:rsidRPr="00041BE8">
        <w:rPr>
          <w:rFonts w:ascii="Trebuchet MS" w:hAnsi="Trebuchet MS"/>
        </w:rPr>
        <w:t xml:space="preserve"> </w:t>
      </w:r>
      <w:proofErr w:type="spellStart"/>
      <w:r w:rsidR="004804B6" w:rsidRPr="00041BE8">
        <w:rPr>
          <w:rFonts w:ascii="Trebuchet MS" w:hAnsi="Trebuchet MS"/>
        </w:rPr>
        <w:t>şi</w:t>
      </w:r>
      <w:proofErr w:type="spellEnd"/>
      <w:r w:rsidR="004804B6" w:rsidRPr="00041BE8">
        <w:rPr>
          <w:rFonts w:ascii="Trebuchet MS" w:hAnsi="Trebuchet MS"/>
        </w:rPr>
        <w:t xml:space="preserve"> </w:t>
      </w:r>
      <w:proofErr w:type="spellStart"/>
      <w:r w:rsidR="004804B6" w:rsidRPr="00041BE8">
        <w:rPr>
          <w:rFonts w:ascii="Trebuchet MS" w:hAnsi="Trebuchet MS"/>
        </w:rPr>
        <w:t>tehnologice</w:t>
      </w:r>
      <w:proofErr w:type="spellEnd"/>
      <w:r w:rsidR="004804B6" w:rsidRPr="00041BE8">
        <w:rPr>
          <w:rFonts w:ascii="Trebuchet MS" w:hAnsi="Trebuchet MS"/>
        </w:rPr>
        <w:t xml:space="preserve"> </w:t>
      </w:r>
      <w:proofErr w:type="spellStart"/>
      <w:r w:rsidR="004804B6" w:rsidRPr="00041BE8">
        <w:rPr>
          <w:rFonts w:ascii="Trebuchet MS" w:hAnsi="Trebuchet MS"/>
        </w:rPr>
        <w:t>pentru</w:t>
      </w:r>
      <w:proofErr w:type="spellEnd"/>
      <w:r w:rsidR="004804B6" w:rsidRPr="00041BE8">
        <w:rPr>
          <w:rFonts w:ascii="Trebuchet MS" w:hAnsi="Trebuchet MS"/>
        </w:rPr>
        <w:t xml:space="preserve"> </w:t>
      </w:r>
      <w:proofErr w:type="spellStart"/>
      <w:r w:rsidR="004804B6" w:rsidRPr="00041BE8">
        <w:rPr>
          <w:rFonts w:ascii="Trebuchet MS" w:hAnsi="Trebuchet MS"/>
        </w:rPr>
        <w:t>angajații</w:t>
      </w:r>
      <w:proofErr w:type="spellEnd"/>
      <w:r w:rsidR="004804B6" w:rsidRPr="00041BE8">
        <w:rPr>
          <w:rFonts w:ascii="Trebuchet MS" w:hAnsi="Trebuchet MS"/>
        </w:rPr>
        <w:t xml:space="preserve"> </w:t>
      </w:r>
      <w:proofErr w:type="spellStart"/>
      <w:r w:rsidR="004804B6" w:rsidRPr="00041BE8">
        <w:rPr>
          <w:rFonts w:ascii="Trebuchet MS" w:hAnsi="Trebuchet MS"/>
        </w:rPr>
        <w:t>aferenți</w:t>
      </w:r>
      <w:proofErr w:type="spellEnd"/>
      <w:r w:rsidR="004804B6" w:rsidRPr="00041BE8">
        <w:rPr>
          <w:rFonts w:ascii="Trebuchet MS" w:hAnsi="Trebuchet MS"/>
        </w:rPr>
        <w:t xml:space="preserve"> locurilor de muncă nou create, în special pentru obținerea de competențe verzi sau competențe în domeniile și sectoarele emergente identificate pentru fiecare apel în parte);</w:t>
      </w:r>
    </w:p>
    <w:p w14:paraId="6E5FE0CD" w14:textId="77777777" w:rsidR="004804B6" w:rsidRPr="00041BE8" w:rsidRDefault="004804B6" w:rsidP="00E51C90">
      <w:pPr>
        <w:pStyle w:val="ListParagraph"/>
        <w:numPr>
          <w:ilvl w:val="0"/>
          <w:numId w:val="50"/>
        </w:numPr>
        <w:spacing w:after="120" w:line="276" w:lineRule="auto"/>
        <w:ind w:left="1208" w:hanging="357"/>
        <w:rPr>
          <w:rFonts w:ascii="Trebuchet MS" w:hAnsi="Trebuchet MS"/>
        </w:rPr>
      </w:pPr>
      <w:r w:rsidRPr="00041BE8">
        <w:rPr>
          <w:rFonts w:ascii="Trebuchet MS" w:hAnsi="Trebuchet MS"/>
          <w:b/>
          <w:bCs/>
        </w:rPr>
        <w:t>Activități de consultanță</w:t>
      </w:r>
      <w:r w:rsidRPr="00041BE8">
        <w:rPr>
          <w:rFonts w:ascii="Trebuchet MS" w:hAnsi="Trebuchet MS"/>
        </w:rPr>
        <w:t xml:space="preserve"> </w:t>
      </w:r>
      <w:r w:rsidRPr="00041BE8">
        <w:rPr>
          <w:rFonts w:ascii="Trebuchet MS" w:hAnsi="Trebuchet MS" w:cstheme="minorHAnsi"/>
        </w:rPr>
        <w:t xml:space="preserve">pentru </w:t>
      </w:r>
      <w:r w:rsidRPr="00041BE8">
        <w:rPr>
          <w:rFonts w:ascii="Trebuchet MS" w:hAnsi="Trebuchet MS" w:cstheme="minorHAnsi"/>
          <w:iCs/>
        </w:rPr>
        <w:t>pregătirea documentației de proiect</w:t>
      </w:r>
      <w:r w:rsidRPr="00041BE8">
        <w:rPr>
          <w:rFonts w:ascii="Trebuchet MS" w:hAnsi="Trebuchet MS" w:cstheme="minorHAnsi"/>
        </w:rPr>
        <w:t xml:space="preserve"> (cerere de finanțare și anexe) elaborate înainte de semnarea contractului de finanțare și/sau activități de consultanță </w:t>
      </w:r>
      <w:r w:rsidRPr="00041BE8">
        <w:rPr>
          <w:rFonts w:ascii="Trebuchet MS" w:hAnsi="Trebuchet MS" w:cstheme="minorHAnsi"/>
          <w:iCs/>
        </w:rPr>
        <w:t>pentru managementul de proiect (managementul execuției investiției sau administrarea contractului de execuție, realizarea procedurilor de achiziții, monitorizare și raportare, pregătirea cererilor de rambursare)</w:t>
      </w:r>
      <w:r w:rsidRPr="00041BE8">
        <w:rPr>
          <w:rFonts w:ascii="Trebuchet MS" w:hAnsi="Trebuchet MS" w:cstheme="minorHAnsi"/>
        </w:rPr>
        <w:t>;</w:t>
      </w:r>
    </w:p>
    <w:p w14:paraId="6F400112" w14:textId="77777777" w:rsidR="004804B6" w:rsidRPr="00041BE8" w:rsidRDefault="004804B6" w:rsidP="00E51C90">
      <w:pPr>
        <w:pStyle w:val="ListParagraph"/>
        <w:numPr>
          <w:ilvl w:val="0"/>
          <w:numId w:val="50"/>
        </w:numPr>
        <w:spacing w:after="120" w:line="276" w:lineRule="auto"/>
        <w:ind w:left="1208" w:hanging="357"/>
        <w:rPr>
          <w:rFonts w:ascii="Trebuchet MS" w:hAnsi="Trebuchet MS" w:cstheme="minorHAnsi"/>
        </w:rPr>
      </w:pPr>
      <w:r w:rsidRPr="00041BE8">
        <w:rPr>
          <w:rFonts w:ascii="Trebuchet MS" w:hAnsi="Trebuchet MS" w:cstheme="minorHAnsi"/>
          <w:b/>
          <w:bCs/>
        </w:rPr>
        <w:t>Activități de proiectare</w:t>
      </w:r>
      <w:r w:rsidRPr="00041BE8">
        <w:rPr>
          <w:rFonts w:ascii="Trebuchet MS" w:hAnsi="Trebuchet MS" w:cstheme="minorHAnsi"/>
        </w:rPr>
        <w:t xml:space="preserve"> pentru </w:t>
      </w:r>
      <w:proofErr w:type="spellStart"/>
      <w:r w:rsidRPr="00041BE8">
        <w:rPr>
          <w:rFonts w:ascii="Trebuchet MS" w:hAnsi="Trebuchet MS" w:cstheme="minorHAnsi"/>
        </w:rPr>
        <w:t>elaborarea</w:t>
      </w:r>
      <w:proofErr w:type="spellEnd"/>
      <w:r w:rsidRPr="00041BE8">
        <w:rPr>
          <w:rFonts w:ascii="Trebuchet MS" w:hAnsi="Trebuchet MS" w:cstheme="minorHAnsi"/>
        </w:rPr>
        <w:t xml:space="preserve"> </w:t>
      </w:r>
      <w:proofErr w:type="spellStart"/>
      <w:r w:rsidRPr="00041BE8">
        <w:rPr>
          <w:rFonts w:ascii="Trebuchet MS" w:hAnsi="Trebuchet MS" w:cstheme="minorHAnsi"/>
        </w:rPr>
        <w:t>documentațiilor</w:t>
      </w:r>
      <w:proofErr w:type="spellEnd"/>
      <w:r w:rsidRPr="00041BE8">
        <w:rPr>
          <w:rFonts w:ascii="Trebuchet MS" w:hAnsi="Trebuchet MS" w:cstheme="minorHAnsi"/>
        </w:rPr>
        <w:t xml:space="preserve"> </w:t>
      </w:r>
      <w:proofErr w:type="spellStart"/>
      <w:r w:rsidRPr="00041BE8">
        <w:rPr>
          <w:rFonts w:ascii="Trebuchet MS" w:hAnsi="Trebuchet MS" w:cstheme="minorHAnsi"/>
        </w:rPr>
        <w:t>necesare</w:t>
      </w:r>
      <w:proofErr w:type="spellEnd"/>
      <w:r w:rsidRPr="00041BE8">
        <w:rPr>
          <w:rFonts w:ascii="Trebuchet MS" w:hAnsi="Trebuchet MS" w:cstheme="minorHAnsi"/>
        </w:rPr>
        <w:t xml:space="preserve"> </w:t>
      </w:r>
      <w:proofErr w:type="spellStart"/>
      <w:r w:rsidRPr="00041BE8">
        <w:rPr>
          <w:rFonts w:ascii="Trebuchet MS" w:hAnsi="Trebuchet MS" w:cstheme="minorHAnsi"/>
        </w:rPr>
        <w:t>obținerii</w:t>
      </w:r>
      <w:proofErr w:type="spellEnd"/>
      <w:r w:rsidRPr="00041BE8">
        <w:rPr>
          <w:rFonts w:ascii="Trebuchet MS" w:hAnsi="Trebuchet MS" w:cstheme="minorHAnsi"/>
        </w:rPr>
        <w:t xml:space="preserve"> </w:t>
      </w:r>
      <w:proofErr w:type="spellStart"/>
      <w:r w:rsidRPr="00041BE8">
        <w:rPr>
          <w:rFonts w:ascii="Trebuchet MS" w:hAnsi="Trebuchet MS" w:cstheme="minorHAnsi"/>
        </w:rPr>
        <w:t>acordurilor</w:t>
      </w:r>
      <w:proofErr w:type="spellEnd"/>
      <w:r w:rsidRPr="00041BE8">
        <w:rPr>
          <w:rFonts w:ascii="Trebuchet MS" w:hAnsi="Trebuchet MS" w:cstheme="minorHAnsi"/>
        </w:rPr>
        <w:t xml:space="preserve">, </w:t>
      </w:r>
      <w:proofErr w:type="spellStart"/>
      <w:r w:rsidRPr="00041BE8">
        <w:rPr>
          <w:rFonts w:ascii="Trebuchet MS" w:hAnsi="Trebuchet MS" w:cstheme="minorHAnsi"/>
        </w:rPr>
        <w:t>avizelor</w:t>
      </w:r>
      <w:proofErr w:type="spellEnd"/>
      <w:r w:rsidRPr="00041BE8">
        <w:rPr>
          <w:rFonts w:ascii="Trebuchet MS" w:hAnsi="Trebuchet MS" w:cstheme="minorHAnsi"/>
        </w:rPr>
        <w:t xml:space="preserve"> </w:t>
      </w:r>
      <w:proofErr w:type="spellStart"/>
      <w:r w:rsidRPr="00041BE8">
        <w:rPr>
          <w:rFonts w:ascii="Trebuchet MS" w:hAnsi="Trebuchet MS" w:cstheme="minorHAnsi"/>
        </w:rPr>
        <w:t>şi</w:t>
      </w:r>
      <w:proofErr w:type="spellEnd"/>
      <w:r w:rsidRPr="00041BE8">
        <w:rPr>
          <w:rFonts w:ascii="Trebuchet MS" w:hAnsi="Trebuchet MS" w:cstheme="minorHAnsi"/>
        </w:rPr>
        <w:t xml:space="preserve"> </w:t>
      </w:r>
      <w:proofErr w:type="spellStart"/>
      <w:r w:rsidRPr="00041BE8">
        <w:rPr>
          <w:rFonts w:ascii="Trebuchet MS" w:hAnsi="Trebuchet MS" w:cstheme="minorHAnsi"/>
        </w:rPr>
        <w:t>autorizațiilor</w:t>
      </w:r>
      <w:proofErr w:type="spellEnd"/>
      <w:r w:rsidRPr="00041BE8">
        <w:rPr>
          <w:rFonts w:ascii="Trebuchet MS" w:hAnsi="Trebuchet MS" w:cstheme="minorHAnsi"/>
        </w:rPr>
        <w:t xml:space="preserve"> </w:t>
      </w:r>
      <w:proofErr w:type="spellStart"/>
      <w:r w:rsidRPr="00041BE8">
        <w:rPr>
          <w:rFonts w:ascii="Trebuchet MS" w:hAnsi="Trebuchet MS" w:cstheme="minorHAnsi"/>
        </w:rPr>
        <w:t>aferente</w:t>
      </w:r>
      <w:proofErr w:type="spellEnd"/>
      <w:r w:rsidRPr="00041BE8">
        <w:rPr>
          <w:rFonts w:ascii="Trebuchet MS" w:hAnsi="Trebuchet MS" w:cstheme="minorHAnsi"/>
        </w:rPr>
        <w:t xml:space="preserve"> </w:t>
      </w:r>
      <w:proofErr w:type="spellStart"/>
      <w:r w:rsidRPr="00041BE8">
        <w:rPr>
          <w:rFonts w:ascii="Trebuchet MS" w:hAnsi="Trebuchet MS" w:cstheme="minorHAnsi"/>
        </w:rPr>
        <w:t>obiectivului</w:t>
      </w:r>
      <w:proofErr w:type="spellEnd"/>
      <w:r w:rsidRPr="00041BE8">
        <w:rPr>
          <w:rFonts w:ascii="Trebuchet MS" w:hAnsi="Trebuchet MS" w:cstheme="minorHAnsi"/>
        </w:rPr>
        <w:t xml:space="preserve"> de investiție. </w:t>
      </w:r>
      <w:proofErr w:type="spellStart"/>
      <w:r w:rsidRPr="00041BE8">
        <w:rPr>
          <w:rFonts w:ascii="Trebuchet MS" w:hAnsi="Trebuchet MS" w:cstheme="minorHAnsi"/>
        </w:rPr>
        <w:t>Documentația</w:t>
      </w:r>
      <w:proofErr w:type="spellEnd"/>
      <w:r w:rsidRPr="00041BE8">
        <w:rPr>
          <w:rFonts w:ascii="Trebuchet MS" w:hAnsi="Trebuchet MS" w:cstheme="minorHAnsi"/>
        </w:rPr>
        <w:t xml:space="preserve"> </w:t>
      </w:r>
      <w:proofErr w:type="spellStart"/>
      <w:r w:rsidRPr="00041BE8">
        <w:rPr>
          <w:rFonts w:ascii="Trebuchet MS" w:hAnsi="Trebuchet MS" w:cstheme="minorHAnsi"/>
        </w:rPr>
        <w:t>tehnico</w:t>
      </w:r>
      <w:proofErr w:type="spellEnd"/>
      <w:r w:rsidRPr="00041BE8">
        <w:rPr>
          <w:rFonts w:ascii="Trebuchet MS" w:hAnsi="Trebuchet MS" w:cstheme="minorHAnsi"/>
        </w:rPr>
        <w:t xml:space="preserve"> - </w:t>
      </w:r>
      <w:proofErr w:type="spellStart"/>
      <w:r w:rsidRPr="00041BE8">
        <w:rPr>
          <w:rFonts w:ascii="Trebuchet MS" w:hAnsi="Trebuchet MS" w:cstheme="minorHAnsi"/>
        </w:rPr>
        <w:t>economică</w:t>
      </w:r>
      <w:proofErr w:type="spellEnd"/>
      <w:r w:rsidRPr="00041BE8">
        <w:rPr>
          <w:rFonts w:ascii="Trebuchet MS" w:hAnsi="Trebuchet MS" w:cstheme="minorHAnsi"/>
        </w:rPr>
        <w:t xml:space="preserve"> </w:t>
      </w:r>
      <w:proofErr w:type="spellStart"/>
      <w:r w:rsidRPr="00041BE8">
        <w:rPr>
          <w:rFonts w:ascii="Trebuchet MS" w:hAnsi="Trebuchet MS" w:cstheme="minorHAnsi"/>
        </w:rPr>
        <w:t>trebuie</w:t>
      </w:r>
      <w:proofErr w:type="spellEnd"/>
      <w:r w:rsidRPr="00041BE8">
        <w:rPr>
          <w:rFonts w:ascii="Trebuchet MS" w:hAnsi="Trebuchet MS" w:cstheme="minorHAnsi"/>
        </w:rPr>
        <w:t xml:space="preserve"> </w:t>
      </w:r>
      <w:proofErr w:type="spellStart"/>
      <w:r w:rsidRPr="00041BE8">
        <w:rPr>
          <w:rFonts w:ascii="Trebuchet MS" w:hAnsi="Trebuchet MS" w:cstheme="minorHAnsi"/>
        </w:rPr>
        <w:t>să</w:t>
      </w:r>
      <w:proofErr w:type="spellEnd"/>
      <w:r w:rsidRPr="00041BE8">
        <w:rPr>
          <w:rFonts w:ascii="Trebuchet MS" w:hAnsi="Trebuchet MS" w:cstheme="minorHAnsi"/>
        </w:rPr>
        <w:t xml:space="preserve"> fi </w:t>
      </w:r>
      <w:proofErr w:type="spellStart"/>
      <w:r w:rsidRPr="00041BE8">
        <w:rPr>
          <w:rFonts w:ascii="Trebuchet MS" w:hAnsi="Trebuchet MS" w:cstheme="minorHAnsi"/>
        </w:rPr>
        <w:t>fost</w:t>
      </w:r>
      <w:proofErr w:type="spellEnd"/>
      <w:r w:rsidRPr="00041BE8">
        <w:rPr>
          <w:rFonts w:ascii="Trebuchet MS" w:hAnsi="Trebuchet MS" w:cstheme="minorHAnsi"/>
        </w:rPr>
        <w:t xml:space="preserve"> realizată cu nu mai mult de doi ani anterior depunerii cererii de finanțare. </w:t>
      </w:r>
    </w:p>
    <w:p w14:paraId="0575FF43" w14:textId="666ED9A4" w:rsidR="004804B6" w:rsidRPr="00041BE8" w:rsidRDefault="004804B6" w:rsidP="00E51C90">
      <w:pPr>
        <w:pStyle w:val="ListParagraph"/>
        <w:numPr>
          <w:ilvl w:val="0"/>
          <w:numId w:val="50"/>
        </w:numPr>
        <w:spacing w:after="120" w:line="276" w:lineRule="auto"/>
        <w:ind w:left="1208" w:hanging="357"/>
        <w:rPr>
          <w:rFonts w:ascii="Trebuchet MS" w:hAnsi="Trebuchet MS" w:cstheme="minorHAnsi"/>
        </w:rPr>
      </w:pPr>
      <w:r w:rsidRPr="00041BE8">
        <w:rPr>
          <w:rFonts w:ascii="Trebuchet MS" w:hAnsi="Trebuchet MS" w:cstheme="minorHAnsi"/>
          <w:b/>
          <w:bCs/>
        </w:rPr>
        <w:t>Activități de asistență tehnică</w:t>
      </w:r>
      <w:r w:rsidRPr="00041BE8">
        <w:rPr>
          <w:rFonts w:ascii="Trebuchet MS" w:hAnsi="Trebuchet MS" w:cstheme="minorHAnsi"/>
        </w:rPr>
        <w:t xml:space="preserve"> </w:t>
      </w:r>
      <w:r w:rsidRPr="00041BE8">
        <w:rPr>
          <w:rFonts w:ascii="Trebuchet MS" w:hAnsi="Trebuchet MS" w:cstheme="minorHAnsi"/>
          <w:b/>
          <w:bCs/>
        </w:rPr>
        <w:t>a proiectantului</w:t>
      </w:r>
      <w:r w:rsidRPr="00041BE8">
        <w:rPr>
          <w:rFonts w:ascii="Trebuchet MS" w:hAnsi="Trebuchet MS" w:cstheme="minorHAnsi"/>
        </w:rPr>
        <w:t xml:space="preserve"> pe perioada implementării proiectului, diriginte de șantier autorizat conform prevederilor legale pentru verificarea execuției lucrărilor de construcții și instalații</w:t>
      </w:r>
      <w:r w:rsidR="00F81513" w:rsidRPr="00041BE8">
        <w:rPr>
          <w:rFonts w:ascii="Trebuchet MS" w:hAnsi="Trebuchet MS" w:cstheme="minorHAnsi"/>
        </w:rPr>
        <w:t xml:space="preserve">, în procent de </w:t>
      </w:r>
      <w:r w:rsidR="00F81513" w:rsidRPr="00041BE8">
        <w:rPr>
          <w:rFonts w:ascii="Trebuchet MS" w:hAnsi="Trebuchet MS" w:cstheme="minorHAnsi"/>
          <w:b/>
          <w:bCs/>
        </w:rPr>
        <w:t xml:space="preserve">cel mult 2,5% </w:t>
      </w:r>
      <w:r w:rsidR="00F81513" w:rsidRPr="00041BE8">
        <w:rPr>
          <w:rFonts w:ascii="Trebuchet MS" w:hAnsi="Trebuchet MS" w:cstheme="minorHAnsi"/>
        </w:rPr>
        <w:t>din valoarea totală eligibilă a proiectului</w:t>
      </w:r>
    </w:p>
    <w:p w14:paraId="1ACE5A39" w14:textId="77777777" w:rsidR="004804B6" w:rsidRPr="00041BE8" w:rsidRDefault="004804B6" w:rsidP="00E51C90">
      <w:pPr>
        <w:pStyle w:val="ListParagraph"/>
        <w:numPr>
          <w:ilvl w:val="0"/>
          <w:numId w:val="50"/>
        </w:numPr>
        <w:spacing w:after="120" w:line="276" w:lineRule="auto"/>
        <w:ind w:left="1208" w:hanging="357"/>
        <w:rPr>
          <w:rFonts w:ascii="Trebuchet MS" w:hAnsi="Trebuchet MS" w:cstheme="minorHAnsi"/>
        </w:rPr>
      </w:pPr>
      <w:r w:rsidRPr="00041BE8">
        <w:rPr>
          <w:rFonts w:ascii="Trebuchet MS" w:hAnsi="Trebuchet MS" w:cstheme="minorHAnsi"/>
          <w:b/>
          <w:bCs/>
        </w:rPr>
        <w:t xml:space="preserve">Activități de </w:t>
      </w:r>
      <w:proofErr w:type="spellStart"/>
      <w:r w:rsidRPr="00041BE8">
        <w:rPr>
          <w:rFonts w:ascii="Trebuchet MS" w:hAnsi="Trebuchet MS" w:cstheme="minorHAnsi"/>
          <w:b/>
          <w:bCs/>
        </w:rPr>
        <w:t>cercetare</w:t>
      </w:r>
      <w:proofErr w:type="spellEnd"/>
      <w:r w:rsidRPr="00041BE8">
        <w:rPr>
          <w:rFonts w:ascii="Trebuchet MS" w:hAnsi="Trebuchet MS" w:cstheme="minorHAnsi"/>
          <w:b/>
          <w:bCs/>
        </w:rPr>
        <w:t xml:space="preserve">, </w:t>
      </w:r>
      <w:proofErr w:type="spellStart"/>
      <w:r w:rsidRPr="00041BE8">
        <w:rPr>
          <w:rFonts w:ascii="Trebuchet MS" w:hAnsi="Trebuchet MS" w:cstheme="minorHAnsi"/>
          <w:b/>
          <w:bCs/>
        </w:rPr>
        <w:t>dezvoltare</w:t>
      </w:r>
      <w:proofErr w:type="spellEnd"/>
      <w:r w:rsidRPr="00041BE8">
        <w:rPr>
          <w:rFonts w:ascii="Trebuchet MS" w:hAnsi="Trebuchet MS" w:cstheme="minorHAnsi"/>
          <w:b/>
          <w:bCs/>
        </w:rPr>
        <w:t xml:space="preserve">, </w:t>
      </w:r>
      <w:proofErr w:type="spellStart"/>
      <w:r w:rsidRPr="00041BE8">
        <w:rPr>
          <w:rFonts w:ascii="Trebuchet MS" w:hAnsi="Trebuchet MS" w:cstheme="minorHAnsi"/>
          <w:b/>
          <w:bCs/>
        </w:rPr>
        <w:t>inovare</w:t>
      </w:r>
      <w:proofErr w:type="spellEnd"/>
      <w:r w:rsidRPr="00041BE8">
        <w:rPr>
          <w:rFonts w:ascii="Trebuchet MS" w:hAnsi="Trebuchet MS" w:cstheme="minorHAnsi"/>
        </w:rPr>
        <w:t xml:space="preserve"> </w:t>
      </w:r>
      <w:proofErr w:type="spellStart"/>
      <w:r w:rsidRPr="00041BE8">
        <w:rPr>
          <w:rFonts w:ascii="Trebuchet MS" w:hAnsi="Trebuchet MS" w:cstheme="minorHAnsi"/>
        </w:rPr>
        <w:t>în</w:t>
      </w:r>
      <w:proofErr w:type="spellEnd"/>
      <w:r w:rsidRPr="00041BE8">
        <w:rPr>
          <w:rFonts w:ascii="Trebuchet MS" w:hAnsi="Trebuchet MS" w:cstheme="minorHAnsi"/>
        </w:rPr>
        <w:t xml:space="preserve"> </w:t>
      </w:r>
      <w:proofErr w:type="spellStart"/>
      <w:r w:rsidRPr="00041BE8">
        <w:rPr>
          <w:rFonts w:ascii="Trebuchet MS" w:hAnsi="Trebuchet MS" w:cstheme="minorHAnsi"/>
        </w:rPr>
        <w:t>vederea</w:t>
      </w:r>
      <w:proofErr w:type="spellEnd"/>
      <w:r w:rsidRPr="00041BE8">
        <w:rPr>
          <w:rFonts w:ascii="Trebuchet MS" w:hAnsi="Trebuchet MS" w:cstheme="minorHAnsi"/>
        </w:rPr>
        <w:t xml:space="preserve"> </w:t>
      </w:r>
      <w:proofErr w:type="spellStart"/>
      <w:r w:rsidRPr="00041BE8">
        <w:rPr>
          <w:rFonts w:ascii="Trebuchet MS" w:hAnsi="Trebuchet MS" w:cstheme="minorHAnsi"/>
        </w:rPr>
        <w:t>prototipării</w:t>
      </w:r>
      <w:proofErr w:type="spellEnd"/>
      <w:r w:rsidRPr="00041BE8">
        <w:rPr>
          <w:rFonts w:ascii="Trebuchet MS" w:hAnsi="Trebuchet MS" w:cstheme="minorHAnsi"/>
        </w:rPr>
        <w:t xml:space="preserve"> </w:t>
      </w:r>
      <w:proofErr w:type="spellStart"/>
      <w:r w:rsidRPr="00041BE8">
        <w:rPr>
          <w:rFonts w:ascii="Trebuchet MS" w:hAnsi="Trebuchet MS" w:cstheme="minorHAnsi"/>
        </w:rPr>
        <w:t>și</w:t>
      </w:r>
      <w:proofErr w:type="spellEnd"/>
      <w:r w:rsidRPr="00041BE8">
        <w:rPr>
          <w:rFonts w:ascii="Trebuchet MS" w:hAnsi="Trebuchet MS" w:cstheme="minorHAnsi"/>
        </w:rPr>
        <w:t xml:space="preserve"> </w:t>
      </w:r>
      <w:proofErr w:type="spellStart"/>
      <w:r w:rsidRPr="00041BE8">
        <w:rPr>
          <w:rFonts w:ascii="Trebuchet MS" w:hAnsi="Trebuchet MS" w:cstheme="minorHAnsi"/>
        </w:rPr>
        <w:t>punerii</w:t>
      </w:r>
      <w:proofErr w:type="spellEnd"/>
      <w:r w:rsidRPr="00041BE8">
        <w:rPr>
          <w:rFonts w:ascii="Trebuchet MS" w:hAnsi="Trebuchet MS" w:cstheme="minorHAnsi"/>
        </w:rPr>
        <w:t xml:space="preserve"> pe </w:t>
      </w:r>
      <w:proofErr w:type="spellStart"/>
      <w:r w:rsidRPr="00041BE8">
        <w:rPr>
          <w:rFonts w:ascii="Trebuchet MS" w:hAnsi="Trebuchet MS" w:cstheme="minorHAnsi"/>
        </w:rPr>
        <w:t>piață</w:t>
      </w:r>
      <w:proofErr w:type="spellEnd"/>
      <w:r w:rsidRPr="00041BE8">
        <w:rPr>
          <w:rFonts w:ascii="Trebuchet MS" w:hAnsi="Trebuchet MS" w:cstheme="minorHAnsi"/>
        </w:rPr>
        <w:t xml:space="preserve"> a unor produse noi/inovative.</w:t>
      </w:r>
    </w:p>
    <w:p w14:paraId="79680EFA" w14:textId="77777777" w:rsidR="004804B6" w:rsidRPr="00041BE8" w:rsidRDefault="004804B6" w:rsidP="00E51C90">
      <w:pPr>
        <w:pStyle w:val="ListParagraph"/>
        <w:numPr>
          <w:ilvl w:val="0"/>
          <w:numId w:val="50"/>
        </w:numPr>
        <w:spacing w:after="120" w:line="276" w:lineRule="auto"/>
        <w:ind w:left="1208" w:hanging="357"/>
        <w:rPr>
          <w:rFonts w:ascii="Trebuchet MS" w:hAnsi="Trebuchet MS"/>
        </w:rPr>
      </w:pPr>
      <w:bookmarkStart w:id="11" w:name="_Hlk148975758"/>
      <w:r w:rsidRPr="00041BE8">
        <w:rPr>
          <w:rFonts w:ascii="Trebuchet MS" w:hAnsi="Trebuchet MS" w:cstheme="minorHAnsi"/>
          <w:b/>
          <w:bCs/>
        </w:rPr>
        <w:t>Activități specifice certificării / recertificării</w:t>
      </w:r>
      <w:r w:rsidRPr="00041BE8">
        <w:rPr>
          <w:rFonts w:ascii="Trebuchet MS" w:hAnsi="Trebuchet MS" w:cstheme="minorHAnsi"/>
        </w:rPr>
        <w:t xml:space="preserve"> </w:t>
      </w:r>
      <w:bookmarkStart w:id="12" w:name="_Hlk148975779"/>
      <w:bookmarkEnd w:id="11"/>
      <w:r w:rsidRPr="00041BE8">
        <w:rPr>
          <w:rFonts w:ascii="Trebuchet MS" w:hAnsi="Trebuchet MS" w:cstheme="minorHAnsi"/>
        </w:rPr>
        <w:t>produselor, serviciilor, proceselor</w:t>
      </w:r>
      <w:bookmarkEnd w:id="12"/>
      <w:r w:rsidRPr="00041BE8">
        <w:rPr>
          <w:rFonts w:ascii="Trebuchet MS" w:hAnsi="Trebuchet MS" w:cstheme="minorHAnsi"/>
        </w:rPr>
        <w:t>, de către un organism de certificare acreditat.</w:t>
      </w:r>
    </w:p>
    <w:p w14:paraId="28137798" w14:textId="6BBB3CF5" w:rsidR="004804B6" w:rsidRPr="00041BE8" w:rsidRDefault="004804B6" w:rsidP="00E51C90">
      <w:pPr>
        <w:pStyle w:val="ListParagraph"/>
        <w:numPr>
          <w:ilvl w:val="0"/>
          <w:numId w:val="50"/>
        </w:numPr>
        <w:spacing w:after="120" w:line="276" w:lineRule="auto"/>
        <w:ind w:left="1208" w:hanging="357"/>
        <w:rPr>
          <w:rFonts w:ascii="Trebuchet MS" w:hAnsi="Trebuchet MS" w:cstheme="minorHAnsi"/>
        </w:rPr>
      </w:pPr>
      <w:bookmarkStart w:id="13" w:name="_Hlk148975788"/>
      <w:r w:rsidRPr="00041BE8">
        <w:rPr>
          <w:rFonts w:ascii="Trebuchet MS" w:hAnsi="Trebuchet MS" w:cstheme="minorHAnsi"/>
          <w:b/>
          <w:bCs/>
        </w:rPr>
        <w:t>Certificarea / recertificarea sistemelor de management</w:t>
      </w:r>
      <w:r w:rsidRPr="00041BE8">
        <w:rPr>
          <w:rFonts w:ascii="Trebuchet MS" w:hAnsi="Trebuchet MS" w:cstheme="minorHAnsi"/>
        </w:rPr>
        <w:t xml:space="preserve"> </w:t>
      </w:r>
      <w:bookmarkEnd w:id="13"/>
      <w:r w:rsidRPr="00041BE8">
        <w:rPr>
          <w:rFonts w:ascii="Trebuchet MS" w:hAnsi="Trebuchet MS" w:cstheme="minorHAnsi"/>
        </w:rPr>
        <w:t xml:space="preserve">al calității (ISO 9001:2015), al mediului (ISO 14001:2015)/ EMAS, al </w:t>
      </w:r>
      <w:proofErr w:type="spellStart"/>
      <w:r w:rsidRPr="00041BE8">
        <w:rPr>
          <w:rFonts w:ascii="Trebuchet MS" w:hAnsi="Trebuchet MS" w:cstheme="minorHAnsi"/>
        </w:rPr>
        <w:t>siguranţei</w:t>
      </w:r>
      <w:proofErr w:type="spellEnd"/>
      <w:r w:rsidRPr="00041BE8">
        <w:rPr>
          <w:rFonts w:ascii="Trebuchet MS" w:hAnsi="Trebuchet MS" w:cstheme="minorHAnsi"/>
        </w:rPr>
        <w:t xml:space="preserve"> </w:t>
      </w:r>
      <w:proofErr w:type="spellStart"/>
      <w:r w:rsidRPr="00041BE8">
        <w:rPr>
          <w:rFonts w:ascii="Trebuchet MS" w:hAnsi="Trebuchet MS" w:cstheme="minorHAnsi"/>
        </w:rPr>
        <w:t>alimentelor</w:t>
      </w:r>
      <w:proofErr w:type="spellEnd"/>
      <w:r w:rsidRPr="00041BE8">
        <w:rPr>
          <w:rFonts w:ascii="Trebuchet MS" w:hAnsi="Trebuchet MS" w:cstheme="minorHAnsi"/>
        </w:rPr>
        <w:t xml:space="preserve"> (ISO 22000:2018), al </w:t>
      </w:r>
      <w:proofErr w:type="spellStart"/>
      <w:r w:rsidRPr="00041BE8">
        <w:rPr>
          <w:rFonts w:ascii="Trebuchet MS" w:hAnsi="Trebuchet MS" w:cstheme="minorHAnsi"/>
        </w:rPr>
        <w:t>sănătăţii</w:t>
      </w:r>
      <w:proofErr w:type="spellEnd"/>
      <w:r w:rsidRPr="00041BE8">
        <w:rPr>
          <w:rFonts w:ascii="Trebuchet MS" w:hAnsi="Trebuchet MS" w:cstheme="minorHAnsi"/>
        </w:rPr>
        <w:t xml:space="preserve"> </w:t>
      </w:r>
      <w:proofErr w:type="spellStart"/>
      <w:r w:rsidRPr="00041BE8">
        <w:rPr>
          <w:rFonts w:ascii="Trebuchet MS" w:hAnsi="Trebuchet MS" w:cstheme="minorHAnsi"/>
        </w:rPr>
        <w:t>şi</w:t>
      </w:r>
      <w:proofErr w:type="spellEnd"/>
      <w:r w:rsidRPr="00041BE8">
        <w:rPr>
          <w:rFonts w:ascii="Trebuchet MS" w:hAnsi="Trebuchet MS" w:cstheme="minorHAnsi"/>
        </w:rPr>
        <w:t xml:space="preserve"> </w:t>
      </w:r>
      <w:proofErr w:type="spellStart"/>
      <w:r w:rsidRPr="00041BE8">
        <w:rPr>
          <w:rFonts w:ascii="Trebuchet MS" w:hAnsi="Trebuchet MS" w:cstheme="minorHAnsi"/>
        </w:rPr>
        <w:t>securităţii</w:t>
      </w:r>
      <w:proofErr w:type="spellEnd"/>
      <w:r w:rsidRPr="00041BE8">
        <w:rPr>
          <w:rFonts w:ascii="Trebuchet MS" w:hAnsi="Trebuchet MS" w:cstheme="minorHAnsi"/>
        </w:rPr>
        <w:t xml:space="preserve"> </w:t>
      </w:r>
      <w:proofErr w:type="spellStart"/>
      <w:r w:rsidRPr="00041BE8">
        <w:rPr>
          <w:rFonts w:ascii="Trebuchet MS" w:hAnsi="Trebuchet MS" w:cstheme="minorHAnsi"/>
        </w:rPr>
        <w:t>ocupaţionale</w:t>
      </w:r>
      <w:proofErr w:type="spellEnd"/>
      <w:r w:rsidRPr="00041BE8">
        <w:rPr>
          <w:rFonts w:ascii="Trebuchet MS" w:hAnsi="Trebuchet MS" w:cstheme="minorHAnsi"/>
        </w:rPr>
        <w:t xml:space="preserve"> (ISO 45001:2024), al </w:t>
      </w:r>
      <w:proofErr w:type="spellStart"/>
      <w:r w:rsidRPr="00041BE8">
        <w:rPr>
          <w:rFonts w:ascii="Trebuchet MS" w:hAnsi="Trebuchet MS" w:cstheme="minorHAnsi"/>
        </w:rPr>
        <w:t>securității</w:t>
      </w:r>
      <w:proofErr w:type="spellEnd"/>
      <w:r w:rsidRPr="00041BE8">
        <w:rPr>
          <w:rFonts w:ascii="Trebuchet MS" w:hAnsi="Trebuchet MS" w:cstheme="minorHAnsi"/>
        </w:rPr>
        <w:t xml:space="preserve"> </w:t>
      </w:r>
      <w:proofErr w:type="spellStart"/>
      <w:r w:rsidRPr="00041BE8">
        <w:rPr>
          <w:rFonts w:ascii="Trebuchet MS" w:hAnsi="Trebuchet MS" w:cstheme="minorHAnsi"/>
        </w:rPr>
        <w:t>informaţiilor</w:t>
      </w:r>
      <w:proofErr w:type="spellEnd"/>
      <w:r w:rsidRPr="00041BE8">
        <w:rPr>
          <w:rFonts w:ascii="Trebuchet MS" w:hAnsi="Trebuchet MS" w:cstheme="minorHAnsi"/>
        </w:rPr>
        <w:t xml:space="preserve"> (ISO/IEC 27001:2022), al energiei (ISO 50001/2018), al calității pentru dispozitive medicale (ISO 13485:2016), al serviciilor IT (ISO/IEC 20000-1:2018), al responsabilității sociale (SA 8000:2014), simple sau integrate, sau alte certificări echivalente, în conformitate cu legislația în vigoare, relevante pentru activitățile proiectului. </w:t>
      </w:r>
      <w:r w:rsidR="00B03BBA" w:rsidRPr="00041BE8">
        <w:rPr>
          <w:rFonts w:ascii="Trebuchet MS" w:hAnsi="Trebuchet MS" w:cstheme="minorHAnsi"/>
        </w:rPr>
        <w:t>F</w:t>
      </w:r>
      <w:r w:rsidRPr="00041BE8">
        <w:rPr>
          <w:rFonts w:ascii="Trebuchet MS" w:hAnsi="Trebuchet MS" w:cstheme="minorHAnsi"/>
        </w:rPr>
        <w:t>urnizorii de servicii de certificare eligibili pot fi numai organisme de certificare acreditate conform legii aplicabile, în domeniul pentru care agentul economic beneficiar le solicită serviciile.</w:t>
      </w:r>
    </w:p>
    <w:p w14:paraId="0DDFD5EB" w14:textId="77777777" w:rsidR="004804B6" w:rsidRPr="00041BE8" w:rsidRDefault="004804B6" w:rsidP="00E51C90">
      <w:pPr>
        <w:pStyle w:val="ListParagraph"/>
        <w:numPr>
          <w:ilvl w:val="0"/>
          <w:numId w:val="50"/>
        </w:numPr>
        <w:spacing w:after="120" w:line="276" w:lineRule="auto"/>
        <w:ind w:left="1208" w:hanging="357"/>
        <w:rPr>
          <w:rFonts w:ascii="Trebuchet MS" w:hAnsi="Trebuchet MS"/>
        </w:rPr>
      </w:pPr>
      <w:proofErr w:type="spellStart"/>
      <w:r w:rsidRPr="00041BE8">
        <w:rPr>
          <w:rFonts w:ascii="Trebuchet MS" w:hAnsi="Trebuchet MS" w:cstheme="minorHAnsi"/>
          <w:b/>
          <w:bCs/>
        </w:rPr>
        <w:lastRenderedPageBreak/>
        <w:t>Activități</w:t>
      </w:r>
      <w:proofErr w:type="spellEnd"/>
      <w:r w:rsidRPr="00041BE8">
        <w:rPr>
          <w:rFonts w:ascii="Trebuchet MS" w:hAnsi="Trebuchet MS" w:cstheme="minorHAnsi"/>
          <w:b/>
          <w:bCs/>
        </w:rPr>
        <w:t xml:space="preserve"> </w:t>
      </w:r>
      <w:proofErr w:type="spellStart"/>
      <w:r w:rsidRPr="00041BE8">
        <w:rPr>
          <w:rFonts w:ascii="Trebuchet MS" w:hAnsi="Trebuchet MS" w:cstheme="minorHAnsi"/>
          <w:b/>
          <w:bCs/>
        </w:rPr>
        <w:t>obligatorii</w:t>
      </w:r>
      <w:proofErr w:type="spellEnd"/>
      <w:r w:rsidRPr="00041BE8">
        <w:rPr>
          <w:rFonts w:ascii="Trebuchet MS" w:hAnsi="Trebuchet MS" w:cstheme="minorHAnsi"/>
          <w:b/>
          <w:bCs/>
        </w:rPr>
        <w:t xml:space="preserve"> de </w:t>
      </w:r>
      <w:proofErr w:type="spellStart"/>
      <w:r w:rsidRPr="00041BE8">
        <w:rPr>
          <w:rFonts w:ascii="Trebuchet MS" w:hAnsi="Trebuchet MS" w:cstheme="minorHAnsi"/>
          <w:b/>
          <w:bCs/>
        </w:rPr>
        <w:t>informare</w:t>
      </w:r>
      <w:proofErr w:type="spellEnd"/>
      <w:r w:rsidRPr="00041BE8">
        <w:rPr>
          <w:rFonts w:ascii="Trebuchet MS" w:hAnsi="Trebuchet MS" w:cstheme="minorHAnsi"/>
          <w:b/>
          <w:bCs/>
        </w:rPr>
        <w:t xml:space="preserve"> </w:t>
      </w:r>
      <w:proofErr w:type="spellStart"/>
      <w:r w:rsidRPr="00041BE8">
        <w:rPr>
          <w:rFonts w:ascii="Trebuchet MS" w:hAnsi="Trebuchet MS" w:cstheme="minorHAnsi"/>
          <w:b/>
          <w:bCs/>
        </w:rPr>
        <w:t>şi</w:t>
      </w:r>
      <w:proofErr w:type="spellEnd"/>
      <w:r w:rsidRPr="00041BE8">
        <w:rPr>
          <w:rFonts w:ascii="Trebuchet MS" w:hAnsi="Trebuchet MS" w:cstheme="minorHAnsi"/>
          <w:b/>
          <w:bCs/>
        </w:rPr>
        <w:t xml:space="preserve"> </w:t>
      </w:r>
      <w:proofErr w:type="spellStart"/>
      <w:r w:rsidRPr="00041BE8">
        <w:rPr>
          <w:rFonts w:ascii="Trebuchet MS" w:hAnsi="Trebuchet MS" w:cstheme="minorHAnsi"/>
          <w:b/>
          <w:bCs/>
        </w:rPr>
        <w:t>publicitate</w:t>
      </w:r>
      <w:proofErr w:type="spellEnd"/>
      <w:r w:rsidRPr="00041BE8">
        <w:rPr>
          <w:rFonts w:ascii="Trebuchet MS" w:hAnsi="Trebuchet MS" w:cstheme="minorHAnsi"/>
        </w:rPr>
        <w:t xml:space="preserve"> </w:t>
      </w:r>
      <w:proofErr w:type="spellStart"/>
      <w:r w:rsidRPr="00041BE8">
        <w:rPr>
          <w:rFonts w:ascii="Trebuchet MS" w:hAnsi="Trebuchet MS" w:cstheme="minorHAnsi"/>
        </w:rPr>
        <w:t>aferente</w:t>
      </w:r>
      <w:proofErr w:type="spellEnd"/>
      <w:r w:rsidRPr="00041BE8">
        <w:rPr>
          <w:rFonts w:ascii="Trebuchet MS" w:hAnsi="Trebuchet MS" w:cstheme="minorHAnsi"/>
        </w:rPr>
        <w:t xml:space="preserve"> </w:t>
      </w:r>
      <w:proofErr w:type="spellStart"/>
      <w:r w:rsidRPr="00041BE8">
        <w:rPr>
          <w:rFonts w:ascii="Trebuchet MS" w:hAnsi="Trebuchet MS" w:cstheme="minorHAnsi"/>
        </w:rPr>
        <w:t>proiectului</w:t>
      </w:r>
      <w:proofErr w:type="spellEnd"/>
      <w:r w:rsidRPr="00041BE8">
        <w:rPr>
          <w:rFonts w:ascii="Trebuchet MS" w:hAnsi="Trebuchet MS" w:cstheme="minorHAnsi"/>
        </w:rPr>
        <w:t xml:space="preserve"> conform cerințelor de vizibilitate a proiectelor.</w:t>
      </w:r>
    </w:p>
    <w:p w14:paraId="394C10B1" w14:textId="6AD03AB7"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1</w:t>
      </w:r>
      <w:r w:rsidR="001E1FAD" w:rsidRPr="00E51C90">
        <w:rPr>
          <w:rFonts w:ascii="Trebuchet MS" w:hAnsi="Trebuchet MS" w:cstheme="minorHAnsi"/>
          <w:noProof w:val="0"/>
          <w:color w:val="1C6194" w:themeColor="accent6" w:themeShade="BF"/>
          <w:szCs w:val="22"/>
          <w:lang w:val="ro-RO"/>
        </w:rPr>
        <w:t>7</w:t>
      </w:r>
      <w:r w:rsidRPr="00E51C90">
        <w:rPr>
          <w:rFonts w:ascii="Trebuchet MS" w:hAnsi="Trebuchet MS" w:cstheme="minorHAnsi"/>
          <w:noProof w:val="0"/>
          <w:color w:val="1C6194" w:themeColor="accent6" w:themeShade="BF"/>
          <w:szCs w:val="22"/>
          <w:lang w:val="ro-RO"/>
        </w:rPr>
        <w:t xml:space="preserve">. </w:t>
      </w:r>
    </w:p>
    <w:p w14:paraId="36292760" w14:textId="566A316E" w:rsidR="00C915C6" w:rsidRPr="00041BE8" w:rsidRDefault="00C915C6" w:rsidP="00E51C90">
      <w:pPr>
        <w:spacing w:line="276" w:lineRule="auto"/>
        <w:ind w:left="360"/>
        <w:rPr>
          <w:rFonts w:ascii="Trebuchet MS" w:hAnsi="Trebuchet MS" w:cstheme="minorHAnsi"/>
          <w:noProof w:val="0"/>
          <w:lang w:val="ro-RO"/>
        </w:rPr>
      </w:pPr>
      <w:r w:rsidRPr="00041BE8">
        <w:rPr>
          <w:rFonts w:ascii="Trebuchet MS" w:hAnsi="Trebuchet MS" w:cstheme="minorHAnsi"/>
          <w:noProof w:val="0"/>
          <w:lang w:val="ro-RO"/>
        </w:rPr>
        <w:t xml:space="preserve">Nu sunt eligibile pentru acordarea ajutorului </w:t>
      </w:r>
      <w:r w:rsidR="002F1D0E" w:rsidRPr="00041BE8">
        <w:rPr>
          <w:rFonts w:ascii="Trebuchet MS" w:hAnsi="Trebuchet MS" w:cstheme="minorHAnsi"/>
          <w:i/>
          <w:iCs/>
          <w:noProof w:val="0"/>
          <w:lang w:val="ro-RO"/>
        </w:rPr>
        <w:t>de minimis</w:t>
      </w:r>
      <w:r w:rsidRPr="00041BE8">
        <w:rPr>
          <w:rFonts w:ascii="Trebuchet MS" w:hAnsi="Trebuchet MS" w:cstheme="minorHAnsi"/>
          <w:noProof w:val="0"/>
          <w:lang w:val="ro-RO"/>
        </w:rPr>
        <w:t xml:space="preserve"> următoarele tipuri de activități:</w:t>
      </w:r>
    </w:p>
    <w:p w14:paraId="3163EA63" w14:textId="7E5943E1" w:rsidR="00B03BBA" w:rsidRPr="00041BE8" w:rsidRDefault="00CE68C7" w:rsidP="00E51C90">
      <w:pPr>
        <w:pStyle w:val="ListParagraph"/>
        <w:numPr>
          <w:ilvl w:val="0"/>
          <w:numId w:val="72"/>
        </w:numPr>
        <w:spacing w:before="0" w:after="0" w:line="276" w:lineRule="auto"/>
        <w:rPr>
          <w:rFonts w:ascii="Trebuchet MS" w:hAnsi="Trebuchet MS" w:cstheme="minorHAnsi"/>
          <w:lang w:val="ro-RO"/>
        </w:rPr>
      </w:pPr>
      <w:r>
        <w:rPr>
          <w:rFonts w:ascii="Trebuchet MS" w:hAnsi="Trebuchet MS" w:cstheme="minorHAnsi"/>
          <w:lang w:val="ro-RO"/>
        </w:rPr>
        <w:t xml:space="preserve">Activități care presupun achiziționarea de </w:t>
      </w:r>
      <w:r w:rsidR="00405EBC" w:rsidRPr="00041BE8">
        <w:rPr>
          <w:rFonts w:ascii="Trebuchet MS" w:hAnsi="Trebuchet MS" w:cstheme="minorHAnsi"/>
          <w:lang w:val="ro-RO"/>
        </w:rPr>
        <w:t>active care au făcut sau ar fi trebuit să facă obiectul unei proceduri de recuperare în urma transferului unei activităţi de producţie în afara zonei vizate de program;</w:t>
      </w:r>
    </w:p>
    <w:p w14:paraId="78B5AFD3" w14:textId="77777777" w:rsidR="00B03BBA" w:rsidRPr="00041BE8" w:rsidRDefault="00405EBC" w:rsidP="00E51C90">
      <w:pPr>
        <w:pStyle w:val="ListParagraph"/>
        <w:numPr>
          <w:ilvl w:val="0"/>
          <w:numId w:val="72"/>
        </w:numPr>
        <w:spacing w:before="0" w:after="0" w:line="276" w:lineRule="auto"/>
        <w:rPr>
          <w:rFonts w:ascii="Trebuchet MS" w:hAnsi="Trebuchet MS" w:cstheme="minorHAnsi"/>
          <w:lang w:val="ro-RO"/>
        </w:rPr>
      </w:pPr>
      <w:r w:rsidRPr="00041BE8">
        <w:rPr>
          <w:rFonts w:ascii="Trebuchet MS" w:hAnsi="Trebuchet MS" w:cstheme="minorHAnsi"/>
          <w:lang w:val="ro-RO"/>
        </w:rPr>
        <w:t>lucrările de construcții demarate și alte activități derulate anterior depunerii cererii de finanțare, cu excepția celor de consultanță pentru pregătirea documentației de proiect (cerere de finanțare și anexe) și proiectare;</w:t>
      </w:r>
    </w:p>
    <w:p w14:paraId="2A383399" w14:textId="77777777" w:rsidR="00B03BBA" w:rsidRPr="00041BE8" w:rsidRDefault="00405EBC" w:rsidP="00E51C90">
      <w:pPr>
        <w:pStyle w:val="ListParagraph"/>
        <w:numPr>
          <w:ilvl w:val="0"/>
          <w:numId w:val="72"/>
        </w:numPr>
        <w:spacing w:before="0" w:after="0" w:line="276" w:lineRule="auto"/>
        <w:rPr>
          <w:rFonts w:ascii="Trebuchet MS" w:hAnsi="Trebuchet MS" w:cstheme="minorHAnsi"/>
          <w:lang w:val="ro-RO"/>
        </w:rPr>
      </w:pPr>
      <w:r w:rsidRPr="00041BE8">
        <w:rPr>
          <w:rFonts w:ascii="Trebuchet MS" w:hAnsi="Trebuchet MS" w:cstheme="minorHAnsi"/>
          <w:lang w:val="ro-RO"/>
        </w:rPr>
        <w:t>activități încheiate în mod fizic sau implementate integral și în privința cărora toate plățile conexe au fost efectuate de către beneficiari, iar contribuția publică corespunzătoare a fost plătită beneficiarilor;</w:t>
      </w:r>
    </w:p>
    <w:p w14:paraId="0D0B5982" w14:textId="77777777" w:rsidR="00B03BBA" w:rsidRPr="00041BE8" w:rsidRDefault="00405EBC" w:rsidP="00E51C90">
      <w:pPr>
        <w:pStyle w:val="ListParagraph"/>
        <w:numPr>
          <w:ilvl w:val="0"/>
          <w:numId w:val="72"/>
        </w:numPr>
        <w:spacing w:before="0" w:after="0" w:line="276" w:lineRule="auto"/>
        <w:rPr>
          <w:rFonts w:ascii="Trebuchet MS" w:hAnsi="Trebuchet MS" w:cstheme="minorHAnsi"/>
          <w:lang w:val="ro-RO"/>
        </w:rPr>
      </w:pPr>
      <w:r w:rsidRPr="00041BE8">
        <w:rPr>
          <w:rFonts w:ascii="Trebuchet MS" w:hAnsi="Trebuchet MS" w:cstheme="minorHAnsi"/>
          <w:lang w:val="ro-RO"/>
        </w:rPr>
        <w:t>activitățile prevăzute în Anexa nr. 1 a Hotărârii nr. 780/2006 privind stabilirea schemei de comercializare a certificatelor de emisii de gaze cu efect de seră, cu modificările și completările ulterioare;</w:t>
      </w:r>
    </w:p>
    <w:p w14:paraId="65837216" w14:textId="18764C46" w:rsidR="00B03BBA" w:rsidRPr="00041BE8" w:rsidRDefault="00405EBC" w:rsidP="00E51C90">
      <w:pPr>
        <w:pStyle w:val="ListParagraph"/>
        <w:numPr>
          <w:ilvl w:val="0"/>
          <w:numId w:val="72"/>
        </w:numPr>
        <w:spacing w:before="0" w:after="0" w:line="276" w:lineRule="auto"/>
        <w:rPr>
          <w:rFonts w:ascii="Trebuchet MS" w:hAnsi="Trebuchet MS" w:cstheme="minorHAnsi"/>
          <w:lang w:val="ro-RO"/>
        </w:rPr>
      </w:pPr>
      <w:r w:rsidRPr="00041BE8">
        <w:rPr>
          <w:rFonts w:ascii="Trebuchet MS" w:hAnsi="Trebuchet MS" w:cstheme="minorHAnsi"/>
          <w:lang w:val="ro-RO"/>
        </w:rPr>
        <w:t xml:space="preserve">activitățile care favorizează domeniile excluse de prevederile Regulamentului (UE) 2021/1060, a Regulamentului (UE) 2021/1056 și a regulamentelor aplicabile în materia ajutorului </w:t>
      </w:r>
      <w:r w:rsidR="002F1D0E" w:rsidRPr="00041BE8">
        <w:rPr>
          <w:rFonts w:ascii="Trebuchet MS" w:hAnsi="Trebuchet MS" w:cstheme="minorHAnsi"/>
          <w:i/>
          <w:iCs/>
          <w:lang w:val="ro-RO"/>
        </w:rPr>
        <w:t>de minimis</w:t>
      </w:r>
      <w:r w:rsidRPr="00041BE8">
        <w:rPr>
          <w:rFonts w:ascii="Trebuchet MS" w:hAnsi="Trebuchet MS" w:cstheme="minorHAnsi"/>
          <w:lang w:val="ro-RO"/>
        </w:rPr>
        <w:t>, cu modificările și completările ulterioare precum și a analizei DNSH</w:t>
      </w:r>
      <w:r w:rsidR="00037B79" w:rsidRPr="00041BE8">
        <w:rPr>
          <w:rFonts w:ascii="Trebuchet MS" w:hAnsi="Trebuchet MS" w:cstheme="minorHAnsi"/>
          <w:lang w:val="ro-RO"/>
        </w:rPr>
        <w:t xml:space="preserve"> la nivelul PTJ</w:t>
      </w:r>
      <w:r w:rsidRPr="00041BE8">
        <w:rPr>
          <w:rFonts w:ascii="Trebuchet MS" w:hAnsi="Trebuchet MS" w:cstheme="minorHAnsi"/>
          <w:lang w:val="ro-RO"/>
        </w:rPr>
        <w:t>;</w:t>
      </w:r>
    </w:p>
    <w:p w14:paraId="3F34911F" w14:textId="3D7E09CD" w:rsidR="00405EBC" w:rsidRPr="00041BE8" w:rsidRDefault="00405EBC" w:rsidP="00E51C90">
      <w:pPr>
        <w:pStyle w:val="ListParagraph"/>
        <w:numPr>
          <w:ilvl w:val="0"/>
          <w:numId w:val="72"/>
        </w:numPr>
        <w:spacing w:before="0" w:after="0" w:line="276" w:lineRule="auto"/>
        <w:rPr>
          <w:rFonts w:ascii="Trebuchet MS" w:hAnsi="Trebuchet MS" w:cstheme="minorHAnsi"/>
          <w:lang w:val="ro-RO"/>
        </w:rPr>
      </w:pPr>
      <w:r w:rsidRPr="00041BE8">
        <w:rPr>
          <w:rFonts w:ascii="Trebuchet MS" w:hAnsi="Trebuchet MS" w:cstheme="minorHAnsi"/>
          <w:lang w:val="ro-RO"/>
        </w:rPr>
        <w:t>alte activități ce decurg din prevederile prezent</w:t>
      </w:r>
      <w:r w:rsidR="00037B79" w:rsidRPr="00041BE8">
        <w:rPr>
          <w:rFonts w:ascii="Trebuchet MS" w:hAnsi="Trebuchet MS" w:cstheme="minorHAnsi"/>
          <w:lang w:val="ro-RO"/>
        </w:rPr>
        <w:t>ei</w:t>
      </w:r>
      <w:r w:rsidRPr="00041BE8">
        <w:rPr>
          <w:rFonts w:ascii="Trebuchet MS" w:hAnsi="Trebuchet MS" w:cstheme="minorHAnsi"/>
          <w:lang w:val="ro-RO"/>
        </w:rPr>
        <w:t xml:space="preserve"> scheme de ajutor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corespondente ca fiind neeligibile.</w:t>
      </w:r>
    </w:p>
    <w:p w14:paraId="3A003FEB" w14:textId="77777777" w:rsidR="00405EBC" w:rsidRPr="00041BE8" w:rsidRDefault="00405EBC" w:rsidP="00E51C90">
      <w:pPr>
        <w:spacing w:line="276" w:lineRule="auto"/>
        <w:ind w:left="360"/>
        <w:rPr>
          <w:rFonts w:ascii="Trebuchet MS" w:hAnsi="Trebuchet MS" w:cstheme="minorHAnsi"/>
          <w:noProof w:val="0"/>
          <w:lang w:val="ro-RO"/>
        </w:rPr>
      </w:pPr>
    </w:p>
    <w:p w14:paraId="4D777373" w14:textId="1D0902F7" w:rsidR="00C915C6"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t>CAPITOLUL VII CHELTUIELI ELIGIBILE</w:t>
      </w:r>
    </w:p>
    <w:p w14:paraId="7A94EE72" w14:textId="5169631C"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1</w:t>
      </w:r>
      <w:r w:rsidR="001E1FAD" w:rsidRPr="00E51C90">
        <w:rPr>
          <w:rFonts w:ascii="Trebuchet MS" w:hAnsi="Trebuchet MS" w:cstheme="minorHAnsi"/>
          <w:noProof w:val="0"/>
          <w:color w:val="1C6194" w:themeColor="accent6" w:themeShade="BF"/>
          <w:szCs w:val="22"/>
          <w:lang w:val="ro-RO"/>
        </w:rPr>
        <w:t>8</w:t>
      </w:r>
      <w:r w:rsidRPr="00E51C90">
        <w:rPr>
          <w:rFonts w:ascii="Trebuchet MS" w:hAnsi="Trebuchet MS" w:cstheme="minorHAnsi"/>
          <w:noProof w:val="0"/>
          <w:color w:val="1C6194" w:themeColor="accent6" w:themeShade="BF"/>
          <w:szCs w:val="22"/>
          <w:lang w:val="ro-RO"/>
        </w:rPr>
        <w:t xml:space="preserve">. </w:t>
      </w:r>
    </w:p>
    <w:p w14:paraId="3E8C8C4B" w14:textId="69882178" w:rsidR="00C915C6" w:rsidRPr="00041BE8" w:rsidRDefault="00C915C6" w:rsidP="00E51C90">
      <w:pPr>
        <w:spacing w:line="276" w:lineRule="auto"/>
        <w:rPr>
          <w:rFonts w:ascii="Trebuchet MS" w:hAnsi="Trebuchet MS" w:cstheme="minorBidi"/>
          <w:noProof w:val="0"/>
          <w:lang w:val="ro-RO"/>
        </w:rPr>
      </w:pPr>
      <w:r w:rsidRPr="00041BE8">
        <w:rPr>
          <w:rFonts w:ascii="Trebuchet MS" w:hAnsi="Trebuchet MS" w:cstheme="minorBidi"/>
          <w:noProof w:val="0"/>
          <w:lang w:val="ro-RO"/>
        </w:rPr>
        <w:t xml:space="preserve">Condițiile cumulative de eligibilitate a cheltuielilor pentru ajutorul </w:t>
      </w:r>
      <w:r w:rsidR="002F1D0E" w:rsidRPr="00041BE8">
        <w:rPr>
          <w:rFonts w:ascii="Trebuchet MS" w:hAnsi="Trebuchet MS" w:cstheme="minorBidi"/>
          <w:i/>
          <w:iCs/>
          <w:noProof w:val="0"/>
          <w:lang w:val="ro-RO"/>
        </w:rPr>
        <w:t>de minimis</w:t>
      </w:r>
      <w:r w:rsidRPr="00041BE8">
        <w:rPr>
          <w:rFonts w:ascii="Trebuchet MS" w:hAnsi="Trebuchet MS" w:cstheme="minorBidi"/>
          <w:noProof w:val="0"/>
          <w:lang w:val="ro-RO"/>
        </w:rPr>
        <w:t xml:space="preserve"> sunt:</w:t>
      </w:r>
    </w:p>
    <w:p w14:paraId="30EEDCE8" w14:textId="2678DA9A"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t xml:space="preserve">1) să respecte prevederile Hotărârii Guvernului nr. 873/2022 pentru stabilirea cadrului legal privind eligibilitatea cheltuielilor efectuate de beneficiari în cadrul operațiunilor finanţate în perioada de programare 2021-2027 prin Fondul european de dezvoltare regională, Fondul social european Plus, Fondul de coeziune şi Fondul pentru o tranziţie justă, precum și prevederile Regulamentului (UE) </w:t>
      </w:r>
      <w:r w:rsidR="00E14036" w:rsidRPr="00041BE8">
        <w:rPr>
          <w:rFonts w:ascii="Trebuchet MS" w:hAnsi="Trebuchet MS" w:cstheme="minorBidi"/>
          <w:noProof w:val="0"/>
          <w:lang w:val="ro-RO"/>
        </w:rPr>
        <w:t>2023/2831</w:t>
      </w:r>
      <w:r w:rsidRPr="00041BE8">
        <w:rPr>
          <w:rFonts w:ascii="Trebuchet MS" w:hAnsi="Trebuchet MS" w:cstheme="minorBidi"/>
          <w:noProof w:val="0"/>
          <w:lang w:val="ro-RO"/>
        </w:rPr>
        <w:t xml:space="preserve"> privind aplicarea art. 107 şi art. 108 din Tratatul privind funcţionarea Uniunii Europene ajutoarelor </w:t>
      </w:r>
      <w:r w:rsidR="002F1D0E" w:rsidRPr="00041BE8">
        <w:rPr>
          <w:rFonts w:ascii="Trebuchet MS" w:hAnsi="Trebuchet MS" w:cstheme="minorBidi"/>
          <w:i/>
          <w:iCs/>
          <w:noProof w:val="0"/>
          <w:lang w:val="ro-RO"/>
        </w:rPr>
        <w:t>de minimis</w:t>
      </w:r>
      <w:r w:rsidRPr="00041BE8">
        <w:rPr>
          <w:rFonts w:ascii="Trebuchet MS" w:hAnsi="Trebuchet MS" w:cstheme="minorBidi"/>
          <w:noProof w:val="0"/>
          <w:lang w:val="ro-RO"/>
        </w:rPr>
        <w:t>;</w:t>
      </w:r>
    </w:p>
    <w:p w14:paraId="569D8AF2" w14:textId="501EE0EA"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t xml:space="preserve">2) să respecte prevederile art. 63 și, după caz, ale art. 20 alin. (1) lit. </w:t>
      </w:r>
      <w:r w:rsidR="00600C53" w:rsidRPr="00041BE8">
        <w:rPr>
          <w:rFonts w:ascii="Trebuchet MS" w:hAnsi="Trebuchet MS" w:cstheme="minorBidi"/>
          <w:noProof w:val="0"/>
          <w:lang w:val="ro-RO"/>
        </w:rPr>
        <w:t>(</w:t>
      </w:r>
      <w:r w:rsidRPr="00041BE8">
        <w:rPr>
          <w:rFonts w:ascii="Trebuchet MS" w:hAnsi="Trebuchet MS" w:cstheme="minorBidi"/>
          <w:noProof w:val="0"/>
          <w:lang w:val="ro-RO"/>
        </w:rPr>
        <w:t xml:space="preserve">b) și </w:t>
      </w:r>
      <w:r w:rsidR="00600C53" w:rsidRPr="00041BE8">
        <w:rPr>
          <w:rFonts w:ascii="Trebuchet MS" w:hAnsi="Trebuchet MS" w:cstheme="minorBidi"/>
          <w:noProof w:val="0"/>
          <w:lang w:val="ro-RO"/>
        </w:rPr>
        <w:t>(</w:t>
      </w:r>
      <w:r w:rsidRPr="00041BE8">
        <w:rPr>
          <w:rFonts w:ascii="Trebuchet MS" w:hAnsi="Trebuchet MS" w:cstheme="minorBidi"/>
          <w:noProof w:val="0"/>
          <w:lang w:val="ro-RO"/>
        </w:rPr>
        <w:t>c) din Regulamentul (UE) 2021/1.060, cu modificările și completările ulterioare;</w:t>
      </w:r>
    </w:p>
    <w:p w14:paraId="74E83782" w14:textId="633EBF9E"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t>3) să fie însoțită de facturi emise în conformitate cu prevederile Legii nr. 227/2015 privind Codul fiscal, cu modificările și completările ulterioare, sau cu prevederile legislației statului în care acestea au fost emise ori de alte documente cu valoare probatorie echivalentă facturilor, pe baza cărora cheltuielile să poată fi verificate/controlate/auditate</w:t>
      </w:r>
      <w:r w:rsidR="00CE6615" w:rsidRPr="00041BE8">
        <w:rPr>
          <w:rFonts w:ascii="Trebuchet MS" w:hAnsi="Trebuchet MS" w:cstheme="minorBidi"/>
          <w:noProof w:val="0"/>
          <w:lang w:val="ro-RO"/>
        </w:rPr>
        <w:t>,</w:t>
      </w:r>
      <w:r w:rsidR="00CE6615" w:rsidRPr="00E51C90">
        <w:rPr>
          <w:rFonts w:ascii="Trebuchet MS" w:hAnsi="Trebuchet MS"/>
          <w:lang w:val="ro-RO"/>
        </w:rPr>
        <w:t xml:space="preserve"> </w:t>
      </w:r>
      <w:r w:rsidR="00CE6615" w:rsidRPr="00041BE8">
        <w:rPr>
          <w:rFonts w:ascii="Trebuchet MS" w:hAnsi="Trebuchet MS" w:cstheme="minorBidi"/>
          <w:noProof w:val="0"/>
          <w:lang w:val="ro-RO"/>
        </w:rPr>
        <w:t>cu excepția cheltuielilor prevăzute la art. 3, precum și formelor de sprijin prevăzute la art. 5 din H</w:t>
      </w:r>
      <w:r w:rsidR="008E19C0">
        <w:rPr>
          <w:rFonts w:ascii="Trebuchet MS" w:hAnsi="Trebuchet MS" w:cstheme="minorBidi"/>
          <w:noProof w:val="0"/>
          <w:lang w:val="ro-RO"/>
        </w:rPr>
        <w:t>otărârea Guvernului</w:t>
      </w:r>
      <w:r w:rsidR="00CE6615" w:rsidRPr="00041BE8">
        <w:rPr>
          <w:rFonts w:ascii="Trebuchet MS" w:hAnsi="Trebuchet MS" w:cstheme="minorBidi"/>
          <w:noProof w:val="0"/>
          <w:lang w:val="ro-RO"/>
        </w:rPr>
        <w:t xml:space="preserve"> nr. 873/2022;</w:t>
      </w:r>
    </w:p>
    <w:p w14:paraId="0BA66F04" w14:textId="77777777"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lastRenderedPageBreak/>
        <w:t>4) să fie însoțită de documente justificative privind efectuarea plății și realitatea cheltuielii efectuate, pe baza cărora cheltuielile să poată fi verificate/controlate/auditate;</w:t>
      </w:r>
    </w:p>
    <w:p w14:paraId="0AFD9871" w14:textId="77777777"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t>5) să fie în conformitate cu prevederile programului;</w:t>
      </w:r>
    </w:p>
    <w:p w14:paraId="3DCDCC11" w14:textId="77777777"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t>6) să fie în conformitate cu contractul de finanțare;</w:t>
      </w:r>
    </w:p>
    <w:p w14:paraId="1B1A77AD" w14:textId="21E83322"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t xml:space="preserve">7) să fie rezonabile și necesare realizării </w:t>
      </w:r>
      <w:r w:rsidR="007E1F98" w:rsidRPr="00041BE8">
        <w:rPr>
          <w:rFonts w:ascii="Trebuchet MS" w:hAnsi="Trebuchet MS" w:cstheme="minorBidi"/>
          <w:noProof w:val="0"/>
          <w:lang w:val="ro-RO"/>
        </w:rPr>
        <w:t>proiectului</w:t>
      </w:r>
      <w:r w:rsidRPr="00041BE8">
        <w:rPr>
          <w:rFonts w:ascii="Trebuchet MS" w:hAnsi="Trebuchet MS" w:cstheme="minorBidi"/>
          <w:noProof w:val="0"/>
          <w:lang w:val="ro-RO"/>
        </w:rPr>
        <w:t>;</w:t>
      </w:r>
    </w:p>
    <w:p w14:paraId="616DF6F8" w14:textId="77777777"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t>8) să respecte prevederile legislației Uniunii Europene și naționale aplicabile;</w:t>
      </w:r>
    </w:p>
    <w:p w14:paraId="52A8811A" w14:textId="794A0236" w:rsidR="00C915C6" w:rsidRPr="00041BE8" w:rsidRDefault="00C915C6" w:rsidP="00E51C90">
      <w:pPr>
        <w:spacing w:line="276" w:lineRule="auto"/>
        <w:ind w:left="360"/>
        <w:rPr>
          <w:rFonts w:ascii="Trebuchet MS" w:hAnsi="Trebuchet MS" w:cstheme="minorBidi"/>
          <w:noProof w:val="0"/>
          <w:lang w:val="ro-RO"/>
        </w:rPr>
      </w:pPr>
      <w:r w:rsidRPr="00041BE8">
        <w:rPr>
          <w:rFonts w:ascii="Trebuchet MS" w:hAnsi="Trebuchet MS" w:cstheme="minorBidi"/>
          <w:noProof w:val="0"/>
          <w:lang w:val="ro-RO"/>
        </w:rPr>
        <w:t xml:space="preserve">9) </w:t>
      </w:r>
      <w:r w:rsidR="00034FAB" w:rsidRPr="00041BE8">
        <w:rPr>
          <w:rFonts w:ascii="Trebuchet MS" w:hAnsi="Trebuchet MS" w:cstheme="minorBidi"/>
          <w:noProof w:val="0"/>
          <w:lang w:val="ro-RO"/>
        </w:rPr>
        <w:t xml:space="preserve">să fie înregistrată în contabilitatea beneficiarului, cu respectarea prevederilor art. 74 alin. (1), lit. a), pct. (i) din Regulamentul (UE) 2021/1060, cu excepția formelor de sprijin prevăzute la art. 5, alin. (2) din </w:t>
      </w:r>
      <w:r w:rsidR="008E19C0" w:rsidRPr="00041BE8">
        <w:rPr>
          <w:rFonts w:ascii="Trebuchet MS" w:hAnsi="Trebuchet MS" w:cstheme="minorBidi"/>
          <w:noProof w:val="0"/>
          <w:lang w:val="ro-RO"/>
        </w:rPr>
        <w:t>H</w:t>
      </w:r>
      <w:r w:rsidR="008E19C0">
        <w:rPr>
          <w:rFonts w:ascii="Trebuchet MS" w:hAnsi="Trebuchet MS" w:cstheme="minorBidi"/>
          <w:noProof w:val="0"/>
          <w:lang w:val="ro-RO"/>
        </w:rPr>
        <w:t>otărârea Guvernului</w:t>
      </w:r>
      <w:r w:rsidR="008E19C0" w:rsidRPr="00041BE8">
        <w:rPr>
          <w:rFonts w:ascii="Trebuchet MS" w:hAnsi="Trebuchet MS" w:cstheme="minorBidi"/>
          <w:noProof w:val="0"/>
          <w:lang w:val="ro-RO"/>
        </w:rPr>
        <w:t xml:space="preserve"> </w:t>
      </w:r>
      <w:r w:rsidR="00034FAB" w:rsidRPr="00041BE8">
        <w:rPr>
          <w:rFonts w:ascii="Trebuchet MS" w:hAnsi="Trebuchet MS" w:cstheme="minorBidi"/>
          <w:noProof w:val="0"/>
          <w:lang w:val="ro-RO"/>
        </w:rPr>
        <w:t>nr. 873/2022, cu modificările și completările ulterioare</w:t>
      </w:r>
      <w:r w:rsidRPr="00041BE8">
        <w:rPr>
          <w:rFonts w:ascii="Trebuchet MS" w:hAnsi="Trebuchet MS" w:cstheme="minorBidi"/>
          <w:noProof w:val="0"/>
          <w:lang w:val="ro-RO"/>
        </w:rPr>
        <w:t>;</w:t>
      </w:r>
    </w:p>
    <w:p w14:paraId="03E46503" w14:textId="631B94A3" w:rsidR="008022D6" w:rsidRPr="00041BE8" w:rsidRDefault="00C915C6" w:rsidP="00E51C90">
      <w:pPr>
        <w:spacing w:line="276" w:lineRule="auto"/>
        <w:ind w:left="360"/>
        <w:rPr>
          <w:rFonts w:ascii="Trebuchet MS" w:hAnsi="Trebuchet MS"/>
          <w:lang w:val="ro-RO"/>
        </w:rPr>
      </w:pPr>
      <w:r w:rsidRPr="00041BE8">
        <w:rPr>
          <w:rFonts w:ascii="Trebuchet MS" w:hAnsi="Trebuchet MS"/>
          <w:lang w:val="ro-RO"/>
        </w:rPr>
        <w:t>10) să nu fie contrare prevederilor dreptului aplicabil al Uniunii Europene sau legislației naționale care vizează aplicarea dreptului Uniunii, în privința eligibilității, regularității, gestiunii sau controlului operațiunilor și cheltuielilor.</w:t>
      </w:r>
    </w:p>
    <w:p w14:paraId="7B13F70A" w14:textId="530C00E9"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1E1FAD" w:rsidRPr="00E51C90">
        <w:rPr>
          <w:rFonts w:ascii="Trebuchet MS" w:hAnsi="Trebuchet MS" w:cstheme="minorHAnsi"/>
          <w:noProof w:val="0"/>
          <w:color w:val="1C6194" w:themeColor="accent6" w:themeShade="BF"/>
          <w:szCs w:val="22"/>
          <w:lang w:val="ro-RO"/>
        </w:rPr>
        <w:t>19</w:t>
      </w:r>
      <w:r w:rsidRPr="00E51C90">
        <w:rPr>
          <w:rFonts w:ascii="Trebuchet MS" w:hAnsi="Trebuchet MS" w:cstheme="minorHAnsi"/>
          <w:noProof w:val="0"/>
          <w:color w:val="1C6194" w:themeColor="accent6" w:themeShade="BF"/>
          <w:szCs w:val="22"/>
          <w:lang w:val="ro-RO"/>
        </w:rPr>
        <w:t>.</w:t>
      </w:r>
    </w:p>
    <w:p w14:paraId="47F9319E" w14:textId="05670FE7" w:rsidR="00C915C6" w:rsidRPr="00041BE8" w:rsidRDefault="00C915C6" w:rsidP="00E51C90">
      <w:pPr>
        <w:spacing w:line="276" w:lineRule="auto"/>
        <w:rPr>
          <w:rFonts w:ascii="Trebuchet MS" w:hAnsi="Trebuchet MS" w:cstheme="minorHAnsi"/>
          <w:noProof w:val="0"/>
          <w:lang w:val="ro-RO"/>
        </w:rPr>
      </w:pPr>
      <w:r w:rsidRPr="00B54AE4">
        <w:rPr>
          <w:rFonts w:ascii="Trebuchet MS" w:hAnsi="Trebuchet MS" w:cstheme="minorHAnsi"/>
          <w:noProof w:val="0"/>
          <w:lang w:val="ro-RO"/>
        </w:rPr>
        <w:t xml:space="preserve">Categoriile de cheltuieli eligibile, finanţabile prin ajutor </w:t>
      </w:r>
      <w:r w:rsidR="002F1D0E" w:rsidRPr="00B54AE4">
        <w:rPr>
          <w:rFonts w:ascii="Trebuchet MS" w:hAnsi="Trebuchet MS" w:cstheme="minorHAnsi"/>
          <w:i/>
          <w:iCs/>
          <w:noProof w:val="0"/>
          <w:lang w:val="ro-RO"/>
        </w:rPr>
        <w:t>de minimis</w:t>
      </w:r>
      <w:r w:rsidRPr="00B54AE4">
        <w:rPr>
          <w:rFonts w:ascii="Trebuchet MS" w:hAnsi="Trebuchet MS" w:cstheme="minorHAnsi"/>
          <w:noProof w:val="0"/>
          <w:lang w:val="ro-RO"/>
        </w:rPr>
        <w:t xml:space="preserve"> sunt:</w:t>
      </w:r>
    </w:p>
    <w:p w14:paraId="3DF16552" w14:textId="3E7AF94E" w:rsidR="00C915C6" w:rsidRPr="00041BE8" w:rsidRDefault="00B03BBA" w:rsidP="00E51C90">
      <w:pPr>
        <w:pStyle w:val="ListParagraph"/>
        <w:numPr>
          <w:ilvl w:val="0"/>
          <w:numId w:val="73"/>
        </w:numPr>
        <w:spacing w:line="276" w:lineRule="auto"/>
        <w:ind w:left="426" w:hanging="426"/>
        <w:rPr>
          <w:rFonts w:ascii="Trebuchet MS" w:hAnsi="Trebuchet MS" w:cstheme="minorHAnsi"/>
          <w:lang w:val="ro-RO"/>
        </w:rPr>
      </w:pPr>
      <w:r w:rsidRPr="00041BE8">
        <w:rPr>
          <w:rFonts w:ascii="Trebuchet MS" w:hAnsi="Trebuchet MS" w:cstheme="minorHAnsi"/>
          <w:lang w:val="ro-RO"/>
        </w:rPr>
        <w:t>C</w:t>
      </w:r>
      <w:r w:rsidR="00945A4D" w:rsidRPr="00041BE8">
        <w:rPr>
          <w:rFonts w:ascii="Trebuchet MS" w:hAnsi="Trebuchet MS" w:cstheme="minorHAnsi"/>
          <w:lang w:val="ro-RO"/>
        </w:rPr>
        <w:t>heltuieli cu echipamente, dotări, active corporale cuprind cheltuieli cu procurarea de bunuri care intră în categoria mijloacelor fixe, utilaje, echipamente tehnologice şi funcţionale care nu necesită montaj şi echipamente de transport</w:t>
      </w:r>
      <w:r w:rsidR="00041387" w:rsidRPr="00041BE8">
        <w:rPr>
          <w:rFonts w:ascii="Trebuchet MS" w:hAnsi="Trebuchet MS" w:cstheme="minorHAnsi"/>
          <w:lang w:val="ro-RO"/>
        </w:rPr>
        <w:t xml:space="preserve"> aşa cum sunt ele clasificate în Clasa 2.3.6. ”Utilaje şi instalaţii de transportat şi ridicat” (Subgrupa 2.3. „Mijloace de transport”) din anexa la Hotărârea Guvernului nr. 2139/2004, pentru aprobarea Catalogului privind clasificarea şi duratele normale de funcţionare a mijloacelor fixe, cu modificările ulterioare</w:t>
      </w:r>
      <w:r w:rsidR="00945A4D" w:rsidRPr="00041BE8">
        <w:rPr>
          <w:rFonts w:ascii="Trebuchet MS" w:hAnsi="Trebuchet MS" w:cstheme="minorHAnsi"/>
          <w:lang w:val="ro-RO"/>
        </w:rPr>
        <w:t>. Se includ cheltuielile pentru achiziţionarea utilajelor şi echipamentelor</w:t>
      </w:r>
      <w:r w:rsidR="00915F7A" w:rsidRPr="00041BE8">
        <w:rPr>
          <w:rFonts w:ascii="Trebuchet MS" w:hAnsi="Trebuchet MS" w:cstheme="minorHAnsi"/>
          <w:lang w:val="ro-RO"/>
        </w:rPr>
        <w:t xml:space="preserve"> și echipamentelor tehnologice</w:t>
      </w:r>
      <w:r w:rsidR="00945A4D" w:rsidRPr="00041BE8">
        <w:rPr>
          <w:rFonts w:ascii="Trebuchet MS" w:hAnsi="Trebuchet MS" w:cstheme="minorHAnsi"/>
          <w:lang w:val="ro-RO"/>
        </w:rPr>
        <w:t xml:space="preserve"> </w:t>
      </w:r>
      <w:r w:rsidR="00034FAB" w:rsidRPr="00041BE8">
        <w:rPr>
          <w:rFonts w:ascii="Trebuchet MS" w:hAnsi="Trebuchet MS" w:cstheme="minorHAnsi"/>
          <w:lang w:val="ro-RO"/>
        </w:rPr>
        <w:t>cu montaj</w:t>
      </w:r>
      <w:r w:rsidR="00945A4D" w:rsidRPr="00041BE8">
        <w:rPr>
          <w:rFonts w:ascii="Trebuchet MS" w:hAnsi="Trebuchet MS" w:cstheme="minorHAnsi"/>
          <w:lang w:val="ro-RO"/>
        </w:rPr>
        <w:t>.</w:t>
      </w:r>
    </w:p>
    <w:p w14:paraId="668E5580" w14:textId="2EEEF33D" w:rsidR="00915F7A" w:rsidRPr="00041BE8" w:rsidRDefault="00034FAB" w:rsidP="00E51C90">
      <w:pPr>
        <w:pStyle w:val="ListParagraph"/>
        <w:numPr>
          <w:ilvl w:val="0"/>
          <w:numId w:val="73"/>
        </w:numPr>
        <w:spacing w:line="276" w:lineRule="auto"/>
        <w:ind w:left="426" w:hanging="426"/>
        <w:rPr>
          <w:rFonts w:ascii="Trebuchet MS" w:hAnsi="Trebuchet MS" w:cstheme="minorHAnsi"/>
          <w:lang w:val="ro-RO"/>
        </w:rPr>
      </w:pPr>
      <w:r w:rsidRPr="00041BE8">
        <w:rPr>
          <w:rFonts w:ascii="Trebuchet MS" w:hAnsi="Trebuchet MS" w:cstheme="minorHAnsi"/>
          <w:noProof/>
          <w:lang w:val="ro-RO"/>
        </w:rPr>
        <w:t>Montaj utilaje, echipamente tehnologice și funcționale – cuprind cheltuielile aferente montajului utilajelor tehnologice și al utilajelor incluse în instalațiile funcționale, inclusiv rețelele aferente necesare funcționării acestuia</w:t>
      </w:r>
    </w:p>
    <w:p w14:paraId="70C8DC58" w14:textId="73E6E62D" w:rsidR="00C915C6" w:rsidRPr="00041BE8" w:rsidRDefault="00C915C6" w:rsidP="00E51C90">
      <w:pPr>
        <w:pStyle w:val="ListParagraph"/>
        <w:numPr>
          <w:ilvl w:val="0"/>
          <w:numId w:val="73"/>
        </w:numPr>
        <w:spacing w:line="276" w:lineRule="auto"/>
        <w:ind w:left="426" w:hanging="426"/>
        <w:rPr>
          <w:rFonts w:ascii="Trebuchet MS" w:hAnsi="Trebuchet MS" w:cstheme="minorHAnsi"/>
          <w:lang w:val="ro-RO"/>
        </w:rPr>
      </w:pPr>
      <w:r w:rsidRPr="00041BE8">
        <w:rPr>
          <w:rFonts w:ascii="Trebuchet MS" w:hAnsi="Trebuchet MS" w:cstheme="minorHAnsi"/>
          <w:lang w:val="ro-RO"/>
        </w:rPr>
        <w:t>Cheltuieli cu instalații/echipamente specifice care contribuie în mod substanțial la obiectivele de mediu</w:t>
      </w:r>
      <w:r w:rsidR="006D7176" w:rsidRPr="00041BE8">
        <w:rPr>
          <w:rFonts w:ascii="Trebuchet MS" w:hAnsi="Trebuchet MS" w:cstheme="minorHAnsi"/>
          <w:lang w:val="ro-RO"/>
        </w:rPr>
        <w:t xml:space="preserve">, </w:t>
      </w:r>
      <w:r w:rsidR="006D7176" w:rsidRPr="004944C1">
        <w:rPr>
          <w:rFonts w:ascii="Trebuchet MS" w:hAnsi="Trebuchet MS" w:cstheme="minorHAnsi"/>
          <w:lang w:val="ro-RO"/>
        </w:rPr>
        <w:t xml:space="preserve">în procent de </w:t>
      </w:r>
      <w:r w:rsidR="006D7176" w:rsidRPr="004944C1">
        <w:rPr>
          <w:rFonts w:ascii="Trebuchet MS" w:hAnsi="Trebuchet MS" w:cstheme="minorHAnsi"/>
          <w:b/>
          <w:bCs/>
          <w:lang w:val="ro-RO"/>
        </w:rPr>
        <w:t>minimum 10%</w:t>
      </w:r>
      <w:r w:rsidR="006D7176" w:rsidRPr="004944C1">
        <w:rPr>
          <w:rFonts w:ascii="Trebuchet MS" w:hAnsi="Trebuchet MS" w:cstheme="minorHAnsi"/>
          <w:bCs/>
          <w:lang w:val="ro-RO"/>
        </w:rPr>
        <w:t xml:space="preserve"> din valoarea totală eligibilă a investiției</w:t>
      </w:r>
      <w:r w:rsidR="00F4058A" w:rsidRPr="004944C1">
        <w:rPr>
          <w:rFonts w:ascii="Trebuchet MS" w:hAnsi="Trebuchet MS" w:cstheme="minorHAnsi"/>
          <w:bCs/>
          <w:lang w:val="ro-RO"/>
        </w:rPr>
        <w:t>.</w:t>
      </w:r>
    </w:p>
    <w:p w14:paraId="64BA08D6" w14:textId="2544981F" w:rsidR="00C915C6" w:rsidRPr="00041BE8" w:rsidRDefault="00C915C6" w:rsidP="00E51C90">
      <w:pPr>
        <w:pStyle w:val="ListParagraph"/>
        <w:numPr>
          <w:ilvl w:val="0"/>
          <w:numId w:val="73"/>
        </w:numPr>
        <w:spacing w:line="276" w:lineRule="auto"/>
        <w:ind w:left="426" w:hanging="426"/>
        <w:rPr>
          <w:rFonts w:ascii="Trebuchet MS" w:hAnsi="Trebuchet MS" w:cstheme="minorHAnsi"/>
          <w:lang w:val="ro-RO"/>
        </w:rPr>
      </w:pPr>
      <w:r w:rsidRPr="00041BE8">
        <w:rPr>
          <w:rFonts w:ascii="Trebuchet MS" w:hAnsi="Trebuchet MS" w:cstheme="minorHAnsi"/>
          <w:lang w:val="ro-RO"/>
        </w:rPr>
        <w:t>Cheltuieli aferente activelor necorporale (brevete, licențe, mărci comerciale, programe informatice în legătură cu obiectivul proiectului, alte cheltuieli pentru drepturi și active similare, utilizate exclusiv în domeniul de activitate vizat de proiect)</w:t>
      </w:r>
      <w:r w:rsidR="00F4058A" w:rsidRPr="00041BE8">
        <w:rPr>
          <w:rFonts w:ascii="Trebuchet MS" w:hAnsi="Trebuchet MS" w:cstheme="minorHAnsi"/>
          <w:lang w:val="ro-RO"/>
        </w:rPr>
        <w:t xml:space="preserve"> </w:t>
      </w:r>
      <w:r w:rsidR="00F4058A" w:rsidRPr="004944C1">
        <w:rPr>
          <w:rFonts w:ascii="Trebuchet MS" w:hAnsi="Trebuchet MS" w:cstheme="minorHAnsi"/>
          <w:lang w:val="ro-RO"/>
        </w:rPr>
        <w:t xml:space="preserve">în procent de </w:t>
      </w:r>
      <w:r w:rsidR="00F4058A" w:rsidRPr="004944C1">
        <w:rPr>
          <w:rFonts w:ascii="Trebuchet MS" w:hAnsi="Trebuchet MS" w:cstheme="minorHAnsi"/>
          <w:b/>
          <w:bCs/>
          <w:lang w:val="ro-RO"/>
        </w:rPr>
        <w:t xml:space="preserve">maxim </w:t>
      </w:r>
      <w:r w:rsidR="00F4058A" w:rsidRPr="004944C1">
        <w:rPr>
          <w:rFonts w:ascii="Trebuchet MS" w:hAnsi="Trebuchet MS"/>
          <w:b/>
          <w:bCs/>
          <w:lang w:val="ro-RO"/>
        </w:rPr>
        <w:t>20% din valoarea eligibilă a activelor corporale</w:t>
      </w:r>
      <w:r w:rsidRPr="00041BE8">
        <w:rPr>
          <w:rFonts w:ascii="Trebuchet MS" w:hAnsi="Trebuchet MS" w:cstheme="minorHAnsi"/>
          <w:lang w:val="ro-RO"/>
        </w:rPr>
        <w:t>.</w:t>
      </w:r>
    </w:p>
    <w:p w14:paraId="4FF1F719" w14:textId="1B263D9A" w:rsidR="00C915C6" w:rsidRPr="00041BE8" w:rsidRDefault="00C915C6" w:rsidP="00E51C90">
      <w:pPr>
        <w:pStyle w:val="ListParagraph"/>
        <w:numPr>
          <w:ilvl w:val="0"/>
          <w:numId w:val="73"/>
        </w:numPr>
        <w:spacing w:line="276" w:lineRule="auto"/>
        <w:ind w:left="426" w:hanging="426"/>
        <w:rPr>
          <w:rFonts w:ascii="Trebuchet MS" w:hAnsi="Trebuchet MS" w:cstheme="minorHAnsi"/>
          <w:lang w:val="ro-RO"/>
        </w:rPr>
      </w:pPr>
      <w:r w:rsidRPr="00041BE8">
        <w:rPr>
          <w:rFonts w:ascii="Trebuchet MS" w:hAnsi="Trebuchet MS" w:cstheme="minorHAnsi"/>
          <w:lang w:val="ro-RO"/>
        </w:rPr>
        <w:t>Cheltuielile cu lucrări</w:t>
      </w:r>
      <w:r w:rsidR="00161EB4" w:rsidRPr="00041BE8">
        <w:rPr>
          <w:rFonts w:ascii="Trebuchet MS" w:hAnsi="Trebuchet MS" w:cstheme="minorHAnsi"/>
          <w:lang w:val="ro-RO"/>
        </w:rPr>
        <w:t xml:space="preserve"> în conformitate cu prevederile Hotărârii Guvernului nr. 907/2016, </w:t>
      </w:r>
      <w:r w:rsidR="009F5F81" w:rsidRPr="00041BE8">
        <w:rPr>
          <w:rFonts w:ascii="Trebuchet MS" w:hAnsi="Trebuchet MS" w:cstheme="minorHAnsi"/>
          <w:lang w:val="ro-RO"/>
        </w:rPr>
        <w:t xml:space="preserve">privind etapele de elaborare şi conţinutul-cadru al documentaţiilor tehnico-economice aferente obiectivelor/proiectelor de investiţii finanţate din fonduri publice, </w:t>
      </w:r>
      <w:r w:rsidR="00161EB4" w:rsidRPr="00041BE8">
        <w:rPr>
          <w:rFonts w:ascii="Trebuchet MS" w:hAnsi="Trebuchet MS" w:cstheme="minorHAnsi"/>
          <w:lang w:val="ro-RO"/>
        </w:rPr>
        <w:t>cu modificările și completările ulterioare</w:t>
      </w:r>
      <w:r w:rsidRPr="00041BE8">
        <w:rPr>
          <w:rFonts w:ascii="Trebuchet MS" w:hAnsi="Trebuchet MS" w:cstheme="minorHAnsi"/>
          <w:lang w:val="ro-RO"/>
        </w:rPr>
        <w:t>:</w:t>
      </w:r>
      <w:bookmarkStart w:id="14" w:name="_Hlk150352060"/>
    </w:p>
    <w:p w14:paraId="10A14F81" w14:textId="1E85D217" w:rsidR="00C915C6" w:rsidRPr="00041BE8" w:rsidRDefault="00C915C6" w:rsidP="00E51C90">
      <w:pPr>
        <w:pStyle w:val="ListParagraph"/>
        <w:numPr>
          <w:ilvl w:val="0"/>
          <w:numId w:val="15"/>
        </w:numPr>
        <w:spacing w:after="120" w:line="276" w:lineRule="auto"/>
        <w:rPr>
          <w:rFonts w:ascii="Trebuchet MS" w:hAnsi="Trebuchet MS" w:cstheme="minorHAnsi"/>
          <w:lang w:val="ro-RO"/>
        </w:rPr>
      </w:pPr>
      <w:r w:rsidRPr="00041BE8">
        <w:rPr>
          <w:rFonts w:ascii="Trebuchet MS" w:hAnsi="Trebuchet MS" w:cstheme="minorHAnsi"/>
          <w:lang w:val="ro-RO"/>
        </w:rPr>
        <w:t>Cheltuieli pentru amenajarea terenului - se includ cheltuielile efectuate pentru pregătirea amplasamentului.</w:t>
      </w:r>
    </w:p>
    <w:p w14:paraId="1773BE0A" w14:textId="382F7478" w:rsidR="00C915C6" w:rsidRPr="00041BE8" w:rsidRDefault="00C915C6" w:rsidP="00E51C90">
      <w:pPr>
        <w:pStyle w:val="ListParagraph"/>
        <w:numPr>
          <w:ilvl w:val="0"/>
          <w:numId w:val="15"/>
        </w:numPr>
        <w:spacing w:after="120" w:line="276" w:lineRule="auto"/>
        <w:rPr>
          <w:rFonts w:ascii="Trebuchet MS" w:hAnsi="Trebuchet MS" w:cstheme="minorHAnsi"/>
          <w:lang w:val="ro-RO"/>
        </w:rPr>
      </w:pPr>
      <w:r w:rsidRPr="00041BE8">
        <w:rPr>
          <w:rFonts w:ascii="Trebuchet MS" w:hAnsi="Trebuchet MS" w:cstheme="minorHAnsi"/>
          <w:lang w:val="ro-RO"/>
        </w:rPr>
        <w:lastRenderedPageBreak/>
        <w:t>Cheltuieli pentru amenajări pentru protecţia mediului şi aducerea terenului la starea iniţială - se includ cheltuielile efectuate pentru lucrări şi acţiuni de protecţia mediului, inclusiv pentru refacerea cadrului natural după terminarea lucrărilor.</w:t>
      </w:r>
    </w:p>
    <w:p w14:paraId="4E4E459F" w14:textId="003C1F40" w:rsidR="00C915C6" w:rsidRPr="00041BE8" w:rsidRDefault="00C915C6" w:rsidP="00E51C90">
      <w:pPr>
        <w:pStyle w:val="ListParagraph"/>
        <w:numPr>
          <w:ilvl w:val="0"/>
          <w:numId w:val="15"/>
        </w:numPr>
        <w:spacing w:after="120" w:line="276" w:lineRule="auto"/>
        <w:rPr>
          <w:rFonts w:ascii="Trebuchet MS" w:hAnsi="Trebuchet MS" w:cstheme="minorHAnsi"/>
          <w:lang w:val="ro-RO"/>
        </w:rPr>
      </w:pPr>
      <w:r w:rsidRPr="00041BE8">
        <w:rPr>
          <w:rFonts w:ascii="Trebuchet MS" w:hAnsi="Trebuchet MS" w:cstheme="minorHAnsi"/>
          <w:lang w:val="ro-RO"/>
        </w:rPr>
        <w:t>Cheltuieli pentru asigurarea utilităţilor necesare obiectivului de investiții - se includ cheltuielile aferente asigurării cu utilităţile necesare funcţionării obiectivului de investiţie.</w:t>
      </w:r>
    </w:p>
    <w:p w14:paraId="032E8B03" w14:textId="5102DB35" w:rsidR="00C915C6" w:rsidRPr="00041BE8" w:rsidRDefault="00C915C6" w:rsidP="00E51C90">
      <w:pPr>
        <w:pStyle w:val="ListParagraph"/>
        <w:numPr>
          <w:ilvl w:val="0"/>
          <w:numId w:val="15"/>
        </w:numPr>
        <w:spacing w:after="120" w:line="276" w:lineRule="auto"/>
        <w:rPr>
          <w:rFonts w:ascii="Trebuchet MS" w:hAnsi="Trebuchet MS" w:cstheme="minorHAnsi"/>
          <w:lang w:val="ro-RO"/>
        </w:rPr>
      </w:pPr>
      <w:r w:rsidRPr="00041BE8">
        <w:rPr>
          <w:rFonts w:ascii="Trebuchet MS" w:hAnsi="Trebuchet MS" w:cstheme="minorHAnsi"/>
          <w:lang w:val="ro-RO"/>
        </w:rPr>
        <w:t>Construcţii şi instalaţii - se includ cheltuieli aferente activităților de construire/modernizare/extindere a spaţiilor de producţie/prestare de servicii ale întreprinderii, respectiv cheltuielile aferente execuţiei tuturor obiectelor cuprinse în obiectivul de investiţie</w:t>
      </w:r>
      <w:r w:rsidR="00650CF8" w:rsidRPr="00041BE8">
        <w:rPr>
          <w:rFonts w:ascii="Trebuchet MS" w:hAnsi="Trebuchet MS" w:cstheme="minorHAnsi"/>
          <w:lang w:val="ro-RO"/>
        </w:rPr>
        <w:t>.</w:t>
      </w:r>
      <w:r w:rsidRPr="00041BE8">
        <w:rPr>
          <w:rFonts w:ascii="Trebuchet MS" w:hAnsi="Trebuchet MS" w:cstheme="minorHAnsi"/>
          <w:lang w:val="ro-RO"/>
        </w:rPr>
        <w:t xml:space="preserve"> </w:t>
      </w:r>
    </w:p>
    <w:p w14:paraId="2B97B12E" w14:textId="2743CE73" w:rsidR="00C915C6" w:rsidRPr="00041BE8" w:rsidRDefault="00C915C6" w:rsidP="00E51C90">
      <w:pPr>
        <w:pStyle w:val="ListParagraph"/>
        <w:numPr>
          <w:ilvl w:val="0"/>
          <w:numId w:val="15"/>
        </w:numPr>
        <w:spacing w:after="120" w:line="276" w:lineRule="auto"/>
        <w:rPr>
          <w:rFonts w:ascii="Trebuchet MS" w:hAnsi="Trebuchet MS" w:cstheme="minorHAnsi"/>
          <w:lang w:val="ro-RO"/>
        </w:rPr>
      </w:pPr>
      <w:r w:rsidRPr="00041BE8">
        <w:rPr>
          <w:rFonts w:ascii="Trebuchet MS" w:hAnsi="Trebuchet MS" w:cstheme="minorHAnsi"/>
          <w:lang w:val="ro-RO"/>
        </w:rPr>
        <w:t>Cheltuieli cu organizarea de șantie</w:t>
      </w:r>
      <w:r w:rsidR="006E4183" w:rsidRPr="00041BE8">
        <w:rPr>
          <w:rFonts w:ascii="Trebuchet MS" w:hAnsi="Trebuchet MS" w:cstheme="minorHAnsi"/>
          <w:lang w:val="ro-RO"/>
        </w:rPr>
        <w:t>r</w:t>
      </w:r>
      <w:r w:rsidR="00915F7A" w:rsidRPr="00041BE8">
        <w:rPr>
          <w:rFonts w:ascii="Trebuchet MS" w:hAnsi="Trebuchet MS" w:cstheme="minorHAnsi"/>
          <w:lang w:val="ro-RO"/>
        </w:rPr>
        <w:t>, lucrări de construcții și instalații aferente organizării de șantier, cheltuieli conexe organizării șantierului</w:t>
      </w:r>
      <w:r w:rsidRPr="00041BE8">
        <w:rPr>
          <w:rFonts w:ascii="Trebuchet MS" w:hAnsi="Trebuchet MS" w:cstheme="minorHAnsi"/>
          <w:lang w:val="ro-RO"/>
        </w:rPr>
        <w:t xml:space="preserve"> - sunt eligibile în limita </w:t>
      </w:r>
      <w:r w:rsidRPr="00041BE8">
        <w:rPr>
          <w:rFonts w:ascii="Trebuchet MS" w:hAnsi="Trebuchet MS" w:cstheme="minorHAnsi"/>
          <w:lang w:val="ro-RO"/>
        </w:rPr>
        <w:lastRenderedPageBreak/>
        <w:t>a 2,5% din valoarea investiției de bază (cap. 4.1, 4.2, 4.3, 4.4 din devizul general</w:t>
      </w:r>
      <w:r w:rsidR="001E1FAD" w:rsidRPr="00041BE8">
        <w:rPr>
          <w:rFonts w:ascii="Trebuchet MS" w:hAnsi="Trebuchet MS" w:cstheme="minorHAnsi"/>
          <w:lang w:val="ro-RO"/>
        </w:rPr>
        <w:t xml:space="preserve"> conform </w:t>
      </w:r>
      <w:r w:rsidR="008E19C0" w:rsidRPr="00041BE8">
        <w:rPr>
          <w:rFonts w:ascii="Trebuchet MS" w:hAnsi="Trebuchet MS" w:cstheme="minorBidi"/>
          <w:lang w:val="ro-RO"/>
        </w:rPr>
        <w:t>H</w:t>
      </w:r>
      <w:r w:rsidR="008E19C0">
        <w:rPr>
          <w:rFonts w:ascii="Trebuchet MS" w:hAnsi="Trebuchet MS" w:cstheme="minorBidi"/>
          <w:lang w:val="ro-RO"/>
        </w:rPr>
        <w:t>otărârea Guvernului</w:t>
      </w:r>
      <w:r w:rsidR="001E1FAD" w:rsidRPr="00041BE8">
        <w:rPr>
          <w:rFonts w:ascii="Trebuchet MS" w:hAnsi="Trebuchet MS" w:cstheme="minorHAnsi"/>
          <w:lang w:val="ro-RO"/>
        </w:rPr>
        <w:t xml:space="preserve"> </w:t>
      </w:r>
      <w:r w:rsidR="00CE276E" w:rsidRPr="00041BE8">
        <w:rPr>
          <w:rFonts w:ascii="Trebuchet MS" w:hAnsi="Trebuchet MS" w:cstheme="minorHAnsi"/>
          <w:lang w:val="ro-RO"/>
        </w:rPr>
        <w:t xml:space="preserve">nr. </w:t>
      </w:r>
      <w:r w:rsidR="001E1FAD" w:rsidRPr="00041BE8">
        <w:rPr>
          <w:rFonts w:ascii="Trebuchet MS" w:hAnsi="Trebuchet MS" w:cstheme="minorHAnsi"/>
          <w:lang w:val="ro-RO"/>
        </w:rPr>
        <w:t>907/2016</w:t>
      </w:r>
      <w:r w:rsidR="008369AA" w:rsidRPr="00041BE8">
        <w:rPr>
          <w:rFonts w:ascii="Trebuchet MS" w:hAnsi="Trebuchet MS" w:cstheme="minorHAnsi"/>
          <w:lang w:val="ro-RO"/>
        </w:rPr>
        <w:t>,</w:t>
      </w:r>
      <w:r w:rsidR="001E1FAD" w:rsidRPr="00041BE8">
        <w:rPr>
          <w:rFonts w:ascii="Trebuchet MS" w:hAnsi="Trebuchet MS" w:cstheme="minorHAnsi"/>
          <w:lang w:val="ro-RO"/>
        </w:rPr>
        <w:t xml:space="preserve"> cu modificările și completările ulterioare</w:t>
      </w:r>
      <w:r w:rsidRPr="00041BE8">
        <w:rPr>
          <w:rFonts w:ascii="Trebuchet MS" w:hAnsi="Trebuchet MS" w:cstheme="minorHAnsi"/>
          <w:lang w:val="ro-RO"/>
        </w:rPr>
        <w:t>).</w:t>
      </w:r>
    </w:p>
    <w:p w14:paraId="7575094D" w14:textId="2E2252A2" w:rsidR="00C915C6" w:rsidRPr="00041BE8" w:rsidRDefault="00C915C6" w:rsidP="00E51C90">
      <w:pPr>
        <w:pStyle w:val="ListParagraph"/>
        <w:numPr>
          <w:ilvl w:val="0"/>
          <w:numId w:val="15"/>
        </w:numPr>
        <w:spacing w:after="120" w:line="276" w:lineRule="auto"/>
        <w:rPr>
          <w:rFonts w:ascii="Trebuchet MS" w:hAnsi="Trebuchet MS" w:cstheme="minorHAnsi"/>
          <w:lang w:val="ro-RO"/>
        </w:rPr>
      </w:pPr>
      <w:r w:rsidRPr="00041BE8">
        <w:rPr>
          <w:rFonts w:ascii="Trebuchet MS" w:hAnsi="Trebuchet MS" w:cstheme="minorHAnsi"/>
          <w:lang w:val="ro-RO"/>
        </w:rPr>
        <w:t xml:space="preserve">Cheltuieli diverse şi neprevăzute </w:t>
      </w:r>
      <w:r w:rsidR="00261A19">
        <w:rPr>
          <w:rFonts w:ascii="Trebuchet MS" w:hAnsi="Trebuchet MS" w:cstheme="minorHAnsi"/>
          <w:lang w:val="ro-RO"/>
        </w:rPr>
        <w:t>din categoria cheltuielilor eligibile</w:t>
      </w:r>
      <w:r w:rsidRPr="00041BE8">
        <w:rPr>
          <w:rFonts w:ascii="Trebuchet MS" w:hAnsi="Trebuchet MS" w:cstheme="minorHAnsi"/>
          <w:lang w:val="ro-RO"/>
        </w:rPr>
        <w:t xml:space="preserve">– sunt eligibile în limita a 10% din valoarea cheltuielilor eligibile cuprinse la categoria ”Construcţii şi instalaţii” de la pct d). </w:t>
      </w:r>
    </w:p>
    <w:p w14:paraId="35B9041C" w14:textId="33D39DB9" w:rsidR="00945A4D" w:rsidRPr="00640201" w:rsidRDefault="00945A4D" w:rsidP="00640201">
      <w:pPr>
        <w:pStyle w:val="ListParagraph"/>
        <w:numPr>
          <w:ilvl w:val="0"/>
          <w:numId w:val="15"/>
        </w:numPr>
        <w:spacing w:after="120" w:line="276" w:lineRule="auto"/>
        <w:rPr>
          <w:rFonts w:ascii="Trebuchet MS" w:hAnsi="Trebuchet MS" w:cstheme="minorHAnsi"/>
          <w:lang w:val="ro-RO"/>
        </w:rPr>
      </w:pPr>
      <w:r w:rsidRPr="00041BE8">
        <w:rPr>
          <w:rFonts w:ascii="Trebuchet MS" w:hAnsi="Trebuchet MS" w:cstheme="minorHAnsi"/>
          <w:lang w:val="ro-RO"/>
        </w:rPr>
        <w:t xml:space="preserve">Cheltuieli pentru probe tehnologice și teste. </w:t>
      </w:r>
    </w:p>
    <w:p w14:paraId="25F2CCC7" w14:textId="527091C3" w:rsidR="00C915C6" w:rsidRPr="00041BE8" w:rsidRDefault="00643AF5" w:rsidP="00E51C90">
      <w:pPr>
        <w:spacing w:line="276" w:lineRule="auto"/>
        <w:rPr>
          <w:rFonts w:ascii="Trebuchet MS" w:hAnsi="Trebuchet MS" w:cstheme="minorHAnsi"/>
          <w:noProof w:val="0"/>
          <w:lang w:val="ro-RO"/>
        </w:rPr>
      </w:pPr>
      <w:r w:rsidRPr="00041BE8">
        <w:rPr>
          <w:rFonts w:ascii="Trebuchet MS" w:hAnsi="Trebuchet MS" w:cstheme="minorHAnsi"/>
          <w:noProof w:val="0"/>
          <w:lang w:val="ro-RO"/>
        </w:rPr>
        <w:t>6</w:t>
      </w:r>
      <w:r w:rsidR="00C915C6" w:rsidRPr="00041BE8">
        <w:rPr>
          <w:rFonts w:ascii="Trebuchet MS" w:hAnsi="Trebuchet MS" w:cstheme="minorHAnsi"/>
          <w:noProof w:val="0"/>
          <w:lang w:val="ro-RO"/>
        </w:rPr>
        <w:t>) Cheltuielile cu servicii:</w:t>
      </w:r>
    </w:p>
    <w:p w14:paraId="6EA6C73B" w14:textId="4229AB67" w:rsidR="00C915C6" w:rsidRPr="00041BE8" w:rsidRDefault="00C915C6" w:rsidP="00E51C90">
      <w:pPr>
        <w:pStyle w:val="ListParagraph"/>
        <w:numPr>
          <w:ilvl w:val="0"/>
          <w:numId w:val="14"/>
        </w:numPr>
        <w:spacing w:after="120" w:line="276" w:lineRule="auto"/>
        <w:rPr>
          <w:rFonts w:ascii="Trebuchet MS" w:hAnsi="Trebuchet MS" w:cstheme="minorHAnsi"/>
          <w:lang w:val="ro-RO"/>
        </w:rPr>
      </w:pPr>
      <w:r w:rsidRPr="00041BE8">
        <w:rPr>
          <w:rFonts w:ascii="Trebuchet MS" w:hAnsi="Trebuchet MS" w:cstheme="minorHAnsi"/>
          <w:lang w:val="ro-RO"/>
        </w:rPr>
        <w:t xml:space="preserve">Studii - studii de teren, raport de impact asupra mediului, studii de specialitate în funcție de specificul investiției  (conform </w:t>
      </w:r>
      <w:r w:rsidR="009F679F" w:rsidRPr="00041BE8">
        <w:rPr>
          <w:rFonts w:ascii="Trebuchet MS" w:hAnsi="Trebuchet MS" w:cstheme="minorHAnsi"/>
          <w:lang w:val="ro-RO"/>
        </w:rPr>
        <w:t xml:space="preserve">dispozițiilor Hotărârii Guvernului </w:t>
      </w:r>
      <w:r w:rsidRPr="00041BE8">
        <w:rPr>
          <w:rFonts w:ascii="Trebuchet MS" w:hAnsi="Trebuchet MS" w:cstheme="minorHAnsi"/>
          <w:lang w:val="ro-RO"/>
        </w:rPr>
        <w:t>nr. 907/2016, cu modificările și completările ulterioare).</w:t>
      </w:r>
    </w:p>
    <w:p w14:paraId="0F361394" w14:textId="6F53DCEE" w:rsidR="00C915C6" w:rsidRPr="00041BE8" w:rsidRDefault="00C915C6" w:rsidP="00E51C90">
      <w:pPr>
        <w:pStyle w:val="ListParagraph"/>
        <w:numPr>
          <w:ilvl w:val="0"/>
          <w:numId w:val="14"/>
        </w:numPr>
        <w:spacing w:after="120" w:line="276" w:lineRule="auto"/>
        <w:rPr>
          <w:rFonts w:ascii="Trebuchet MS" w:hAnsi="Trebuchet MS" w:cstheme="minorHAnsi"/>
          <w:lang w:val="ro-RO"/>
        </w:rPr>
      </w:pPr>
      <w:r w:rsidRPr="00041BE8">
        <w:rPr>
          <w:rFonts w:ascii="Trebuchet MS" w:hAnsi="Trebuchet MS" w:cstheme="minorHAnsi"/>
          <w:lang w:val="ro-RO"/>
        </w:rPr>
        <w:t>Documentaţii-suport şi cheltuieli pentru obţinerea de avize, acorduri şi autorizații</w:t>
      </w:r>
      <w:r w:rsidR="009F679F" w:rsidRPr="00041BE8">
        <w:rPr>
          <w:rFonts w:ascii="Trebuchet MS" w:hAnsi="Trebuchet MS" w:cstheme="minorHAnsi"/>
          <w:lang w:val="ro-RO"/>
        </w:rPr>
        <w:t xml:space="preserve"> </w:t>
      </w:r>
      <w:r w:rsidRPr="00041BE8">
        <w:rPr>
          <w:rFonts w:ascii="Trebuchet MS" w:hAnsi="Trebuchet MS" w:cstheme="minorHAnsi"/>
          <w:lang w:val="ro-RO"/>
        </w:rPr>
        <w:t xml:space="preserve">(conform </w:t>
      </w:r>
      <w:r w:rsidR="009F679F" w:rsidRPr="00041BE8">
        <w:rPr>
          <w:rFonts w:ascii="Trebuchet MS" w:hAnsi="Trebuchet MS" w:cstheme="minorHAnsi"/>
          <w:lang w:val="ro-RO"/>
        </w:rPr>
        <w:t xml:space="preserve">dispozițiilor </w:t>
      </w:r>
      <w:r w:rsidR="008E19C0" w:rsidRPr="00041BE8">
        <w:rPr>
          <w:rFonts w:ascii="Trebuchet MS" w:hAnsi="Trebuchet MS" w:cstheme="minorBidi"/>
          <w:lang w:val="ro-RO"/>
        </w:rPr>
        <w:t>H</w:t>
      </w:r>
      <w:r w:rsidR="008E19C0">
        <w:rPr>
          <w:rFonts w:ascii="Trebuchet MS" w:hAnsi="Trebuchet MS" w:cstheme="minorBidi"/>
          <w:lang w:val="ro-RO"/>
        </w:rPr>
        <w:t>otărârii Guvernului</w:t>
      </w:r>
      <w:r w:rsidR="008E19C0" w:rsidRPr="00041BE8">
        <w:rPr>
          <w:rFonts w:ascii="Trebuchet MS" w:hAnsi="Trebuchet MS" w:cstheme="minorBidi"/>
          <w:lang w:val="ro-RO"/>
        </w:rPr>
        <w:t xml:space="preserve"> </w:t>
      </w:r>
      <w:r w:rsidR="009F679F" w:rsidRPr="00041BE8">
        <w:rPr>
          <w:rFonts w:ascii="Trebuchet MS" w:hAnsi="Trebuchet MS" w:cstheme="minorHAnsi"/>
          <w:lang w:val="ro-RO"/>
        </w:rPr>
        <w:t xml:space="preserve"> </w:t>
      </w:r>
      <w:r w:rsidRPr="00041BE8">
        <w:rPr>
          <w:rFonts w:ascii="Trebuchet MS" w:hAnsi="Trebuchet MS" w:cstheme="minorHAnsi"/>
          <w:lang w:val="ro-RO"/>
        </w:rPr>
        <w:t>nr. 907/2016, cu modificările și completările ulterioare).</w:t>
      </w:r>
    </w:p>
    <w:p w14:paraId="2899D308" w14:textId="7F4F776A" w:rsidR="00C915C6" w:rsidRPr="00041BE8" w:rsidRDefault="00C915C6" w:rsidP="00E51C90">
      <w:pPr>
        <w:pStyle w:val="ListParagraph"/>
        <w:numPr>
          <w:ilvl w:val="0"/>
          <w:numId w:val="14"/>
        </w:numPr>
        <w:spacing w:after="120" w:line="276" w:lineRule="auto"/>
        <w:rPr>
          <w:rFonts w:ascii="Trebuchet MS" w:hAnsi="Trebuchet MS" w:cstheme="minorHAnsi"/>
          <w:lang w:val="ro-RO"/>
        </w:rPr>
      </w:pPr>
      <w:r w:rsidRPr="00041BE8">
        <w:rPr>
          <w:rFonts w:ascii="Trebuchet MS" w:hAnsi="Trebuchet MS" w:cstheme="minorHAnsi"/>
          <w:lang w:val="ro-RO"/>
        </w:rPr>
        <w:t>Expertizare tehnică a construcțiilor existente, a structurilor și/sau după caz a proiectelor tehnice, inclusiv întocmirea de către expertul tehnic a raportului de expertiză tehnică</w:t>
      </w:r>
      <w:r w:rsidR="00B90CE2" w:rsidRPr="00041BE8">
        <w:rPr>
          <w:rFonts w:ascii="Trebuchet MS" w:hAnsi="Trebuchet MS" w:cstheme="minorHAnsi"/>
          <w:lang w:val="ro-RO"/>
        </w:rPr>
        <w:t xml:space="preserve"> </w:t>
      </w:r>
      <w:r w:rsidRPr="00041BE8">
        <w:rPr>
          <w:rFonts w:ascii="Trebuchet MS" w:hAnsi="Trebuchet MS" w:cstheme="minorHAnsi"/>
          <w:lang w:val="ro-RO"/>
        </w:rPr>
        <w:t xml:space="preserve">(conform </w:t>
      </w:r>
      <w:r w:rsidR="00B90CE2" w:rsidRPr="00041BE8">
        <w:rPr>
          <w:rFonts w:ascii="Trebuchet MS" w:hAnsi="Trebuchet MS" w:cstheme="minorHAnsi"/>
          <w:lang w:val="ro-RO"/>
        </w:rPr>
        <w:t>dispozi</w:t>
      </w:r>
      <w:r w:rsidR="006D7176" w:rsidRPr="00041BE8">
        <w:rPr>
          <w:rFonts w:ascii="Trebuchet MS" w:hAnsi="Trebuchet MS" w:cstheme="minorHAnsi"/>
          <w:lang w:val="ro-RO"/>
        </w:rPr>
        <w:t>ț</w:t>
      </w:r>
      <w:r w:rsidR="00B90CE2" w:rsidRPr="00041BE8">
        <w:rPr>
          <w:rFonts w:ascii="Trebuchet MS" w:hAnsi="Trebuchet MS" w:cstheme="minorHAnsi"/>
          <w:lang w:val="ro-RO"/>
        </w:rPr>
        <w:t xml:space="preserve">iilor </w:t>
      </w:r>
      <w:r w:rsidR="008E19C0" w:rsidRPr="00041BE8">
        <w:rPr>
          <w:rFonts w:ascii="Trebuchet MS" w:hAnsi="Trebuchet MS" w:cstheme="minorBidi"/>
          <w:lang w:val="ro-RO"/>
        </w:rPr>
        <w:t>H</w:t>
      </w:r>
      <w:r w:rsidR="008E19C0">
        <w:rPr>
          <w:rFonts w:ascii="Trebuchet MS" w:hAnsi="Trebuchet MS" w:cstheme="minorBidi"/>
          <w:lang w:val="ro-RO"/>
        </w:rPr>
        <w:t>otărârii Guvernului</w:t>
      </w:r>
      <w:r w:rsidR="008E19C0" w:rsidRPr="00041BE8">
        <w:rPr>
          <w:rFonts w:ascii="Trebuchet MS" w:hAnsi="Trebuchet MS" w:cstheme="minorBidi"/>
          <w:lang w:val="ro-RO"/>
        </w:rPr>
        <w:t xml:space="preserve"> </w:t>
      </w:r>
      <w:r w:rsidR="00B90CE2" w:rsidRPr="00041BE8">
        <w:rPr>
          <w:rFonts w:ascii="Trebuchet MS" w:hAnsi="Trebuchet MS" w:cstheme="minorHAnsi"/>
          <w:lang w:val="ro-RO"/>
        </w:rPr>
        <w:t xml:space="preserve"> </w:t>
      </w:r>
      <w:r w:rsidRPr="00041BE8">
        <w:rPr>
          <w:rFonts w:ascii="Trebuchet MS" w:hAnsi="Trebuchet MS" w:cstheme="minorHAnsi"/>
          <w:lang w:val="ro-RO"/>
        </w:rPr>
        <w:t>nr. 907/2016, cu modificările și completările ulterioare).</w:t>
      </w:r>
    </w:p>
    <w:p w14:paraId="3041B193" w14:textId="26A51F83" w:rsidR="00C915C6" w:rsidRPr="00041BE8" w:rsidRDefault="00C915C6" w:rsidP="00E51C90">
      <w:pPr>
        <w:pStyle w:val="ListParagraph"/>
        <w:numPr>
          <w:ilvl w:val="0"/>
          <w:numId w:val="14"/>
        </w:numPr>
        <w:spacing w:after="120" w:line="276" w:lineRule="auto"/>
        <w:rPr>
          <w:rFonts w:ascii="Trebuchet MS" w:hAnsi="Trebuchet MS" w:cstheme="minorHAnsi"/>
          <w:lang w:val="ro-RO"/>
        </w:rPr>
      </w:pPr>
      <w:r w:rsidRPr="00041BE8">
        <w:rPr>
          <w:rFonts w:ascii="Trebuchet MS" w:hAnsi="Trebuchet MS" w:cstheme="minorHAnsi"/>
          <w:lang w:val="ro-RO"/>
        </w:rPr>
        <w:t>Servicii de proiectare</w:t>
      </w:r>
      <w:r w:rsidR="00B90CE2" w:rsidRPr="00041BE8">
        <w:rPr>
          <w:rFonts w:ascii="Trebuchet MS" w:hAnsi="Trebuchet MS" w:cstheme="minorHAnsi"/>
          <w:lang w:val="ro-RO"/>
        </w:rPr>
        <w:t xml:space="preserve"> </w:t>
      </w:r>
      <w:r w:rsidRPr="00041BE8">
        <w:rPr>
          <w:rFonts w:ascii="Trebuchet MS" w:hAnsi="Trebuchet MS" w:cstheme="minorHAnsi"/>
          <w:lang w:val="ro-RO"/>
        </w:rPr>
        <w:t xml:space="preserve">(conform </w:t>
      </w:r>
      <w:r w:rsidR="00B90CE2" w:rsidRPr="00041BE8">
        <w:rPr>
          <w:rFonts w:ascii="Trebuchet MS" w:hAnsi="Trebuchet MS" w:cstheme="minorHAnsi"/>
          <w:lang w:val="ro-RO"/>
        </w:rPr>
        <w:t xml:space="preserve">dispozițiilor </w:t>
      </w:r>
      <w:r w:rsidR="008E19C0" w:rsidRPr="00041BE8">
        <w:rPr>
          <w:rFonts w:ascii="Trebuchet MS" w:hAnsi="Trebuchet MS" w:cstheme="minorBidi"/>
          <w:lang w:val="ro-RO"/>
        </w:rPr>
        <w:t>H</w:t>
      </w:r>
      <w:r w:rsidR="008E19C0">
        <w:rPr>
          <w:rFonts w:ascii="Trebuchet MS" w:hAnsi="Trebuchet MS" w:cstheme="minorBidi"/>
          <w:lang w:val="ro-RO"/>
        </w:rPr>
        <w:t>otărârii Guvernului</w:t>
      </w:r>
      <w:r w:rsidR="008E19C0" w:rsidRPr="00041BE8">
        <w:rPr>
          <w:rFonts w:ascii="Trebuchet MS" w:hAnsi="Trebuchet MS" w:cstheme="minorBidi"/>
          <w:lang w:val="ro-RO"/>
        </w:rPr>
        <w:t xml:space="preserve"> </w:t>
      </w:r>
      <w:r w:rsidR="001E6F73" w:rsidRPr="00041BE8">
        <w:rPr>
          <w:rFonts w:ascii="Trebuchet MS" w:hAnsi="Trebuchet MS" w:cstheme="minorHAnsi"/>
          <w:lang w:val="ro-RO"/>
        </w:rPr>
        <w:t xml:space="preserve"> </w:t>
      </w:r>
      <w:r w:rsidR="00B90CE2" w:rsidRPr="00041BE8">
        <w:rPr>
          <w:rFonts w:ascii="Trebuchet MS" w:hAnsi="Trebuchet MS" w:cstheme="minorHAnsi"/>
          <w:lang w:val="ro-RO"/>
        </w:rPr>
        <w:t xml:space="preserve"> </w:t>
      </w:r>
      <w:r w:rsidRPr="00041BE8">
        <w:rPr>
          <w:rFonts w:ascii="Trebuchet MS" w:hAnsi="Trebuchet MS" w:cstheme="minorHAnsi"/>
          <w:lang w:val="ro-RO"/>
        </w:rPr>
        <w:t>nr. 907/2016, cu modificările și completările ulterioare), cu excepția temei de proiectare și a studiului de prefezabilitate.</w:t>
      </w:r>
    </w:p>
    <w:p w14:paraId="63461BCF" w14:textId="27B69DC3" w:rsidR="00C915C6" w:rsidRPr="00041BE8" w:rsidRDefault="00C915C6" w:rsidP="00E51C90">
      <w:pPr>
        <w:pStyle w:val="ListParagraph"/>
        <w:numPr>
          <w:ilvl w:val="0"/>
          <w:numId w:val="14"/>
        </w:numPr>
        <w:spacing w:after="120" w:line="276" w:lineRule="auto"/>
        <w:rPr>
          <w:rFonts w:ascii="Trebuchet MS" w:hAnsi="Trebuchet MS" w:cstheme="minorHAnsi"/>
          <w:lang w:val="ro-RO"/>
        </w:rPr>
      </w:pPr>
      <w:r w:rsidRPr="00041BE8">
        <w:rPr>
          <w:rFonts w:ascii="Trebuchet MS" w:hAnsi="Trebuchet MS" w:cstheme="minorHAnsi"/>
          <w:lang w:val="ro-RO"/>
        </w:rPr>
        <w:t xml:space="preserve">Asistenţă tehnică din partea proiectantului – se includ cheltuieli pentru asistenţă tehnică din partea proiectantului conform </w:t>
      </w:r>
      <w:r w:rsidR="008E19C0" w:rsidRPr="00041BE8">
        <w:rPr>
          <w:rFonts w:ascii="Trebuchet MS" w:hAnsi="Trebuchet MS" w:cstheme="minorBidi"/>
          <w:lang w:val="ro-RO"/>
        </w:rPr>
        <w:t>H</w:t>
      </w:r>
      <w:r w:rsidR="008E19C0">
        <w:rPr>
          <w:rFonts w:ascii="Trebuchet MS" w:hAnsi="Trebuchet MS" w:cstheme="minorBidi"/>
          <w:lang w:val="ro-RO"/>
        </w:rPr>
        <w:t>otărârii Guvernului</w:t>
      </w:r>
      <w:r w:rsidR="008E19C0" w:rsidRPr="00041BE8">
        <w:rPr>
          <w:rFonts w:ascii="Trebuchet MS" w:hAnsi="Trebuchet MS" w:cstheme="minorBidi"/>
          <w:lang w:val="ro-RO"/>
        </w:rPr>
        <w:t xml:space="preserve"> </w:t>
      </w:r>
      <w:r w:rsidR="00203E07" w:rsidRPr="00041BE8">
        <w:rPr>
          <w:rFonts w:ascii="Trebuchet MS" w:hAnsi="Trebuchet MS" w:cstheme="minorHAnsi"/>
          <w:lang w:val="ro-RO"/>
        </w:rPr>
        <w:t xml:space="preserve"> </w:t>
      </w:r>
      <w:r w:rsidRPr="00041BE8">
        <w:rPr>
          <w:rFonts w:ascii="Trebuchet MS" w:hAnsi="Trebuchet MS" w:cstheme="minorHAnsi"/>
          <w:lang w:val="ro-RO"/>
        </w:rPr>
        <w:t>nr. 907/2016, cu modificările și completările ulterioare, (în cazul în care aceasta nu intră în tarifarea proiectului).</w:t>
      </w:r>
    </w:p>
    <w:p w14:paraId="13A5B203" w14:textId="6F91E6D3" w:rsidR="00C915C6" w:rsidRPr="00041BE8" w:rsidRDefault="00C915C6" w:rsidP="00E51C90">
      <w:pPr>
        <w:pStyle w:val="ListParagraph"/>
        <w:numPr>
          <w:ilvl w:val="0"/>
          <w:numId w:val="14"/>
        </w:numPr>
        <w:spacing w:after="120" w:line="276" w:lineRule="auto"/>
        <w:rPr>
          <w:rFonts w:ascii="Trebuchet MS" w:hAnsi="Trebuchet MS" w:cstheme="minorHAnsi"/>
          <w:lang w:val="ro-RO"/>
        </w:rPr>
      </w:pPr>
      <w:r w:rsidRPr="00041BE8">
        <w:rPr>
          <w:rFonts w:ascii="Trebuchet MS" w:hAnsi="Trebuchet MS" w:cstheme="minorHAnsi"/>
          <w:lang w:val="ro-RO"/>
        </w:rPr>
        <w:t>Dirigenţie de şantier – se includ cheltuieli efectuate pentru plata diriginţilor de şantier autorizaţi conform prevederilor legale</w:t>
      </w:r>
      <w:r w:rsidR="00667C48" w:rsidRPr="00041BE8">
        <w:rPr>
          <w:rFonts w:ascii="Trebuchet MS" w:hAnsi="Trebuchet MS" w:cstheme="minorHAnsi"/>
          <w:lang w:val="ro-RO"/>
        </w:rPr>
        <w:t>,</w:t>
      </w:r>
      <w:r w:rsidR="00667C48" w:rsidRPr="00041BE8">
        <w:rPr>
          <w:rFonts w:ascii="Trebuchet MS" w:hAnsi="Trebuchet MS" w:cstheme="minorHAnsi"/>
        </w:rPr>
        <w:t xml:space="preserve"> în procent de cel mult 2,5% din valoarea totală eligibilă a proiectului</w:t>
      </w:r>
      <w:r w:rsidRPr="00041BE8">
        <w:rPr>
          <w:rFonts w:ascii="Trebuchet MS" w:hAnsi="Trebuchet MS" w:cstheme="minorHAnsi"/>
          <w:lang w:val="ro-RO"/>
        </w:rPr>
        <w:t>.</w:t>
      </w:r>
      <w:bookmarkStart w:id="15" w:name="_Hlk156317229"/>
    </w:p>
    <w:p w14:paraId="3D6E0BCC" w14:textId="7283916F" w:rsidR="00464A22" w:rsidRPr="00041BE8" w:rsidRDefault="00464A22" w:rsidP="00E51C90">
      <w:pPr>
        <w:pStyle w:val="ListParagraph"/>
        <w:numPr>
          <w:ilvl w:val="0"/>
          <w:numId w:val="14"/>
        </w:numPr>
        <w:spacing w:after="120" w:line="276" w:lineRule="auto"/>
        <w:rPr>
          <w:rFonts w:ascii="Trebuchet MS" w:hAnsi="Trebuchet MS" w:cstheme="minorHAnsi"/>
          <w:color w:val="000000" w:themeColor="text1"/>
          <w:lang w:val="ro-RO"/>
        </w:rPr>
      </w:pPr>
      <w:r w:rsidRPr="00041BE8">
        <w:rPr>
          <w:rFonts w:ascii="Trebuchet MS" w:hAnsi="Trebuchet MS" w:cstheme="minorHAnsi"/>
          <w:color w:val="000000" w:themeColor="text1"/>
          <w:lang w:val="ro-RO"/>
        </w:rPr>
        <w:t>Coordonare în materie de securitate şi sănătate potrivit prevederilor Hotărârii Guvernului nr. 300/2006 privind cerinţele minime de securitate şi sănătate pentru şantierele temporare sau mobile, cu modificările şi completările ulterioare;</w:t>
      </w:r>
    </w:p>
    <w:bookmarkEnd w:id="15"/>
    <w:p w14:paraId="747180ED" w14:textId="20ABF7C1" w:rsidR="00C915C6" w:rsidRPr="00041BE8" w:rsidRDefault="00C915C6" w:rsidP="00E51C90">
      <w:pPr>
        <w:pStyle w:val="ListParagraph"/>
        <w:numPr>
          <w:ilvl w:val="0"/>
          <w:numId w:val="14"/>
        </w:numPr>
        <w:spacing w:after="120" w:line="276" w:lineRule="auto"/>
        <w:rPr>
          <w:rFonts w:ascii="Trebuchet MS" w:hAnsi="Trebuchet MS" w:cstheme="minorHAnsi"/>
          <w:color w:val="000000" w:themeColor="text1"/>
          <w:lang w:val="ro-RO"/>
        </w:rPr>
      </w:pPr>
      <w:r w:rsidRPr="00041BE8">
        <w:rPr>
          <w:rFonts w:ascii="Trebuchet MS" w:hAnsi="Trebuchet MS" w:cstheme="minorHAnsi"/>
          <w:color w:val="000000" w:themeColor="text1"/>
          <w:lang w:val="ro-RO"/>
        </w:rPr>
        <w:lastRenderedPageBreak/>
        <w:t>Cheltuieli cu servicii pentru organizarea de evenimente</w:t>
      </w:r>
      <w:r w:rsidR="00147754" w:rsidRPr="00041BE8">
        <w:rPr>
          <w:rFonts w:ascii="Trebuchet MS" w:hAnsi="Trebuchet MS" w:cstheme="minorHAnsi"/>
          <w:color w:val="000000" w:themeColor="text1"/>
          <w:lang w:val="ro-RO"/>
        </w:rPr>
        <w:t xml:space="preserve"> și </w:t>
      </w:r>
      <w:r w:rsidRPr="00041BE8">
        <w:rPr>
          <w:rFonts w:ascii="Trebuchet MS" w:hAnsi="Trebuchet MS" w:cstheme="minorHAnsi"/>
          <w:color w:val="000000" w:themeColor="text1"/>
          <w:lang w:val="ro-RO"/>
        </w:rPr>
        <w:t>cursuri de formare profesională – se includ cheltuieli pentru calificare, recalificare, formare continuă - perfecționare sau specializare, pentru activitatea de producţie, comercializare şi internaţionalizare și dezvoltarea de competenţe privind managementul afacerii şi tehnologice pentru angajații aferenți locurilor de muncă nou create, în special pentru obținerea de competențe verzi sau competențe în domeniile și sectoarele emergente</w:t>
      </w:r>
      <w:r w:rsidR="00C2432A">
        <w:rPr>
          <w:rFonts w:ascii="Trebuchet MS" w:hAnsi="Trebuchet MS" w:cstheme="minorHAnsi"/>
          <w:color w:val="000000" w:themeColor="text1"/>
          <w:lang w:val="ro-RO"/>
        </w:rPr>
        <w:t xml:space="preserve"> așa cum vor fi definite în Ghidul solicitantului complementar prezentei scheme</w:t>
      </w:r>
      <w:r w:rsidR="009520DC">
        <w:rPr>
          <w:rFonts w:ascii="Trebuchet MS" w:hAnsi="Trebuchet MS" w:cstheme="minorHAnsi"/>
          <w:color w:val="000000" w:themeColor="text1"/>
          <w:lang w:val="ro-RO"/>
        </w:rPr>
        <w:t>;</w:t>
      </w:r>
      <w:r w:rsidRPr="00041BE8">
        <w:rPr>
          <w:rFonts w:ascii="Trebuchet MS" w:hAnsi="Trebuchet MS" w:cstheme="minorHAnsi"/>
          <w:color w:val="000000" w:themeColor="text1"/>
          <w:lang w:val="ro-RO"/>
        </w:rPr>
        <w:t xml:space="preserve"> </w:t>
      </w:r>
    </w:p>
    <w:p w14:paraId="692A017E" w14:textId="77777777" w:rsidR="00C915C6" w:rsidRPr="00041BE8" w:rsidRDefault="00C915C6" w:rsidP="00E51C90">
      <w:pPr>
        <w:pStyle w:val="ListParagraph"/>
        <w:numPr>
          <w:ilvl w:val="0"/>
          <w:numId w:val="14"/>
        </w:numPr>
        <w:spacing w:after="120" w:line="276" w:lineRule="auto"/>
        <w:rPr>
          <w:rFonts w:ascii="Trebuchet MS" w:hAnsi="Trebuchet MS" w:cstheme="minorHAnsi"/>
          <w:lang w:val="ro-RO"/>
        </w:rPr>
      </w:pPr>
      <w:r w:rsidRPr="00041BE8">
        <w:rPr>
          <w:rFonts w:ascii="Trebuchet MS" w:hAnsi="Trebuchet MS" w:cstheme="minorHAnsi"/>
          <w:lang w:val="ro-RO"/>
        </w:rPr>
        <w:t>Cheltuieli cu certificarea/recertificarea produselor, serviciilor, proceselor de către un organism de certificare acreditat.</w:t>
      </w:r>
    </w:p>
    <w:p w14:paraId="0B88262E" w14:textId="77777777" w:rsidR="00C915C6" w:rsidRPr="00041BE8" w:rsidRDefault="00C915C6" w:rsidP="00E51C90">
      <w:pPr>
        <w:pStyle w:val="ListParagraph"/>
        <w:numPr>
          <w:ilvl w:val="0"/>
          <w:numId w:val="14"/>
        </w:numPr>
        <w:spacing w:after="120" w:line="276" w:lineRule="auto"/>
        <w:rPr>
          <w:rFonts w:ascii="Trebuchet MS" w:hAnsi="Trebuchet MS" w:cstheme="minorHAnsi"/>
          <w:lang w:val="ro-RO"/>
        </w:rPr>
      </w:pPr>
      <w:r w:rsidRPr="00041BE8">
        <w:rPr>
          <w:rFonts w:ascii="Trebuchet MS" w:hAnsi="Trebuchet MS" w:cstheme="minorHAnsi"/>
          <w:lang w:val="ro-RO"/>
        </w:rPr>
        <w:t xml:space="preserve">Cheltuieli cu certificarea/recertificarea sistemelor de management al calității (ISO 9001), al mediului (ISO 14001/EMAS), al siguranţei alimentelor (ISO 22000), al sănătăţii şi securităţii ocupaţionale (ISO 45001), al securității informaţiilor (ISO/IEC 27001), al </w:t>
      </w:r>
      <w:r w:rsidRPr="00041BE8">
        <w:rPr>
          <w:rFonts w:ascii="Trebuchet MS" w:hAnsi="Trebuchet MS" w:cstheme="minorHAnsi"/>
          <w:lang w:val="ro-RO"/>
        </w:rPr>
        <w:lastRenderedPageBreak/>
        <w:t>energiei (ISO 50001), al calității pentru dispozitive medicale (ISO 13485), al serviciilor IT (ISO/IEC 20000), al responsabilității sociale (SA 8000), simple sau integrate.</w:t>
      </w:r>
    </w:p>
    <w:p w14:paraId="012D594E" w14:textId="4394DA0E" w:rsidR="00C915C6" w:rsidRPr="00041BE8" w:rsidRDefault="00643AF5" w:rsidP="00E51C90">
      <w:pPr>
        <w:spacing w:line="276" w:lineRule="auto"/>
        <w:rPr>
          <w:rFonts w:ascii="Trebuchet MS" w:hAnsi="Trebuchet MS" w:cstheme="minorHAnsi"/>
          <w:noProof w:val="0"/>
          <w:lang w:val="ro-RO"/>
        </w:rPr>
      </w:pPr>
      <w:r w:rsidRPr="00041BE8">
        <w:rPr>
          <w:rFonts w:ascii="Trebuchet MS" w:hAnsi="Trebuchet MS" w:cstheme="minorHAnsi"/>
          <w:noProof w:val="0"/>
          <w:lang w:val="ro-RO"/>
        </w:rPr>
        <w:t>7</w:t>
      </w:r>
      <w:r w:rsidR="00C915C6" w:rsidRPr="00041BE8">
        <w:rPr>
          <w:rFonts w:ascii="Trebuchet MS" w:hAnsi="Trebuchet MS" w:cstheme="minorHAnsi"/>
          <w:noProof w:val="0"/>
          <w:lang w:val="ro-RO"/>
        </w:rPr>
        <w:t>) Cheltuieli cu taxe:</w:t>
      </w:r>
    </w:p>
    <w:p w14:paraId="43C7A75A" w14:textId="77777777" w:rsidR="00C915C6" w:rsidRPr="00041BE8" w:rsidRDefault="00C915C6" w:rsidP="00E51C90">
      <w:pPr>
        <w:pStyle w:val="ListParagraph"/>
        <w:numPr>
          <w:ilvl w:val="0"/>
          <w:numId w:val="16"/>
        </w:numPr>
        <w:spacing w:after="120" w:line="276" w:lineRule="auto"/>
        <w:rPr>
          <w:rFonts w:ascii="Trebuchet MS" w:hAnsi="Trebuchet MS" w:cstheme="minorHAnsi"/>
          <w:lang w:val="ro-RO"/>
        </w:rPr>
      </w:pPr>
      <w:r w:rsidRPr="00041BE8">
        <w:rPr>
          <w:rFonts w:ascii="Trebuchet MS" w:hAnsi="Trebuchet MS" w:cstheme="minorHAnsi"/>
          <w:lang w:val="ro-RO"/>
        </w:rPr>
        <w:t xml:space="preserve">cota aferentă ISC pentru controlul calităţii lucrărilor de construcţii; </w:t>
      </w:r>
    </w:p>
    <w:p w14:paraId="5D6C135E" w14:textId="77777777" w:rsidR="00C915C6" w:rsidRPr="00041BE8" w:rsidRDefault="00C915C6" w:rsidP="00E51C90">
      <w:pPr>
        <w:pStyle w:val="ListParagraph"/>
        <w:numPr>
          <w:ilvl w:val="0"/>
          <w:numId w:val="16"/>
        </w:numPr>
        <w:spacing w:after="120" w:line="276" w:lineRule="auto"/>
        <w:rPr>
          <w:rFonts w:ascii="Trebuchet MS" w:hAnsi="Trebuchet MS" w:cstheme="minorHAnsi"/>
          <w:lang w:val="ro-RO"/>
        </w:rPr>
      </w:pPr>
      <w:r w:rsidRPr="00041BE8">
        <w:rPr>
          <w:rFonts w:ascii="Trebuchet MS" w:hAnsi="Trebuchet MS" w:cstheme="minorHAnsi"/>
          <w:lang w:val="ro-RO"/>
        </w:rPr>
        <w:t xml:space="preserve">cota aferentă ISC pentru controlul statului în amenajarea teritoriului, urbanism şi pentru autorizarea lucrărilor de construcţii; </w:t>
      </w:r>
    </w:p>
    <w:p w14:paraId="162FE321" w14:textId="77777777" w:rsidR="00C915C6" w:rsidRPr="00041BE8" w:rsidRDefault="00C915C6" w:rsidP="00E51C90">
      <w:pPr>
        <w:pStyle w:val="ListParagraph"/>
        <w:numPr>
          <w:ilvl w:val="0"/>
          <w:numId w:val="16"/>
        </w:numPr>
        <w:spacing w:after="120" w:line="276" w:lineRule="auto"/>
        <w:rPr>
          <w:rFonts w:ascii="Trebuchet MS" w:hAnsi="Trebuchet MS" w:cstheme="minorHAnsi"/>
          <w:lang w:val="ro-RO"/>
        </w:rPr>
      </w:pPr>
      <w:r w:rsidRPr="00041BE8">
        <w:rPr>
          <w:rFonts w:ascii="Trebuchet MS" w:hAnsi="Trebuchet MS" w:cstheme="minorHAnsi"/>
          <w:lang w:val="ro-RO"/>
        </w:rPr>
        <w:t xml:space="preserve">cota aferentă Casei Sociale a Constructorilor – CSC; </w:t>
      </w:r>
    </w:p>
    <w:p w14:paraId="462924A2" w14:textId="77777777" w:rsidR="00C915C6" w:rsidRPr="00041BE8" w:rsidRDefault="00C915C6" w:rsidP="00E51C90">
      <w:pPr>
        <w:pStyle w:val="ListParagraph"/>
        <w:numPr>
          <w:ilvl w:val="0"/>
          <w:numId w:val="16"/>
        </w:numPr>
        <w:spacing w:after="120" w:line="276" w:lineRule="auto"/>
        <w:rPr>
          <w:rFonts w:ascii="Trebuchet MS" w:hAnsi="Trebuchet MS" w:cstheme="minorHAnsi"/>
          <w:lang w:val="ro-RO"/>
        </w:rPr>
      </w:pPr>
      <w:r w:rsidRPr="00041BE8">
        <w:rPr>
          <w:rFonts w:ascii="Trebuchet MS" w:hAnsi="Trebuchet MS" w:cstheme="minorHAnsi"/>
          <w:lang w:val="ro-RO"/>
        </w:rPr>
        <w:t>taxe pentru acorduri, avize conforme şi autorizaţia de construire/desfiinţare.</w:t>
      </w:r>
    </w:p>
    <w:p w14:paraId="57F39B75" w14:textId="407E1A5C" w:rsidR="007E5E1B" w:rsidRPr="00041BE8" w:rsidRDefault="00643AF5" w:rsidP="00E51C90">
      <w:pPr>
        <w:spacing w:line="276" w:lineRule="auto"/>
        <w:rPr>
          <w:rFonts w:ascii="Trebuchet MS" w:hAnsi="Trebuchet MS" w:cstheme="minorHAnsi"/>
          <w:noProof w:val="0"/>
          <w:lang w:val="ro-RO"/>
        </w:rPr>
      </w:pPr>
      <w:r w:rsidRPr="00041BE8">
        <w:rPr>
          <w:rFonts w:ascii="Trebuchet MS" w:hAnsi="Trebuchet MS" w:cstheme="minorHAnsi"/>
          <w:noProof w:val="0"/>
          <w:lang w:val="ro-RO"/>
        </w:rPr>
        <w:t>8</w:t>
      </w:r>
      <w:r w:rsidR="00C915C6" w:rsidRPr="00041BE8">
        <w:rPr>
          <w:rFonts w:ascii="Trebuchet MS" w:hAnsi="Trebuchet MS" w:cstheme="minorHAnsi"/>
          <w:noProof w:val="0"/>
          <w:lang w:val="ro-RO"/>
        </w:rPr>
        <w:t xml:space="preserve">) </w:t>
      </w:r>
      <w:r w:rsidR="007E5E1B" w:rsidRPr="00041BE8">
        <w:rPr>
          <w:rFonts w:ascii="Trebuchet MS" w:hAnsi="Trebuchet MS" w:cstheme="minorHAnsi"/>
          <w:noProof w:val="0"/>
          <w:lang w:val="ro-RO"/>
        </w:rPr>
        <w:t>Cheltuieli aferente marjei de buget și pentru constituirea rezervei de implementare pentru ajustarea de preț</w:t>
      </w:r>
    </w:p>
    <w:p w14:paraId="379FC2F4" w14:textId="77777777" w:rsidR="007E5E1B" w:rsidRPr="00041BE8" w:rsidRDefault="007E5E1B" w:rsidP="00E51C90">
      <w:pPr>
        <w:spacing w:line="276" w:lineRule="auto"/>
        <w:rPr>
          <w:rFonts w:ascii="Trebuchet MS" w:hAnsi="Trebuchet MS" w:cstheme="minorHAnsi"/>
          <w:noProof w:val="0"/>
          <w:lang w:val="ro-RO"/>
        </w:rPr>
      </w:pPr>
      <w:r w:rsidRPr="00041BE8">
        <w:rPr>
          <w:rFonts w:ascii="Trebuchet MS" w:hAnsi="Trebuchet MS" w:cstheme="minorHAnsi"/>
          <w:noProof w:val="0"/>
          <w:lang w:val="ro-RO"/>
        </w:rPr>
        <w:t>a)</w:t>
      </w:r>
      <w:r w:rsidRPr="00041BE8">
        <w:rPr>
          <w:rFonts w:ascii="Trebuchet MS" w:hAnsi="Trebuchet MS" w:cstheme="minorHAnsi"/>
          <w:noProof w:val="0"/>
          <w:lang w:val="ro-RO"/>
        </w:rPr>
        <w:tab/>
        <w:t>Cheltuielile aferente marjei de buget sunt în cuantum de 25% din valoarea cumulată a cheltuielilor prevăzute la cap./subcap. 1.2, 1.3, 1.4, 2, 3.1, 3.2, 3.3, 3.5, 3.7, 3.8, 4, 5.1.1 conform Hotărârii Guvernului nr. 907/2016, cu modificările și completările ulterioare;</w:t>
      </w:r>
    </w:p>
    <w:p w14:paraId="4372517F" w14:textId="77777777" w:rsidR="00A022E0" w:rsidRPr="00041BE8" w:rsidRDefault="007E5E1B" w:rsidP="00E51C90">
      <w:pPr>
        <w:spacing w:line="276" w:lineRule="auto"/>
        <w:rPr>
          <w:rFonts w:ascii="Trebuchet MS" w:hAnsi="Trebuchet MS" w:cstheme="minorHAnsi"/>
          <w:noProof w:val="0"/>
          <w:lang w:val="ro-RO"/>
        </w:rPr>
      </w:pPr>
      <w:r w:rsidRPr="00041BE8">
        <w:rPr>
          <w:rFonts w:ascii="Trebuchet MS" w:hAnsi="Trebuchet MS" w:cstheme="minorHAnsi"/>
          <w:noProof w:val="0"/>
          <w:lang w:val="ro-RO"/>
        </w:rPr>
        <w:t>b)</w:t>
      </w:r>
      <w:r w:rsidRPr="00041BE8">
        <w:rPr>
          <w:rFonts w:ascii="Trebuchet MS" w:hAnsi="Trebuchet MS" w:cstheme="minorHAnsi"/>
          <w:noProof w:val="0"/>
          <w:lang w:val="ro-RO"/>
        </w:rPr>
        <w:tab/>
        <w:t>Cheltuieli pentru constituirea rezervei de implementare pentru ajustarea de preţ</w:t>
      </w:r>
    </w:p>
    <w:p w14:paraId="336F24CF" w14:textId="6344B4C8" w:rsidR="00C915C6" w:rsidRPr="00041BE8" w:rsidRDefault="00643AF5" w:rsidP="00E51C90">
      <w:pPr>
        <w:spacing w:line="276" w:lineRule="auto"/>
        <w:rPr>
          <w:rFonts w:ascii="Trebuchet MS" w:hAnsi="Trebuchet MS" w:cstheme="minorHAnsi"/>
          <w:noProof w:val="0"/>
          <w:lang w:val="ro-RO"/>
        </w:rPr>
      </w:pPr>
      <w:r w:rsidRPr="00041BE8">
        <w:rPr>
          <w:rFonts w:ascii="Trebuchet MS" w:hAnsi="Trebuchet MS" w:cstheme="minorHAnsi"/>
          <w:noProof w:val="0"/>
          <w:lang w:val="ro-RO"/>
        </w:rPr>
        <w:t>9</w:t>
      </w:r>
      <w:r w:rsidR="008369AA" w:rsidRPr="00041BE8">
        <w:rPr>
          <w:rFonts w:ascii="Trebuchet MS" w:hAnsi="Trebuchet MS" w:cstheme="minorHAnsi"/>
          <w:noProof w:val="0"/>
          <w:lang w:val="ro-RO"/>
        </w:rPr>
        <w:t xml:space="preserve">) </w:t>
      </w:r>
      <w:r w:rsidR="00F4058A" w:rsidRPr="00041BE8">
        <w:rPr>
          <w:rFonts w:ascii="Trebuchet MS" w:hAnsi="Trebuchet MS" w:cstheme="minorHAnsi"/>
          <w:noProof w:val="0"/>
          <w:lang w:val="ro-RO"/>
        </w:rPr>
        <w:t>C</w:t>
      </w:r>
      <w:r w:rsidR="00C915C6" w:rsidRPr="00041BE8">
        <w:rPr>
          <w:rFonts w:ascii="Trebuchet MS" w:hAnsi="Trebuchet MS" w:cstheme="minorHAnsi"/>
          <w:noProof w:val="0"/>
          <w:lang w:val="ro-RO"/>
        </w:rPr>
        <w:t>heltuieli de consultanță pentru pregătirea documentației de proiect și managementul proiectului</w:t>
      </w:r>
      <w:r w:rsidR="00467A7D" w:rsidRPr="00041BE8">
        <w:rPr>
          <w:rFonts w:ascii="Trebuchet MS" w:hAnsi="Trebuchet MS" w:cstheme="minorHAnsi"/>
          <w:noProof w:val="0"/>
          <w:lang w:val="ro-RO"/>
        </w:rPr>
        <w:t xml:space="preserve"> și cheltuieli pentru informare și publicitate</w:t>
      </w:r>
      <w:r w:rsidR="00C915C6" w:rsidRPr="00041BE8">
        <w:rPr>
          <w:rFonts w:ascii="Trebuchet MS" w:hAnsi="Trebuchet MS" w:cstheme="minorHAnsi"/>
          <w:noProof w:val="0"/>
          <w:lang w:val="ro-RO"/>
        </w:rPr>
        <w:t xml:space="preserve">. </w:t>
      </w:r>
      <w:bookmarkEnd w:id="14"/>
      <w:r w:rsidR="00C915C6" w:rsidRPr="00041BE8">
        <w:rPr>
          <w:rFonts w:ascii="Trebuchet MS" w:hAnsi="Trebuchet MS" w:cstheme="minorHAnsi"/>
          <w:noProof w:val="0"/>
          <w:lang w:val="ro-RO"/>
        </w:rPr>
        <w:t>Aceste categori</w:t>
      </w:r>
      <w:r w:rsidR="00C36BEF" w:rsidRPr="00041BE8">
        <w:rPr>
          <w:rFonts w:ascii="Trebuchet MS" w:hAnsi="Trebuchet MS" w:cstheme="minorHAnsi"/>
          <w:noProof w:val="0"/>
          <w:lang w:val="ro-RO"/>
        </w:rPr>
        <w:t>i</w:t>
      </w:r>
      <w:r w:rsidR="00C915C6" w:rsidRPr="00041BE8">
        <w:rPr>
          <w:rFonts w:ascii="Trebuchet MS" w:hAnsi="Trebuchet MS" w:cstheme="minorHAnsi"/>
          <w:noProof w:val="0"/>
          <w:lang w:val="ro-RO"/>
        </w:rPr>
        <w:t xml:space="preserve"> de cheltuieli sunt considerate în accepțiunea prezentei scheme ca find costuri indirecte eligibile pentru calculul cărora se aplică o rată forfetară de </w:t>
      </w:r>
      <w:r w:rsidR="00C36BEF" w:rsidRPr="00041BE8">
        <w:rPr>
          <w:rFonts w:ascii="Trebuchet MS" w:hAnsi="Trebuchet MS" w:cstheme="minorHAnsi"/>
          <w:noProof w:val="0"/>
          <w:lang w:val="ro-RO"/>
        </w:rPr>
        <w:t xml:space="preserve">fix </w:t>
      </w:r>
      <w:r w:rsidR="00C915C6" w:rsidRPr="00041BE8">
        <w:rPr>
          <w:rFonts w:ascii="Trebuchet MS" w:hAnsi="Trebuchet MS" w:cstheme="minorHAnsi"/>
          <w:noProof w:val="0"/>
          <w:lang w:val="ro-RO"/>
        </w:rPr>
        <w:t xml:space="preserve">7% din costurile directe eligibile, în conformitate cu art. 53 și art. 54 din Regulamentul (UE) </w:t>
      </w:r>
      <w:r w:rsidR="00E86B7E" w:rsidRPr="00041BE8">
        <w:rPr>
          <w:rFonts w:ascii="Trebuchet MS" w:hAnsi="Trebuchet MS" w:cstheme="minorHAnsi"/>
          <w:noProof w:val="0"/>
          <w:lang w:val="ro-RO"/>
        </w:rPr>
        <w:t>2021/1060</w:t>
      </w:r>
      <w:r w:rsidR="00C915C6" w:rsidRPr="00041BE8">
        <w:rPr>
          <w:rFonts w:ascii="Trebuchet MS" w:hAnsi="Trebuchet MS" w:cstheme="minorHAnsi"/>
          <w:noProof w:val="0"/>
          <w:lang w:val="ro-RO"/>
        </w:rPr>
        <w:t>, cu modificările și completările ulterioare.</w:t>
      </w:r>
    </w:p>
    <w:p w14:paraId="49E3D764" w14:textId="1BC7601F"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Art. 2</w:t>
      </w:r>
      <w:r w:rsidR="001D3A83" w:rsidRPr="00E51C90">
        <w:rPr>
          <w:rFonts w:ascii="Trebuchet MS" w:hAnsi="Trebuchet MS" w:cstheme="minorHAnsi"/>
          <w:noProof w:val="0"/>
          <w:color w:val="1C6194" w:themeColor="accent6" w:themeShade="BF"/>
          <w:szCs w:val="22"/>
          <w:lang w:val="ro-RO"/>
        </w:rPr>
        <w:t>0</w:t>
      </w:r>
      <w:r w:rsidRPr="00E51C90">
        <w:rPr>
          <w:rFonts w:ascii="Trebuchet MS" w:hAnsi="Trebuchet MS" w:cstheme="minorHAnsi"/>
          <w:noProof w:val="0"/>
          <w:color w:val="1C6194" w:themeColor="accent6" w:themeShade="BF"/>
          <w:szCs w:val="22"/>
          <w:lang w:val="ro-RO"/>
        </w:rPr>
        <w:t>.</w:t>
      </w:r>
    </w:p>
    <w:p w14:paraId="2004CF92" w14:textId="0186F023" w:rsidR="00AC1532" w:rsidRPr="00734034" w:rsidRDefault="00AC1532" w:rsidP="00AC1532">
      <w:pPr>
        <w:pStyle w:val="ListParagraph"/>
        <w:numPr>
          <w:ilvl w:val="3"/>
          <w:numId w:val="48"/>
        </w:numPr>
        <w:pBdr>
          <w:top w:val="nil"/>
          <w:left w:val="nil"/>
          <w:bottom w:val="nil"/>
          <w:right w:val="nil"/>
          <w:between w:val="nil"/>
        </w:pBdr>
        <w:spacing w:line="276" w:lineRule="auto"/>
        <w:ind w:left="0" w:firstLine="0"/>
        <w:rPr>
          <w:rFonts w:ascii="Trebuchet MS" w:hAnsi="Trebuchet MS" w:cs="Times New Roman"/>
          <w:b/>
          <w:bCs/>
        </w:rPr>
      </w:pPr>
      <w:r w:rsidRPr="00734034">
        <w:rPr>
          <w:rFonts w:ascii="Trebuchet MS" w:hAnsi="Trebuchet MS" w:cs="Times New Roman"/>
        </w:rPr>
        <w:t>Taxa pe valoarea adăugată este eligibilă conform prevederilor Regulamentului (UE) 2023</w:t>
      </w:r>
      <w:r w:rsidR="00044A35">
        <w:rPr>
          <w:rFonts w:ascii="Trebuchet MS" w:hAnsi="Trebuchet MS" w:cs="Times New Roman"/>
        </w:rPr>
        <w:t>/</w:t>
      </w:r>
      <w:r w:rsidR="00044A35" w:rsidRPr="00734034">
        <w:rPr>
          <w:rFonts w:ascii="Trebuchet MS" w:hAnsi="Trebuchet MS" w:cs="Times New Roman"/>
        </w:rPr>
        <w:t>2831</w:t>
      </w:r>
      <w:r w:rsidR="00C2432A">
        <w:rPr>
          <w:rFonts w:ascii="Trebuchet MS" w:hAnsi="Trebuchet MS" w:cs="Times New Roman"/>
        </w:rPr>
        <w:t xml:space="preserve"> </w:t>
      </w:r>
      <w:r w:rsidRPr="00734034">
        <w:rPr>
          <w:rFonts w:ascii="Trebuchet MS" w:hAnsi="Trebuchet MS" w:cs="Times New Roman"/>
        </w:rPr>
        <w:t xml:space="preserve">privind aplicarea articolelor 107 și 108 din Tratatul </w:t>
      </w:r>
      <w:proofErr w:type="spellStart"/>
      <w:r w:rsidRPr="00734034">
        <w:rPr>
          <w:rFonts w:ascii="Trebuchet MS" w:hAnsi="Trebuchet MS" w:cs="Times New Roman"/>
        </w:rPr>
        <w:t>privind</w:t>
      </w:r>
      <w:proofErr w:type="spellEnd"/>
      <w:r w:rsidRPr="00734034">
        <w:rPr>
          <w:rFonts w:ascii="Trebuchet MS" w:hAnsi="Trebuchet MS" w:cs="Times New Roman"/>
        </w:rPr>
        <w:t xml:space="preserve"> </w:t>
      </w:r>
      <w:proofErr w:type="spellStart"/>
      <w:r w:rsidRPr="00734034">
        <w:rPr>
          <w:rFonts w:ascii="Trebuchet MS" w:hAnsi="Trebuchet MS" w:cs="Times New Roman"/>
        </w:rPr>
        <w:t>funcționarea</w:t>
      </w:r>
      <w:proofErr w:type="spellEnd"/>
      <w:r w:rsidRPr="00734034">
        <w:rPr>
          <w:rFonts w:ascii="Trebuchet MS" w:hAnsi="Trebuchet MS" w:cs="Times New Roman"/>
        </w:rPr>
        <w:t xml:space="preserve"> </w:t>
      </w:r>
      <w:proofErr w:type="spellStart"/>
      <w:r w:rsidRPr="00734034">
        <w:rPr>
          <w:rFonts w:ascii="Trebuchet MS" w:hAnsi="Trebuchet MS" w:cs="Times New Roman"/>
        </w:rPr>
        <w:t>Uniunii</w:t>
      </w:r>
      <w:proofErr w:type="spellEnd"/>
      <w:r w:rsidRPr="00734034">
        <w:rPr>
          <w:rFonts w:ascii="Trebuchet MS" w:hAnsi="Trebuchet MS" w:cs="Times New Roman"/>
        </w:rPr>
        <w:t xml:space="preserve"> </w:t>
      </w:r>
      <w:proofErr w:type="spellStart"/>
      <w:r w:rsidRPr="00734034">
        <w:rPr>
          <w:rFonts w:ascii="Trebuchet MS" w:hAnsi="Trebuchet MS" w:cs="Times New Roman"/>
        </w:rPr>
        <w:t>Europene</w:t>
      </w:r>
      <w:proofErr w:type="spellEnd"/>
      <w:r w:rsidRPr="00734034">
        <w:rPr>
          <w:rFonts w:ascii="Trebuchet MS" w:hAnsi="Trebuchet MS" w:cs="Times New Roman"/>
        </w:rPr>
        <w:t xml:space="preserve"> </w:t>
      </w:r>
      <w:proofErr w:type="spellStart"/>
      <w:r w:rsidRPr="00734034">
        <w:rPr>
          <w:rFonts w:ascii="Trebuchet MS" w:hAnsi="Trebuchet MS" w:cs="Times New Roman"/>
        </w:rPr>
        <w:t>ajutoarelor</w:t>
      </w:r>
      <w:proofErr w:type="spellEnd"/>
      <w:r w:rsidRPr="00734034">
        <w:rPr>
          <w:rFonts w:ascii="Trebuchet MS" w:hAnsi="Trebuchet MS" w:cs="Times New Roman"/>
        </w:rPr>
        <w:t xml:space="preserve"> de minimis</w:t>
      </w:r>
      <w:r w:rsidRPr="00734034">
        <w:rPr>
          <w:rFonts w:ascii="Trebuchet MS" w:hAnsi="Trebuchet MS" w:cs="Times New Roman"/>
          <w:b/>
          <w:bCs/>
        </w:rPr>
        <w:t>.</w:t>
      </w:r>
    </w:p>
    <w:p w14:paraId="6DA426DD" w14:textId="70E5C45E" w:rsidR="001C6C18" w:rsidRDefault="00AC1532" w:rsidP="00AC1532">
      <w:pPr>
        <w:pBdr>
          <w:top w:val="nil"/>
          <w:left w:val="nil"/>
          <w:bottom w:val="nil"/>
          <w:right w:val="nil"/>
          <w:between w:val="nil"/>
        </w:pBdr>
        <w:spacing w:line="276" w:lineRule="auto"/>
        <w:rPr>
          <w:rFonts w:ascii="Trebuchet MS" w:hAnsi="Trebuchet MS" w:cstheme="minorHAnsi"/>
          <w:noProof w:val="0"/>
          <w:color w:val="000000" w:themeColor="text1"/>
          <w:lang w:val="ro-RO"/>
        </w:rPr>
      </w:pPr>
      <w:r w:rsidRPr="00734034">
        <w:rPr>
          <w:rFonts w:ascii="Trebuchet MS" w:hAnsi="Trebuchet MS" w:cs="Times New Roman"/>
          <w:lang w:val="pt-PT"/>
        </w:rPr>
        <w:t>(2)</w:t>
      </w:r>
      <w:r w:rsidRPr="00734034">
        <w:rPr>
          <w:lang w:val="pt-PT"/>
        </w:rPr>
        <w:t xml:space="preserve"> </w:t>
      </w:r>
      <w:r w:rsidRPr="00734034">
        <w:rPr>
          <w:rFonts w:ascii="Trebuchet MS" w:hAnsi="Trebuchet MS" w:cs="Times New Roman"/>
          <w:lang w:val="pt-PT"/>
        </w:rPr>
        <w:t xml:space="preserve">La depunerea cererilor de plată și/sau de rambursare, pentru a evita dubla finanțare, beneficiarii ajutorului de minimis au obligația depunerii la administratorul schemei de minimis sau, după caz, la  AM PTJ/OI PTJ, a declarațiilor prevăzute de Ordinul comun MIPE nr. 4013/23.10.2023 si MF nr. 5316/27.11.2023 privind aprobarea Instrucțiunilor de aplicare a prevederilor art. 9, alin. (1) și (2) din Hotărârea Guvernului nr. 873/2022 privind stabilirea </w:t>
      </w:r>
      <w:r w:rsidRPr="00734034">
        <w:rPr>
          <w:rFonts w:ascii="Trebuchet MS" w:hAnsi="Trebuchet MS" w:cs="Times New Roman"/>
          <w:lang w:val="pt-PT"/>
        </w:rPr>
        <w:lastRenderedPageBreak/>
        <w:t>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Pr="00734034" w:rsidDel="00016197">
        <w:rPr>
          <w:rFonts w:ascii="Trebuchet MS" w:hAnsi="Trebuchet MS" w:cstheme="minorHAnsi"/>
          <w:noProof w:val="0"/>
          <w:color w:val="000000" w:themeColor="text1"/>
          <w:lang w:val="ro-RO"/>
        </w:rPr>
        <w:t xml:space="preserve"> </w:t>
      </w:r>
    </w:p>
    <w:p w14:paraId="72A050B3" w14:textId="34A0E6EA"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1D3A83" w:rsidRPr="00E51C90">
        <w:rPr>
          <w:rFonts w:ascii="Trebuchet MS" w:hAnsi="Trebuchet MS" w:cstheme="minorHAnsi"/>
          <w:noProof w:val="0"/>
          <w:color w:val="1C6194" w:themeColor="accent6" w:themeShade="BF"/>
          <w:szCs w:val="22"/>
          <w:lang w:val="ro-RO"/>
        </w:rPr>
        <w:t>21</w:t>
      </w:r>
      <w:r w:rsidRPr="00E51C90">
        <w:rPr>
          <w:rFonts w:ascii="Trebuchet MS" w:hAnsi="Trebuchet MS" w:cstheme="minorHAnsi"/>
          <w:noProof w:val="0"/>
          <w:color w:val="1C6194" w:themeColor="accent6" w:themeShade="BF"/>
          <w:szCs w:val="22"/>
          <w:lang w:val="ro-RO"/>
        </w:rPr>
        <w:t>.</w:t>
      </w:r>
    </w:p>
    <w:p w14:paraId="0B44DCCA" w14:textId="5DD9CF1B" w:rsidR="00C915C6" w:rsidRPr="00041BE8" w:rsidRDefault="00C915C6" w:rsidP="00E51C90">
      <w:pPr>
        <w:tabs>
          <w:tab w:val="left" w:pos="360"/>
        </w:tabs>
        <w:spacing w:line="276" w:lineRule="auto"/>
        <w:rPr>
          <w:rFonts w:ascii="Trebuchet MS" w:hAnsi="Trebuchet MS" w:cstheme="minorHAnsi"/>
          <w:noProof w:val="0"/>
          <w:lang w:val="ro-RO"/>
        </w:rPr>
      </w:pPr>
      <w:r w:rsidRPr="00041BE8">
        <w:rPr>
          <w:rFonts w:ascii="Trebuchet MS" w:hAnsi="Trebuchet MS" w:cstheme="minorHAnsi"/>
          <w:noProof w:val="0"/>
          <w:lang w:val="ro-RO"/>
        </w:rPr>
        <w:t xml:space="preserve">Sunt considerate </w:t>
      </w:r>
      <w:r w:rsidRPr="00640201">
        <w:rPr>
          <w:rFonts w:ascii="Trebuchet MS" w:hAnsi="Trebuchet MS" w:cstheme="minorHAnsi"/>
          <w:b/>
          <w:bCs/>
          <w:noProof w:val="0"/>
          <w:lang w:val="ro-RO"/>
        </w:rPr>
        <w:t xml:space="preserve">neeligibile </w:t>
      </w:r>
      <w:r w:rsidRPr="00041BE8">
        <w:rPr>
          <w:rFonts w:ascii="Trebuchet MS" w:hAnsi="Trebuchet MS" w:cstheme="minorHAnsi"/>
          <w:noProof w:val="0"/>
          <w:lang w:val="ro-RO"/>
        </w:rPr>
        <w:t xml:space="preserve">pentru ajutorul </w:t>
      </w:r>
      <w:r w:rsidR="002F1D0E" w:rsidRPr="00041BE8">
        <w:rPr>
          <w:rFonts w:ascii="Trebuchet MS" w:hAnsi="Trebuchet MS" w:cstheme="minorHAnsi"/>
          <w:i/>
          <w:iCs/>
          <w:noProof w:val="0"/>
          <w:lang w:val="ro-RO"/>
        </w:rPr>
        <w:t>de minimis</w:t>
      </w:r>
      <w:r w:rsidRPr="00041BE8">
        <w:rPr>
          <w:rFonts w:ascii="Trebuchet MS" w:hAnsi="Trebuchet MS" w:cstheme="minorHAnsi"/>
          <w:noProof w:val="0"/>
          <w:lang w:val="ro-RO"/>
        </w:rPr>
        <w:t xml:space="preserve"> următoarele categorii de cheltuieli:</w:t>
      </w:r>
    </w:p>
    <w:p w14:paraId="6BD6EB4D"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dobânzi pentru împrumuturi, cu excepția celor referitoare la granturi acordate sub forma unei subvenții pentru rata dobânzii sau a unei subvenții pentru comisioanele de garantare;</w:t>
      </w:r>
    </w:p>
    <w:p w14:paraId="2F0DD279"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achiziţionarea de terenuri şi/sau construcţii;</w:t>
      </w:r>
    </w:p>
    <w:p w14:paraId="61228555" w14:textId="53CBECEC"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 xml:space="preserve">cheltuielile efectuate în sprijinul relocării potrivit art. 66 din Regulamentul (UE) </w:t>
      </w:r>
      <w:r w:rsidR="00B84FB5" w:rsidRPr="00041BE8">
        <w:rPr>
          <w:rFonts w:ascii="Trebuchet MS" w:hAnsi="Trebuchet MS" w:cstheme="minorHAnsi"/>
          <w:lang w:val="ro-RO"/>
        </w:rPr>
        <w:t>2021/1060</w:t>
      </w:r>
      <w:r w:rsidRPr="00041BE8">
        <w:rPr>
          <w:rFonts w:ascii="Trebuchet MS" w:hAnsi="Trebuchet MS" w:cstheme="minorHAnsi"/>
          <w:lang w:val="ro-RO"/>
        </w:rPr>
        <w:t>, cu modificările şi completările ulterioare;</w:t>
      </w:r>
    </w:p>
    <w:p w14:paraId="0462040B" w14:textId="631A3FB3"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lastRenderedPageBreak/>
        <w:t xml:space="preserve">cheltuielile excluse de la finanțare potrivit art. 9 din Regulamentul (UE) </w:t>
      </w:r>
      <w:r w:rsidR="00B84FB5" w:rsidRPr="00041BE8">
        <w:rPr>
          <w:rFonts w:ascii="Trebuchet MS" w:hAnsi="Trebuchet MS" w:cstheme="minorHAnsi"/>
          <w:lang w:val="ro-RO"/>
        </w:rPr>
        <w:t>2021/1056</w:t>
      </w:r>
      <w:r w:rsidRPr="00041BE8">
        <w:rPr>
          <w:rFonts w:ascii="Trebuchet MS" w:hAnsi="Trebuchet MS" w:cstheme="minorHAnsi"/>
          <w:lang w:val="ro-RO"/>
        </w:rPr>
        <w:t>, cu modificările şi completările ulterioare;</w:t>
      </w:r>
    </w:p>
    <w:p w14:paraId="3F41DEA1" w14:textId="5D8B085D"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cheltuieli care intră sub incidența prevederilor art. 63, alin. (6) din Regulamentul (UE)</w:t>
      </w:r>
      <w:r w:rsidR="00500F1E" w:rsidRPr="00041BE8">
        <w:rPr>
          <w:rFonts w:ascii="Trebuchet MS" w:hAnsi="Trebuchet MS" w:cstheme="minorHAnsi"/>
          <w:lang w:val="ro-RO"/>
        </w:rPr>
        <w:t xml:space="preserve"> </w:t>
      </w:r>
      <w:r w:rsidR="005E518A" w:rsidRPr="00041BE8">
        <w:rPr>
          <w:rFonts w:ascii="Trebuchet MS" w:hAnsi="Trebuchet MS" w:cstheme="minorHAnsi"/>
          <w:lang w:val="ro-RO"/>
        </w:rPr>
        <w:t>2021/1060</w:t>
      </w:r>
      <w:r w:rsidRPr="00041BE8">
        <w:rPr>
          <w:rFonts w:ascii="Trebuchet MS" w:hAnsi="Trebuchet MS" w:cstheme="minorHAnsi"/>
          <w:lang w:val="ro-RO"/>
        </w:rPr>
        <w:t>, cu modificările şi completările ulterioare;</w:t>
      </w:r>
    </w:p>
    <w:p w14:paraId="5D06AF03" w14:textId="37FEBCCA"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 xml:space="preserve">cheltuielile care fac obiectul uneia dintre situațiile prevăzute la art. 65, alin. (1) și (2) din Regulamentul (UE) </w:t>
      </w:r>
      <w:r w:rsidR="00C20491" w:rsidRPr="00041BE8">
        <w:rPr>
          <w:rFonts w:ascii="Trebuchet MS" w:hAnsi="Trebuchet MS" w:cstheme="minorHAnsi"/>
          <w:lang w:val="ro-RO"/>
        </w:rPr>
        <w:t>2021/1060</w:t>
      </w:r>
      <w:r w:rsidRPr="00041BE8">
        <w:rPr>
          <w:rFonts w:ascii="Trebuchet MS" w:hAnsi="Trebuchet MS" w:cstheme="minorHAnsi"/>
          <w:lang w:val="ro-RO"/>
        </w:rPr>
        <w:t>, cu modificările şi completările ulterioare;</w:t>
      </w:r>
    </w:p>
    <w:p w14:paraId="6474EED6"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bookmarkStart w:id="16" w:name="_Hlk195639556"/>
      <w:r w:rsidRPr="00041BE8">
        <w:rPr>
          <w:rFonts w:ascii="Trebuchet MS" w:hAnsi="Trebuchet MS" w:cstheme="minorHAnsi"/>
          <w:lang w:val="ro-RO"/>
        </w:rPr>
        <w:t xml:space="preserve">achiziția de </w:t>
      </w:r>
      <w:r w:rsidRPr="00041BE8">
        <w:rPr>
          <w:rFonts w:ascii="Trebuchet MS" w:hAnsi="Trebuchet MS" w:cstheme="minorHAnsi"/>
          <w:color w:val="000000" w:themeColor="text1"/>
          <w:lang w:val="ro-RO"/>
        </w:rPr>
        <w:t xml:space="preserve">echipamente și autovehicule sau mijloace de transport </w:t>
      </w:r>
      <w:r w:rsidRPr="00041BE8">
        <w:rPr>
          <w:rFonts w:ascii="Trebuchet MS" w:hAnsi="Trebuchet MS" w:cstheme="minorHAnsi"/>
          <w:lang w:val="ro-RO"/>
        </w:rPr>
        <w:t>second hand;</w:t>
      </w:r>
    </w:p>
    <w:bookmarkEnd w:id="16"/>
    <w:p w14:paraId="74FB8565" w14:textId="3E839D06"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 xml:space="preserve">cheltuielile cu achiziţionarea autovehiculelor şi a mijloacelor de transport, aşa cum sunt ele clasificate în Subgrupa 2.3. „Mijloace de transport” din </w:t>
      </w:r>
      <w:r w:rsidR="00600C53" w:rsidRPr="00041BE8">
        <w:rPr>
          <w:rFonts w:ascii="Trebuchet MS" w:hAnsi="Trebuchet MS" w:cstheme="minorHAnsi"/>
          <w:lang w:val="ro-RO"/>
        </w:rPr>
        <w:t xml:space="preserve">anexa la </w:t>
      </w:r>
      <w:r w:rsidR="00C20491" w:rsidRPr="00041BE8">
        <w:rPr>
          <w:rFonts w:ascii="Trebuchet MS" w:hAnsi="Trebuchet MS" w:cstheme="minorHAnsi"/>
          <w:lang w:val="ro-RO"/>
        </w:rPr>
        <w:t xml:space="preserve">Hotărârea Guvernului </w:t>
      </w:r>
      <w:r w:rsidRPr="00041BE8">
        <w:rPr>
          <w:rFonts w:ascii="Trebuchet MS" w:hAnsi="Trebuchet MS" w:cstheme="minorHAnsi"/>
          <w:lang w:val="ro-RO"/>
        </w:rPr>
        <w:t>nr. 2139/2004, pentru aprobarea Catalogului privind clasificarea şi duratele normale de funcţionare a mijloacelor fixe,</w:t>
      </w:r>
      <w:r w:rsidR="00600C53" w:rsidRPr="00041BE8">
        <w:rPr>
          <w:rFonts w:ascii="Trebuchet MS" w:hAnsi="Trebuchet MS" w:cstheme="minorHAnsi"/>
          <w:lang w:val="ro-RO"/>
        </w:rPr>
        <w:t xml:space="preserve"> cu modificările ulterioare,</w:t>
      </w:r>
      <w:r w:rsidRPr="00041BE8">
        <w:rPr>
          <w:rFonts w:ascii="Trebuchet MS" w:hAnsi="Trebuchet MS" w:cstheme="minorHAnsi"/>
          <w:lang w:val="ro-RO"/>
        </w:rPr>
        <w:t xml:space="preserve"> indiferent de domeniul de activitate al solicitantului ori de domeniul de activitate în care se doreşte realizarea investiției propuse prin proiect, cu excepția Clasei 2.3.6. ”Utilaje şi instalaţii de transportat şi ridicat”;</w:t>
      </w:r>
    </w:p>
    <w:p w14:paraId="703964FB"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amenzi, penalităţi, cheltuieli de judecată şi cheltuieli de arbitraj;</w:t>
      </w:r>
    </w:p>
    <w:p w14:paraId="64E3E399" w14:textId="360F47B1"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 xml:space="preserve">cheltuieli efectuate peste plafoanele specifice </w:t>
      </w:r>
      <w:r w:rsidR="00372359">
        <w:rPr>
          <w:rFonts w:ascii="Trebuchet MS" w:hAnsi="Trebuchet MS" w:cstheme="minorHAnsi"/>
          <w:lang w:val="ro-RO"/>
        </w:rPr>
        <w:t xml:space="preserve">ce vor fi </w:t>
      </w:r>
      <w:r w:rsidRPr="00041BE8">
        <w:rPr>
          <w:rFonts w:ascii="Trebuchet MS" w:hAnsi="Trebuchet MS" w:cstheme="minorHAnsi"/>
          <w:lang w:val="ro-RO"/>
        </w:rPr>
        <w:t>stabilite de AM PTJ prin ghidul solicitantului</w:t>
      </w:r>
      <w:r w:rsidR="0098794B">
        <w:rPr>
          <w:rFonts w:ascii="Trebuchet MS" w:hAnsi="Trebuchet MS" w:cstheme="minorHAnsi"/>
          <w:lang w:val="ro-RO"/>
        </w:rPr>
        <w:t xml:space="preserve"> complementar prezentei Scheme</w:t>
      </w:r>
      <w:r w:rsidRPr="00041BE8">
        <w:rPr>
          <w:rFonts w:ascii="Trebuchet MS" w:hAnsi="Trebuchet MS" w:cstheme="minorHAnsi"/>
          <w:lang w:val="ro-RO"/>
        </w:rPr>
        <w:t>;</w:t>
      </w:r>
    </w:p>
    <w:p w14:paraId="159F4C83"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cheltuielile cu auditul proiectului;</w:t>
      </w:r>
    </w:p>
    <w:p w14:paraId="1B46EE98"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costurile operaţionale, de funcţionare şi întreţinere;</w:t>
      </w:r>
    </w:p>
    <w:p w14:paraId="0B3C0F1E"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costuri administrative: costuri de management care nu pot fi asociate producţiei ori vânzării; chiriile şi reparaţii ale imobilizărilor de interes general în administraţie; energie, combustibil şi alte consumuri similare; cheltuieli administrativ-gospodăreşti; alte cheltuieli generale de administraţie;</w:t>
      </w:r>
    </w:p>
    <w:p w14:paraId="1A1CB9D5"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costuri de personal;</w:t>
      </w:r>
    </w:p>
    <w:p w14:paraId="5B11E23D" w14:textId="2AFAF63F"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cheltuielile pentru procurarea de bunuri care, conform legii, intră în categoria obiectelor de inventar;</w:t>
      </w:r>
    </w:p>
    <w:p w14:paraId="58213166"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cheltuieli aferente contribuției în natură;</w:t>
      </w:r>
    </w:p>
    <w:p w14:paraId="0C70FDD5"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cheltuieli cu amortizarea;</w:t>
      </w:r>
    </w:p>
    <w:p w14:paraId="65C69DCF"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cheltuielile cu dobânzile și penalități pentru împrumuturi;</w:t>
      </w:r>
    </w:p>
    <w:p w14:paraId="0FA0E857"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cheltuielile cu leasingul;</w:t>
      </w:r>
    </w:p>
    <w:p w14:paraId="2AFE18CA"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cheltuielile efectuate înainte de data depunerii cererii de finanțare, cu excepția costurilor de consultanță privind realizarea cererii de finanțare și a documentației tehnico - economice aferente proiectului (dar nu mai veche de 2 ani de la data depunerii cererii de finanțare).</w:t>
      </w:r>
    </w:p>
    <w:p w14:paraId="1F08D49C" w14:textId="77777777" w:rsidR="00C915C6" w:rsidRPr="00041BE8" w:rsidRDefault="00C915C6" w:rsidP="00E51C90">
      <w:pPr>
        <w:pStyle w:val="ListParagraph"/>
        <w:numPr>
          <w:ilvl w:val="0"/>
          <w:numId w:val="18"/>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 xml:space="preserve">alte cheltuieli care nu se regăsesc în categoria cheltuielilor eligibile. </w:t>
      </w:r>
    </w:p>
    <w:p w14:paraId="30D12257" w14:textId="77777777" w:rsidR="00C915C6" w:rsidRPr="00041BE8" w:rsidRDefault="00C915C6" w:rsidP="00E51C90">
      <w:pPr>
        <w:pStyle w:val="ListParagraph"/>
        <w:tabs>
          <w:tab w:val="left" w:pos="360"/>
        </w:tabs>
        <w:spacing w:after="120" w:line="276" w:lineRule="auto"/>
        <w:rPr>
          <w:rFonts w:ascii="Trebuchet MS" w:hAnsi="Trebuchet MS" w:cstheme="minorHAnsi"/>
          <w:lang w:val="ro-RO"/>
        </w:rPr>
      </w:pPr>
    </w:p>
    <w:p w14:paraId="69C53CEE" w14:textId="4D286C8C" w:rsidR="00C915C6"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t xml:space="preserve">CAPITOLUL VIII DURATA ȘI BUGETUL </w:t>
      </w:r>
      <w:r>
        <w:rPr>
          <w:rFonts w:ascii="Trebuchet MS" w:hAnsi="Trebuchet MS" w:cstheme="minorHAnsi"/>
          <w:b/>
          <w:bCs/>
          <w:noProof w:val="0"/>
          <w:color w:val="1C6194" w:themeColor="accent6" w:themeShade="BF"/>
          <w:sz w:val="22"/>
          <w:szCs w:val="22"/>
          <w:lang w:val="ro-RO"/>
        </w:rPr>
        <w:t>SCHEMEI</w:t>
      </w:r>
    </w:p>
    <w:p w14:paraId="4EBF631C" w14:textId="00D13995"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1D3A83" w:rsidRPr="00E51C90">
        <w:rPr>
          <w:rFonts w:ascii="Trebuchet MS" w:hAnsi="Trebuchet MS" w:cstheme="minorHAnsi"/>
          <w:noProof w:val="0"/>
          <w:color w:val="1C6194" w:themeColor="accent6" w:themeShade="BF"/>
          <w:szCs w:val="22"/>
          <w:lang w:val="ro-RO"/>
        </w:rPr>
        <w:t>22</w:t>
      </w:r>
      <w:r w:rsidRPr="00E51C90">
        <w:rPr>
          <w:rFonts w:ascii="Trebuchet MS" w:hAnsi="Trebuchet MS" w:cstheme="minorHAnsi"/>
          <w:noProof w:val="0"/>
          <w:color w:val="1C6194" w:themeColor="accent6" w:themeShade="BF"/>
          <w:szCs w:val="22"/>
          <w:lang w:val="ro-RO"/>
        </w:rPr>
        <w:t xml:space="preserve">. </w:t>
      </w:r>
    </w:p>
    <w:p w14:paraId="1F4A0230" w14:textId="4BE3624C" w:rsidR="00C915C6" w:rsidRPr="00041BE8" w:rsidRDefault="00041387" w:rsidP="00E51C90">
      <w:pPr>
        <w:pStyle w:val="ListParagraph"/>
        <w:numPr>
          <w:ilvl w:val="0"/>
          <w:numId w:val="9"/>
        </w:numPr>
        <w:spacing w:after="120" w:line="276" w:lineRule="auto"/>
        <w:rPr>
          <w:rFonts w:ascii="Trebuchet MS" w:hAnsi="Trebuchet MS" w:cstheme="minorBidi"/>
          <w:color w:val="000000" w:themeColor="text1"/>
          <w:lang w:val="ro-RO"/>
        </w:rPr>
      </w:pPr>
      <w:r w:rsidRPr="00041BE8">
        <w:rPr>
          <w:rFonts w:ascii="Trebuchet MS" w:hAnsi="Trebuchet MS" w:cstheme="minorBidi"/>
          <w:color w:val="000000" w:themeColor="text1"/>
          <w:lang w:val="ro-RO"/>
        </w:rPr>
        <w:t>Schema se aplică de la data publicării în Monitorul Oficial al României, Partea I, până la data de 31 decembrie 2028, în limita bugetului aprobat</w:t>
      </w:r>
      <w:r w:rsidR="00C915C6" w:rsidRPr="00041BE8">
        <w:rPr>
          <w:rFonts w:ascii="Trebuchet MS" w:hAnsi="Trebuchet MS" w:cstheme="minorBidi"/>
          <w:color w:val="000000" w:themeColor="text1"/>
          <w:lang w:val="ro-RO"/>
        </w:rPr>
        <w:t>.</w:t>
      </w:r>
    </w:p>
    <w:p w14:paraId="6AEAE289" w14:textId="11CAEF76" w:rsidR="001B1FDE" w:rsidRPr="00041BE8" w:rsidRDefault="00C915C6" w:rsidP="00E51C90">
      <w:pPr>
        <w:pStyle w:val="ListParagraph"/>
        <w:numPr>
          <w:ilvl w:val="0"/>
          <w:numId w:val="9"/>
        </w:numPr>
        <w:pBdr>
          <w:top w:val="nil"/>
          <w:left w:val="nil"/>
          <w:bottom w:val="nil"/>
          <w:right w:val="nil"/>
          <w:between w:val="nil"/>
        </w:pBdr>
        <w:spacing w:after="0" w:line="276" w:lineRule="auto"/>
        <w:rPr>
          <w:rFonts w:ascii="Trebuchet MS" w:hAnsi="Trebuchet MS"/>
          <w:color w:val="000000" w:themeColor="text1"/>
          <w:lang w:val="ro-RO"/>
        </w:rPr>
      </w:pPr>
      <w:r w:rsidRPr="00041BE8">
        <w:rPr>
          <w:rFonts w:ascii="Trebuchet MS" w:hAnsi="Trebuchet MS" w:cstheme="minorHAnsi"/>
          <w:color w:val="000000" w:themeColor="text1"/>
          <w:lang w:val="ro-RO"/>
        </w:rPr>
        <w:t xml:space="preserve">Plățile se vor </w:t>
      </w:r>
      <w:r w:rsidR="00041387" w:rsidRPr="00041BE8">
        <w:rPr>
          <w:rFonts w:ascii="Trebuchet MS" w:hAnsi="Trebuchet MS" w:cstheme="minorHAnsi"/>
          <w:color w:val="000000" w:themeColor="text1"/>
          <w:lang w:val="ro-RO"/>
        </w:rPr>
        <w:t>realiza în conformitate cu prevederile contractului de finanțare pentru cheltuielile eligibile efectuare de către beneficiar până la data de 31 decembrie 2029</w:t>
      </w:r>
      <w:r w:rsidRPr="00041BE8">
        <w:rPr>
          <w:rFonts w:ascii="Trebuchet MS" w:hAnsi="Trebuchet MS" w:cstheme="minorHAnsi"/>
          <w:color w:val="000000" w:themeColor="text1"/>
          <w:lang w:val="ro-RO"/>
        </w:rPr>
        <w:t>, în limita bugetului alocat.</w:t>
      </w:r>
    </w:p>
    <w:p w14:paraId="1C60946F" w14:textId="107B72AC" w:rsidR="00C915C6" w:rsidRPr="00041BE8" w:rsidRDefault="00C915C6" w:rsidP="00E51C90">
      <w:pPr>
        <w:pStyle w:val="ListParagraph"/>
        <w:numPr>
          <w:ilvl w:val="0"/>
          <w:numId w:val="9"/>
        </w:numPr>
        <w:pBdr>
          <w:top w:val="nil"/>
          <w:left w:val="nil"/>
          <w:bottom w:val="nil"/>
          <w:right w:val="nil"/>
          <w:between w:val="nil"/>
        </w:pBdr>
        <w:spacing w:after="0" w:line="276" w:lineRule="auto"/>
        <w:rPr>
          <w:rFonts w:ascii="Trebuchet MS" w:hAnsi="Trebuchet MS"/>
          <w:color w:val="000000" w:themeColor="text1"/>
          <w:lang w:val="ro-RO"/>
        </w:rPr>
      </w:pPr>
      <w:r w:rsidRPr="00041BE8">
        <w:rPr>
          <w:rFonts w:ascii="Trebuchet MS" w:hAnsi="Trebuchet MS"/>
          <w:color w:val="000000" w:themeColor="text1"/>
          <w:lang w:val="ro-RO"/>
        </w:rPr>
        <w:lastRenderedPageBreak/>
        <w:t>Alocările indicative pentru apelurile de proiecte ce fac obiectul prezentei scheme sunt:</w:t>
      </w:r>
    </w:p>
    <w:p w14:paraId="4B1DA75F" w14:textId="77777777" w:rsidR="001B1FDE" w:rsidRPr="00041BE8" w:rsidRDefault="001B1FDE" w:rsidP="00E51C90">
      <w:pPr>
        <w:pBdr>
          <w:top w:val="nil"/>
          <w:left w:val="nil"/>
          <w:bottom w:val="nil"/>
          <w:right w:val="nil"/>
          <w:between w:val="nil"/>
        </w:pBdr>
        <w:spacing w:after="0" w:line="276" w:lineRule="auto"/>
        <w:rPr>
          <w:rFonts w:ascii="Trebuchet MS" w:hAnsi="Trebuchet MS"/>
          <w:color w:val="000000" w:themeColor="text1"/>
          <w:lang w:val="ro-RO"/>
        </w:rPr>
      </w:pPr>
    </w:p>
    <w:tbl>
      <w:tblPr>
        <w:tblStyle w:val="PlainTable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00" w:firstRow="0" w:lastRow="0" w:firstColumn="0" w:lastColumn="0" w:noHBand="0" w:noVBand="1"/>
      </w:tblPr>
      <w:tblGrid>
        <w:gridCol w:w="6799"/>
        <w:gridCol w:w="2127"/>
      </w:tblGrid>
      <w:tr w:rsidR="007B1A82" w:rsidRPr="003E6AD4" w14:paraId="5408EE2D" w14:textId="77777777" w:rsidTr="008B0B56">
        <w:trPr>
          <w:cnfStyle w:val="000000100000" w:firstRow="0" w:lastRow="0" w:firstColumn="0" w:lastColumn="0" w:oddVBand="0" w:evenVBand="0" w:oddHBand="1" w:evenHBand="0" w:firstRowFirstColumn="0" w:firstRowLastColumn="0" w:lastRowFirstColumn="0" w:lastRowLastColumn="0"/>
          <w:trHeight w:val="271"/>
        </w:trPr>
        <w:tc>
          <w:tcPr>
            <w:tcW w:w="6799" w:type="dxa"/>
            <w:vAlign w:val="center"/>
          </w:tcPr>
          <w:p w14:paraId="404BDC45" w14:textId="77777777" w:rsidR="00B04536" w:rsidRPr="00E51C90" w:rsidRDefault="00B04536" w:rsidP="00E51C90">
            <w:pPr>
              <w:spacing w:line="276" w:lineRule="auto"/>
              <w:ind w:left="32"/>
              <w:rPr>
                <w:rFonts w:ascii="Trebuchet MS" w:eastAsia="Calibri" w:hAnsi="Trebuchet MS" w:cs="Calibri"/>
                <w:b/>
                <w:color w:val="000000" w:themeColor="text1"/>
                <w:lang w:val="ro-RO"/>
              </w:rPr>
            </w:pPr>
            <w:r w:rsidRPr="00E51C90">
              <w:rPr>
                <w:rFonts w:ascii="Trebuchet MS" w:hAnsi="Trebuchet MS"/>
                <w:b/>
                <w:color w:val="000000" w:themeColor="text1"/>
                <w:lang w:val="ro-RO"/>
              </w:rPr>
              <w:t>Titlu apel</w:t>
            </w:r>
          </w:p>
        </w:tc>
        <w:tc>
          <w:tcPr>
            <w:tcW w:w="2127" w:type="dxa"/>
            <w:vAlign w:val="center"/>
          </w:tcPr>
          <w:p w14:paraId="6F13574C" w14:textId="77777777" w:rsidR="00B04536" w:rsidRPr="00E51C90" w:rsidRDefault="00B04536" w:rsidP="00E51C90">
            <w:pPr>
              <w:spacing w:line="276" w:lineRule="auto"/>
              <w:ind w:left="32"/>
              <w:jc w:val="center"/>
              <w:rPr>
                <w:rFonts w:ascii="Trebuchet MS" w:eastAsia="Calibri" w:hAnsi="Trebuchet MS" w:cs="Calibri"/>
                <w:b/>
                <w:color w:val="000000" w:themeColor="text1"/>
                <w:lang w:val="ro-RO"/>
              </w:rPr>
            </w:pPr>
            <w:r w:rsidRPr="00E51C90">
              <w:rPr>
                <w:rFonts w:ascii="Trebuchet MS" w:hAnsi="Trebuchet MS"/>
                <w:b/>
                <w:color w:val="000000" w:themeColor="text1"/>
                <w:lang w:val="ro-RO"/>
              </w:rPr>
              <w:t>Alocare indicativă (euro) (UE+BS)</w:t>
            </w:r>
          </w:p>
        </w:tc>
      </w:tr>
      <w:tr w:rsidR="007B1A82" w:rsidRPr="00041BE8" w14:paraId="0423792D" w14:textId="77777777" w:rsidTr="008B0B56">
        <w:trPr>
          <w:trHeight w:val="404"/>
        </w:trPr>
        <w:tc>
          <w:tcPr>
            <w:tcW w:w="6799" w:type="dxa"/>
            <w:shd w:val="clear" w:color="auto" w:fill="F2F2F2"/>
            <w:vAlign w:val="center"/>
          </w:tcPr>
          <w:p w14:paraId="75A62004" w14:textId="5BEFA88D" w:rsidR="00B04536" w:rsidRPr="00E51C90" w:rsidRDefault="00B04536" w:rsidP="00E51C90">
            <w:pPr>
              <w:spacing w:line="276" w:lineRule="auto"/>
              <w:rPr>
                <w:rFonts w:ascii="Trebuchet MS" w:eastAsia="Calibri" w:hAnsi="Trebuchet MS" w:cs="Calibri"/>
                <w:color w:val="000000" w:themeColor="text1"/>
                <w:lang w:val="ro-RO"/>
              </w:rPr>
            </w:pPr>
            <w:r w:rsidRPr="00E51C90">
              <w:rPr>
                <w:rFonts w:ascii="Trebuchet MS" w:hAnsi="Trebuchet MS"/>
                <w:color w:val="000000" w:themeColor="text1"/>
                <w:lang w:val="ro-RO"/>
              </w:rPr>
              <w:t xml:space="preserve">Investiții pentru întreprinderile sociale – sprijin direct, </w:t>
            </w:r>
            <w:r w:rsidRPr="00E51C90">
              <w:rPr>
                <w:rFonts w:ascii="Trebuchet MS" w:hAnsi="Trebuchet MS"/>
                <w:b/>
                <w:bCs/>
                <w:color w:val="000000" w:themeColor="text1"/>
                <w:lang w:val="ro-RO"/>
              </w:rPr>
              <w:t>Prioritatea 1 Gorj</w:t>
            </w:r>
          </w:p>
        </w:tc>
        <w:tc>
          <w:tcPr>
            <w:tcW w:w="2127" w:type="dxa"/>
            <w:shd w:val="clear" w:color="auto" w:fill="F2F2F2"/>
            <w:vAlign w:val="center"/>
          </w:tcPr>
          <w:p w14:paraId="600392CC" w14:textId="77777777" w:rsidR="00B04536" w:rsidRPr="00E51C90" w:rsidRDefault="00B04536" w:rsidP="00E51C90">
            <w:pPr>
              <w:spacing w:line="276" w:lineRule="auto"/>
              <w:jc w:val="center"/>
              <w:rPr>
                <w:rFonts w:ascii="Trebuchet MS" w:eastAsia="Calibri" w:hAnsi="Trebuchet MS" w:cs="Calibri"/>
                <w:color w:val="000000" w:themeColor="text1"/>
                <w:lang w:val="ro-RO"/>
              </w:rPr>
            </w:pPr>
            <w:r w:rsidRPr="00E51C90">
              <w:rPr>
                <w:rFonts w:ascii="Trebuchet MS" w:hAnsi="Trebuchet MS"/>
                <w:color w:val="000000" w:themeColor="text1"/>
                <w:lang w:val="ro-RO"/>
              </w:rPr>
              <w:t>3.326.573</w:t>
            </w:r>
          </w:p>
        </w:tc>
      </w:tr>
      <w:tr w:rsidR="007B1A82" w:rsidRPr="00041BE8" w14:paraId="4425D7F2" w14:textId="77777777" w:rsidTr="008B0B56">
        <w:trPr>
          <w:cnfStyle w:val="000000100000" w:firstRow="0" w:lastRow="0" w:firstColumn="0" w:lastColumn="0" w:oddVBand="0" w:evenVBand="0" w:oddHBand="1" w:evenHBand="0" w:firstRowFirstColumn="0" w:firstRowLastColumn="0" w:lastRowFirstColumn="0" w:lastRowLastColumn="0"/>
          <w:trHeight w:val="404"/>
        </w:trPr>
        <w:tc>
          <w:tcPr>
            <w:tcW w:w="6799" w:type="dxa"/>
            <w:vAlign w:val="center"/>
          </w:tcPr>
          <w:p w14:paraId="5FEC5763" w14:textId="14221486" w:rsidR="00B04536" w:rsidRPr="00E51C90" w:rsidRDefault="00B04536" w:rsidP="00E51C90">
            <w:pPr>
              <w:spacing w:line="276" w:lineRule="auto"/>
              <w:rPr>
                <w:rFonts w:ascii="Trebuchet MS" w:eastAsia="Calibri" w:hAnsi="Trebuchet MS" w:cs="Calibri"/>
                <w:color w:val="000000" w:themeColor="text1"/>
                <w:lang w:val="ro-RO"/>
              </w:rPr>
            </w:pPr>
            <w:r w:rsidRPr="00E51C90">
              <w:rPr>
                <w:rFonts w:ascii="Trebuchet MS" w:hAnsi="Trebuchet MS"/>
                <w:color w:val="000000" w:themeColor="text1"/>
                <w:lang w:val="ro-RO"/>
              </w:rPr>
              <w:t xml:space="preserve">Investiții pentru întreprinderile sociale – sprijin direct, </w:t>
            </w:r>
            <w:r w:rsidRPr="00E51C90">
              <w:rPr>
                <w:rFonts w:ascii="Trebuchet MS" w:hAnsi="Trebuchet MS"/>
                <w:b/>
                <w:bCs/>
                <w:color w:val="000000" w:themeColor="text1"/>
                <w:lang w:val="ro-RO"/>
              </w:rPr>
              <w:t>Prioritatea 3 Dolj</w:t>
            </w:r>
          </w:p>
        </w:tc>
        <w:tc>
          <w:tcPr>
            <w:tcW w:w="2127" w:type="dxa"/>
            <w:vAlign w:val="center"/>
          </w:tcPr>
          <w:p w14:paraId="62A08BF3" w14:textId="77777777" w:rsidR="00B04536" w:rsidRPr="00E51C90" w:rsidRDefault="00B04536" w:rsidP="00E51C90">
            <w:pPr>
              <w:spacing w:line="276" w:lineRule="auto"/>
              <w:jc w:val="center"/>
              <w:rPr>
                <w:rFonts w:ascii="Trebuchet MS" w:eastAsia="Calibri" w:hAnsi="Trebuchet MS" w:cs="Calibri"/>
                <w:color w:val="000000" w:themeColor="text1"/>
                <w:lang w:val="ro-RO"/>
              </w:rPr>
            </w:pPr>
            <w:r w:rsidRPr="00E51C90">
              <w:rPr>
                <w:rFonts w:ascii="Trebuchet MS" w:hAnsi="Trebuchet MS"/>
                <w:color w:val="000000" w:themeColor="text1"/>
                <w:lang w:val="ro-RO"/>
              </w:rPr>
              <w:t>3.111.538</w:t>
            </w:r>
          </w:p>
        </w:tc>
      </w:tr>
      <w:tr w:rsidR="007B1A82" w:rsidRPr="00041BE8" w14:paraId="7952B1CE" w14:textId="77777777" w:rsidTr="008B0B56">
        <w:trPr>
          <w:trHeight w:val="404"/>
        </w:trPr>
        <w:tc>
          <w:tcPr>
            <w:tcW w:w="6799" w:type="dxa"/>
            <w:vAlign w:val="center"/>
          </w:tcPr>
          <w:p w14:paraId="7ADA439D" w14:textId="7A7A1059" w:rsidR="00B04536" w:rsidRPr="00E51C90" w:rsidRDefault="00B04536" w:rsidP="00E51C90">
            <w:pPr>
              <w:spacing w:line="276" w:lineRule="auto"/>
              <w:rPr>
                <w:rFonts w:ascii="Trebuchet MS" w:eastAsia="Calibri" w:hAnsi="Trebuchet MS" w:cs="Calibri"/>
                <w:color w:val="000000" w:themeColor="text1"/>
                <w:lang w:val="ro-RO"/>
              </w:rPr>
            </w:pPr>
            <w:r w:rsidRPr="00E51C90">
              <w:rPr>
                <w:rFonts w:ascii="Trebuchet MS" w:hAnsi="Trebuchet MS"/>
                <w:color w:val="000000" w:themeColor="text1"/>
                <w:lang w:val="ro-RO"/>
              </w:rPr>
              <w:t>Investiții pentru întreprinderile sociale – sprijin direct</w:t>
            </w:r>
            <w:r w:rsidRPr="00E51C90">
              <w:rPr>
                <w:rFonts w:ascii="Trebuchet MS" w:hAnsi="Trebuchet MS"/>
                <w:b/>
                <w:bCs/>
                <w:color w:val="000000" w:themeColor="text1"/>
                <w:lang w:val="ro-RO"/>
              </w:rPr>
              <w:t>Prioritatea 4 Galați</w:t>
            </w:r>
          </w:p>
        </w:tc>
        <w:tc>
          <w:tcPr>
            <w:tcW w:w="2127" w:type="dxa"/>
            <w:vAlign w:val="center"/>
          </w:tcPr>
          <w:p w14:paraId="6A166CA4" w14:textId="77777777" w:rsidR="00B04536" w:rsidRPr="00E51C90" w:rsidRDefault="00B04536" w:rsidP="00E51C90">
            <w:pPr>
              <w:spacing w:line="276" w:lineRule="auto"/>
              <w:jc w:val="center"/>
              <w:rPr>
                <w:rFonts w:ascii="Trebuchet MS" w:eastAsia="Calibri" w:hAnsi="Trebuchet MS" w:cs="Calibri"/>
                <w:color w:val="000000" w:themeColor="text1"/>
                <w:lang w:val="ro-RO"/>
              </w:rPr>
            </w:pPr>
            <w:r w:rsidRPr="00E51C90">
              <w:rPr>
                <w:rFonts w:ascii="Trebuchet MS" w:hAnsi="Trebuchet MS"/>
                <w:color w:val="000000" w:themeColor="text1"/>
                <w:lang w:val="ro-RO"/>
              </w:rPr>
              <w:t>5.642.262</w:t>
            </w:r>
          </w:p>
        </w:tc>
      </w:tr>
      <w:tr w:rsidR="007B1A82" w:rsidRPr="00041BE8" w14:paraId="56A3B0E1" w14:textId="77777777" w:rsidTr="008B0B56">
        <w:trPr>
          <w:cnfStyle w:val="000000100000" w:firstRow="0" w:lastRow="0" w:firstColumn="0" w:lastColumn="0" w:oddVBand="0" w:evenVBand="0" w:oddHBand="1" w:evenHBand="0" w:firstRowFirstColumn="0" w:firstRowLastColumn="0" w:lastRowFirstColumn="0" w:lastRowLastColumn="0"/>
          <w:trHeight w:val="404"/>
        </w:trPr>
        <w:tc>
          <w:tcPr>
            <w:tcW w:w="6799" w:type="dxa"/>
            <w:vAlign w:val="center"/>
          </w:tcPr>
          <w:p w14:paraId="747C310E" w14:textId="37D224F6" w:rsidR="00B04536" w:rsidRPr="00E51C90" w:rsidRDefault="00B04536" w:rsidP="00E51C90">
            <w:pPr>
              <w:spacing w:line="276" w:lineRule="auto"/>
              <w:rPr>
                <w:rFonts w:ascii="Trebuchet MS" w:eastAsia="Calibri" w:hAnsi="Trebuchet MS" w:cs="Calibri"/>
                <w:color w:val="000000" w:themeColor="text1"/>
                <w:lang w:val="ro-RO"/>
              </w:rPr>
            </w:pPr>
            <w:r w:rsidRPr="00E51C90">
              <w:rPr>
                <w:rFonts w:ascii="Trebuchet MS" w:hAnsi="Trebuchet MS"/>
                <w:color w:val="000000" w:themeColor="text1"/>
                <w:lang w:val="ro-RO"/>
              </w:rPr>
              <w:t xml:space="preserve">Investiții pentru întreprinderile sociale – sprijin direct, </w:t>
            </w:r>
            <w:r w:rsidRPr="00E51C90">
              <w:rPr>
                <w:rFonts w:ascii="Trebuchet MS" w:hAnsi="Trebuchet MS"/>
                <w:b/>
                <w:bCs/>
                <w:color w:val="000000" w:themeColor="text1"/>
                <w:lang w:val="ro-RO"/>
              </w:rPr>
              <w:t xml:space="preserve">Prioritatea 5 Prahova </w:t>
            </w:r>
          </w:p>
        </w:tc>
        <w:tc>
          <w:tcPr>
            <w:tcW w:w="2127" w:type="dxa"/>
            <w:vAlign w:val="center"/>
          </w:tcPr>
          <w:p w14:paraId="1CC89909" w14:textId="77777777" w:rsidR="00B04536" w:rsidRPr="00E51C90" w:rsidRDefault="00B04536" w:rsidP="00E51C90">
            <w:pPr>
              <w:spacing w:line="276" w:lineRule="auto"/>
              <w:jc w:val="center"/>
              <w:rPr>
                <w:rFonts w:ascii="Trebuchet MS" w:eastAsia="Calibri" w:hAnsi="Trebuchet MS" w:cs="Calibri"/>
                <w:color w:val="000000" w:themeColor="text1"/>
                <w:lang w:val="ro-RO"/>
              </w:rPr>
            </w:pPr>
            <w:r w:rsidRPr="00E51C90">
              <w:rPr>
                <w:rFonts w:ascii="Trebuchet MS" w:hAnsi="Trebuchet MS"/>
                <w:color w:val="000000" w:themeColor="text1"/>
                <w:lang w:val="ro-RO"/>
              </w:rPr>
              <w:t>6.968.358</w:t>
            </w:r>
          </w:p>
        </w:tc>
      </w:tr>
      <w:tr w:rsidR="007B1A82" w:rsidRPr="00793140" w14:paraId="4D23C1EE" w14:textId="77777777" w:rsidTr="008B0B56">
        <w:trPr>
          <w:trHeight w:val="505"/>
        </w:trPr>
        <w:tc>
          <w:tcPr>
            <w:tcW w:w="6799" w:type="dxa"/>
            <w:vAlign w:val="center"/>
          </w:tcPr>
          <w:p w14:paraId="60C593EF" w14:textId="77777777" w:rsidR="00B04536" w:rsidRPr="00793140" w:rsidRDefault="00B04536" w:rsidP="00E51C90">
            <w:pPr>
              <w:spacing w:line="276" w:lineRule="auto"/>
              <w:ind w:left="32"/>
              <w:rPr>
                <w:rFonts w:ascii="Trebuchet MS" w:eastAsia="Calibri" w:hAnsi="Trebuchet MS" w:cs="Calibri"/>
                <w:color w:val="000000" w:themeColor="text1"/>
                <w:lang w:val="ro-RO"/>
              </w:rPr>
            </w:pPr>
            <w:r w:rsidRPr="00793140">
              <w:rPr>
                <w:rFonts w:ascii="Trebuchet MS" w:hAnsi="Trebuchet MS"/>
                <w:color w:val="000000" w:themeColor="text1"/>
                <w:lang w:val="ro-RO"/>
              </w:rPr>
              <w:t xml:space="preserve">Investiții pentru întreprinderile sociale – sprijin direct - </w:t>
            </w:r>
            <w:r w:rsidRPr="00793140">
              <w:rPr>
                <w:rFonts w:ascii="Trebuchet MS" w:hAnsi="Trebuchet MS"/>
                <w:b/>
                <w:bCs/>
                <w:color w:val="000000" w:themeColor="text1"/>
                <w:lang w:val="ro-RO"/>
              </w:rPr>
              <w:t>Prioritatea 6 Mureș</w:t>
            </w:r>
          </w:p>
        </w:tc>
        <w:tc>
          <w:tcPr>
            <w:tcW w:w="2127" w:type="dxa"/>
            <w:vAlign w:val="center"/>
          </w:tcPr>
          <w:p w14:paraId="6C49252B" w14:textId="77777777" w:rsidR="00B04536" w:rsidRPr="00793140" w:rsidRDefault="00B04536" w:rsidP="00E51C90">
            <w:pPr>
              <w:spacing w:line="276" w:lineRule="auto"/>
              <w:jc w:val="center"/>
              <w:rPr>
                <w:rFonts w:ascii="Trebuchet MS" w:eastAsia="Calibri" w:hAnsi="Trebuchet MS" w:cs="Calibri"/>
                <w:color w:val="000000" w:themeColor="text1"/>
                <w:lang w:val="ro-RO"/>
              </w:rPr>
            </w:pPr>
            <w:r w:rsidRPr="00793140">
              <w:rPr>
                <w:rFonts w:ascii="Trebuchet MS" w:hAnsi="Trebuchet MS"/>
                <w:color w:val="000000" w:themeColor="text1"/>
                <w:lang w:val="ro-RO"/>
              </w:rPr>
              <w:t>5.593.583</w:t>
            </w:r>
          </w:p>
        </w:tc>
      </w:tr>
      <w:tr w:rsidR="007B1A82" w:rsidRPr="00793140" w14:paraId="15C1FE34" w14:textId="77777777" w:rsidTr="008B0B56">
        <w:trPr>
          <w:cnfStyle w:val="000000100000" w:firstRow="0" w:lastRow="0" w:firstColumn="0" w:lastColumn="0" w:oddVBand="0" w:evenVBand="0" w:oddHBand="1" w:evenHBand="0" w:firstRowFirstColumn="0" w:firstRowLastColumn="0" w:lastRowFirstColumn="0" w:lastRowLastColumn="0"/>
          <w:trHeight w:val="505"/>
        </w:trPr>
        <w:tc>
          <w:tcPr>
            <w:tcW w:w="6799" w:type="dxa"/>
            <w:vAlign w:val="center"/>
          </w:tcPr>
          <w:p w14:paraId="6FD3A318" w14:textId="77777777" w:rsidR="00B04536" w:rsidRPr="00793140" w:rsidRDefault="00B04536" w:rsidP="00E51C90">
            <w:pPr>
              <w:spacing w:line="276" w:lineRule="auto"/>
              <w:ind w:left="32"/>
              <w:rPr>
                <w:rFonts w:ascii="Trebuchet MS" w:eastAsia="Calibri" w:hAnsi="Trebuchet MS" w:cs="Calibri"/>
                <w:b/>
                <w:bCs/>
                <w:color w:val="000000" w:themeColor="text1"/>
                <w:lang w:val="ro-RO"/>
              </w:rPr>
            </w:pPr>
            <w:r w:rsidRPr="00793140">
              <w:rPr>
                <w:rFonts w:ascii="Trebuchet MS" w:hAnsi="Trebuchet MS"/>
                <w:b/>
                <w:bCs/>
                <w:color w:val="000000" w:themeColor="text1"/>
              </w:rPr>
              <w:t>Total alocare indicativă apeluri</w:t>
            </w:r>
          </w:p>
        </w:tc>
        <w:tc>
          <w:tcPr>
            <w:tcW w:w="2127" w:type="dxa"/>
            <w:vAlign w:val="center"/>
          </w:tcPr>
          <w:p w14:paraId="38F7CEB6" w14:textId="77777777" w:rsidR="00B04536" w:rsidRPr="00793140" w:rsidRDefault="00B04536" w:rsidP="00E51C90">
            <w:pPr>
              <w:spacing w:line="276" w:lineRule="auto"/>
              <w:jc w:val="center"/>
              <w:rPr>
                <w:rFonts w:ascii="Trebuchet MS" w:eastAsia="Calibri" w:hAnsi="Trebuchet MS" w:cs="Calibri"/>
                <w:b/>
                <w:bCs/>
                <w:color w:val="000000" w:themeColor="text1"/>
                <w:lang w:val="ro-RO"/>
              </w:rPr>
            </w:pPr>
            <w:r w:rsidRPr="00793140">
              <w:rPr>
                <w:rFonts w:ascii="Trebuchet MS" w:hAnsi="Trebuchet MS"/>
                <w:b/>
                <w:bCs/>
                <w:color w:val="000000" w:themeColor="text1"/>
                <w:lang w:val="ro-RO"/>
              </w:rPr>
              <w:t>24.642.314</w:t>
            </w:r>
          </w:p>
        </w:tc>
      </w:tr>
    </w:tbl>
    <w:p w14:paraId="5F1239C7" w14:textId="77777777" w:rsidR="00793140" w:rsidRDefault="00C915C6" w:rsidP="00793140">
      <w:pPr>
        <w:spacing w:line="276" w:lineRule="auto"/>
        <w:rPr>
          <w:rFonts w:ascii="Trebuchet MS" w:hAnsi="Trebuchet MS" w:cstheme="minorHAnsi"/>
          <w:noProof w:val="0"/>
          <w:color w:val="000000" w:themeColor="text1"/>
          <w:lang w:val="ro-RO"/>
        </w:rPr>
      </w:pPr>
      <w:r w:rsidRPr="00793140">
        <w:rPr>
          <w:rFonts w:ascii="Trebuchet MS" w:hAnsi="Trebuchet MS"/>
          <w:noProof w:val="0"/>
          <w:color w:val="000000" w:themeColor="text1"/>
          <w:lang w:val="ro-RO"/>
        </w:rPr>
        <w:t xml:space="preserve">Alocările sunt compuse din contribuția Fondului pentru Tranziție Justă (85%) și contribuția de la Bugetul de stat (15%). Alocarea în euro a apelului de proiecte se transformă în lei pentru introducerea datelor în SMIS la cursul InforEuro valabil la data </w:t>
      </w:r>
      <w:r w:rsidR="0040182A" w:rsidRPr="00793140">
        <w:rPr>
          <w:rFonts w:ascii="Trebuchet MS" w:hAnsi="Trebuchet MS"/>
          <w:noProof w:val="0"/>
          <w:color w:val="000000" w:themeColor="text1"/>
          <w:lang w:val="ro-RO"/>
        </w:rPr>
        <w:t xml:space="preserve">lansării </w:t>
      </w:r>
      <w:r w:rsidRPr="00793140">
        <w:rPr>
          <w:rFonts w:ascii="Trebuchet MS" w:hAnsi="Trebuchet MS"/>
          <w:noProof w:val="0"/>
          <w:color w:val="000000" w:themeColor="text1"/>
          <w:lang w:val="ro-RO"/>
        </w:rPr>
        <w:t>apelului de proiecte.</w:t>
      </w:r>
      <w:r w:rsidR="00793140" w:rsidRPr="00793140">
        <w:rPr>
          <w:rFonts w:ascii="Trebuchet MS" w:hAnsi="Trebuchet MS" w:cstheme="minorHAnsi"/>
          <w:noProof w:val="0"/>
          <w:color w:val="000000" w:themeColor="text1"/>
          <w:lang w:val="ro-RO"/>
        </w:rPr>
        <w:t xml:space="preserve"> </w:t>
      </w:r>
    </w:p>
    <w:p w14:paraId="56BF388F" w14:textId="2B6B690B" w:rsidR="00793140" w:rsidRPr="00640201" w:rsidRDefault="00793140" w:rsidP="00793140">
      <w:pPr>
        <w:spacing w:line="276" w:lineRule="auto"/>
        <w:rPr>
          <w:rFonts w:ascii="Trebuchet MS" w:eastAsia="SimSun" w:hAnsi="Trebuchet MS"/>
          <w:noProof w:val="0"/>
          <w:lang w:val="ro-RO"/>
        </w:rPr>
      </w:pPr>
      <w:r w:rsidRPr="00793140">
        <w:rPr>
          <w:rFonts w:ascii="Trebuchet MS" w:hAnsi="Trebuchet MS" w:cstheme="minorHAnsi"/>
          <w:noProof w:val="0"/>
          <w:color w:val="000000" w:themeColor="text1"/>
          <w:lang w:val="ro-RO"/>
        </w:rPr>
        <w:t xml:space="preserve">Numărul </w:t>
      </w:r>
      <w:r w:rsidRPr="00640201">
        <w:rPr>
          <w:rFonts w:ascii="Trebuchet MS" w:hAnsi="Trebuchet MS" w:cstheme="minorHAnsi"/>
          <w:noProof w:val="0"/>
          <w:color w:val="000000" w:themeColor="text1"/>
          <w:lang w:val="ro-RO"/>
        </w:rPr>
        <w:t>estimat al</w:t>
      </w:r>
      <w:r w:rsidRPr="00793140">
        <w:rPr>
          <w:rFonts w:ascii="Trebuchet MS" w:hAnsi="Trebuchet MS" w:cstheme="minorHAnsi"/>
          <w:noProof w:val="0"/>
          <w:color w:val="000000" w:themeColor="text1"/>
          <w:lang w:val="ro-RO"/>
        </w:rPr>
        <w:t xml:space="preserve"> beneficiarilor acestei scheme este de maxim 123 </w:t>
      </w:r>
      <w:r w:rsidRPr="00793140">
        <w:rPr>
          <w:rFonts w:ascii="Trebuchet MS" w:eastAsia="SimSun" w:hAnsi="Trebuchet MS"/>
          <w:noProof w:val="0"/>
          <w:lang w:val="ro-RO"/>
        </w:rPr>
        <w:t>de întreprinderi sociale/</w:t>
      </w:r>
      <w:r w:rsidRPr="00793140">
        <w:rPr>
          <w:rFonts w:ascii="Trebuchet MS" w:hAnsi="Trebuchet MS" w:cstheme="minorHAnsi"/>
          <w:lang w:val="ro-RO"/>
        </w:rPr>
        <w:t xml:space="preserve"> întreprinderi sociale de inserție</w:t>
      </w:r>
      <w:r w:rsidRPr="00793140">
        <w:rPr>
          <w:rFonts w:ascii="Trebuchet MS" w:eastAsia="SimSun" w:hAnsi="Trebuchet MS"/>
          <w:noProof w:val="0"/>
          <w:lang w:val="ro-RO"/>
        </w:rPr>
        <w:t>.</w:t>
      </w:r>
    </w:p>
    <w:p w14:paraId="6828CCAC" w14:textId="00E9A7BC" w:rsidR="00C915C6" w:rsidRPr="00041BE8" w:rsidRDefault="00C915C6" w:rsidP="00E51C90">
      <w:pPr>
        <w:spacing w:line="276" w:lineRule="auto"/>
        <w:rPr>
          <w:rFonts w:ascii="Trebuchet MS" w:hAnsi="Trebuchet MS"/>
          <w:noProof w:val="0"/>
          <w:color w:val="000000" w:themeColor="text1"/>
          <w:lang w:val="ro-RO"/>
        </w:rPr>
      </w:pPr>
    </w:p>
    <w:p w14:paraId="69789C0A" w14:textId="5E7185BC"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1D3A83" w:rsidRPr="00E51C90">
        <w:rPr>
          <w:rFonts w:ascii="Trebuchet MS" w:hAnsi="Trebuchet MS" w:cstheme="minorHAnsi"/>
          <w:noProof w:val="0"/>
          <w:color w:val="1C6194" w:themeColor="accent6" w:themeShade="BF"/>
          <w:szCs w:val="22"/>
          <w:lang w:val="ro-RO"/>
        </w:rPr>
        <w:t>23</w:t>
      </w:r>
      <w:r w:rsidRPr="00E51C90">
        <w:rPr>
          <w:rFonts w:ascii="Trebuchet MS" w:hAnsi="Trebuchet MS" w:cstheme="minorHAnsi"/>
          <w:noProof w:val="0"/>
          <w:color w:val="1C6194" w:themeColor="accent6" w:themeShade="BF"/>
          <w:szCs w:val="22"/>
          <w:lang w:val="ro-RO"/>
        </w:rPr>
        <w:t xml:space="preserve">. </w:t>
      </w:r>
    </w:p>
    <w:p w14:paraId="53072637" w14:textId="35F8F31A" w:rsidR="00C915C6" w:rsidRPr="00041BE8" w:rsidRDefault="00C915C6" w:rsidP="00E51C90">
      <w:pPr>
        <w:pStyle w:val="ListParagraph"/>
        <w:numPr>
          <w:ilvl w:val="0"/>
          <w:numId w:val="51"/>
        </w:numPr>
        <w:spacing w:after="120" w:line="276" w:lineRule="auto"/>
        <w:rPr>
          <w:rFonts w:ascii="Trebuchet MS" w:hAnsi="Trebuchet MS" w:cstheme="minorBidi"/>
          <w:color w:val="000000" w:themeColor="text1"/>
          <w:lang w:val="ro-RO"/>
        </w:rPr>
      </w:pPr>
      <w:r w:rsidRPr="00041BE8">
        <w:rPr>
          <w:rFonts w:ascii="Trebuchet MS" w:hAnsi="Trebuchet MS" w:cstheme="minorBidi"/>
          <w:color w:val="000000" w:themeColor="text1"/>
          <w:lang w:val="ro-RO"/>
        </w:rPr>
        <w:t>Sursa de finanțare o reprezină</w:t>
      </w:r>
      <w:r w:rsidRPr="00041BE8">
        <w:rPr>
          <w:rFonts w:ascii="Trebuchet MS" w:hAnsi="Trebuchet MS"/>
          <w:color w:val="000000" w:themeColor="text1"/>
          <w:lang w:val="ro-RO"/>
        </w:rPr>
        <w:t xml:space="preserve"> </w:t>
      </w:r>
      <w:r w:rsidRPr="00041BE8">
        <w:rPr>
          <w:rFonts w:ascii="Trebuchet MS" w:hAnsi="Trebuchet MS" w:cstheme="minorBidi"/>
          <w:color w:val="000000" w:themeColor="text1"/>
          <w:lang w:val="ro-RO"/>
        </w:rPr>
        <w:t>fonduri din Fondul pentru tranziție justă (FTJ) alocate prin PTJ 2021-2027, în cadrul acțiunii ”Dezvoltarea întreprinderilor și a antreprenoriatului”.</w:t>
      </w:r>
    </w:p>
    <w:p w14:paraId="5451EC1D" w14:textId="07EB35E0" w:rsidR="00C915C6" w:rsidRPr="00640201" w:rsidRDefault="00C915C6" w:rsidP="00E51C90">
      <w:pPr>
        <w:pStyle w:val="ListParagraph"/>
        <w:numPr>
          <w:ilvl w:val="0"/>
          <w:numId w:val="51"/>
        </w:numPr>
        <w:spacing w:after="120" w:line="276" w:lineRule="auto"/>
        <w:rPr>
          <w:rFonts w:ascii="Trebuchet MS" w:hAnsi="Trebuchet MS" w:cstheme="minorHAnsi"/>
          <w:color w:val="000000" w:themeColor="text1"/>
          <w:lang w:val="ro-RO"/>
        </w:rPr>
      </w:pPr>
      <w:r w:rsidRPr="00640201">
        <w:rPr>
          <w:rFonts w:ascii="Trebuchet MS" w:hAnsi="Trebuchet MS" w:cstheme="minorHAnsi"/>
          <w:color w:val="000000" w:themeColor="text1"/>
          <w:lang w:val="ro-RO"/>
        </w:rPr>
        <w:t xml:space="preserve">Valoarea totală, estimată, a ajutoarelor </w:t>
      </w:r>
      <w:r w:rsidR="002F1D0E" w:rsidRPr="00640201">
        <w:rPr>
          <w:rFonts w:ascii="Trebuchet MS" w:hAnsi="Trebuchet MS" w:cstheme="minorHAnsi"/>
          <w:i/>
          <w:iCs/>
          <w:color w:val="000000" w:themeColor="text1"/>
          <w:lang w:val="ro-RO"/>
        </w:rPr>
        <w:t>de minimis</w:t>
      </w:r>
      <w:r w:rsidRPr="00640201">
        <w:rPr>
          <w:rFonts w:ascii="Trebuchet MS" w:hAnsi="Trebuchet MS" w:cstheme="minorHAnsi"/>
          <w:color w:val="000000" w:themeColor="text1"/>
          <w:lang w:val="ro-RO"/>
        </w:rPr>
        <w:t xml:space="preserve"> ce vor fi acordate în cadrul prezentei scheme, pe întreaga durată de aplicare a acesteia, este de </w:t>
      </w:r>
      <w:r w:rsidR="001B1FDE" w:rsidRPr="00640201">
        <w:rPr>
          <w:rFonts w:ascii="Trebuchet MS" w:hAnsi="Trebuchet MS" w:cstheme="minorHAnsi"/>
          <w:color w:val="000000" w:themeColor="text1"/>
          <w:lang w:val="ro-RO"/>
        </w:rPr>
        <w:t>24.642.314 E</w:t>
      </w:r>
      <w:r w:rsidRPr="00640201">
        <w:rPr>
          <w:rFonts w:ascii="Trebuchet MS" w:hAnsi="Trebuchet MS" w:cstheme="minorHAnsi"/>
          <w:color w:val="000000" w:themeColor="text1"/>
          <w:lang w:val="ro-RO"/>
        </w:rPr>
        <w:t xml:space="preserve">uro, echivalent în lei, reprezentând atât finanţare FTJ în valoare de </w:t>
      </w:r>
      <w:r w:rsidR="001B1FDE" w:rsidRPr="00640201">
        <w:rPr>
          <w:rFonts w:ascii="Trebuchet MS" w:hAnsi="Trebuchet MS" w:cstheme="minorHAnsi"/>
          <w:color w:val="000000" w:themeColor="text1"/>
          <w:lang w:val="ro-RO"/>
        </w:rPr>
        <w:t>20.945.967 E</w:t>
      </w:r>
      <w:r w:rsidRPr="00640201">
        <w:rPr>
          <w:rFonts w:ascii="Trebuchet MS" w:hAnsi="Trebuchet MS" w:cstheme="minorHAnsi"/>
          <w:color w:val="000000" w:themeColor="text1"/>
          <w:lang w:val="ro-RO"/>
        </w:rPr>
        <w:t xml:space="preserve">uro, cât şi contribuţia naţională prin bugetul de stat, în valoare de </w:t>
      </w:r>
      <w:r w:rsidR="001B1FDE" w:rsidRPr="00640201">
        <w:rPr>
          <w:rFonts w:ascii="Trebuchet MS" w:hAnsi="Trebuchet MS" w:cstheme="minorHAnsi"/>
          <w:color w:val="000000" w:themeColor="text1"/>
          <w:lang w:val="ro-RO"/>
        </w:rPr>
        <w:t>3.696.347 E</w:t>
      </w:r>
      <w:r w:rsidRPr="00640201">
        <w:rPr>
          <w:rFonts w:ascii="Trebuchet MS" w:hAnsi="Trebuchet MS" w:cstheme="minorHAnsi"/>
          <w:color w:val="000000" w:themeColor="text1"/>
          <w:lang w:val="ro-RO"/>
        </w:rPr>
        <w:t>uro.</w:t>
      </w:r>
    </w:p>
    <w:p w14:paraId="4196C793" w14:textId="7CF7E54A" w:rsidR="00C915C6" w:rsidRPr="00640201" w:rsidRDefault="00C915C6" w:rsidP="00640201">
      <w:pPr>
        <w:pStyle w:val="ListParagraph"/>
        <w:numPr>
          <w:ilvl w:val="0"/>
          <w:numId w:val="51"/>
        </w:numPr>
        <w:spacing w:after="120" w:line="276" w:lineRule="auto"/>
        <w:rPr>
          <w:rFonts w:ascii="Trebuchet MS" w:hAnsi="Trebuchet MS"/>
          <w:b/>
          <w:bCs/>
          <w:color w:val="000000" w:themeColor="text1"/>
          <w:lang w:val="ro-RO"/>
        </w:rPr>
      </w:pPr>
      <w:r w:rsidRPr="00640201">
        <w:rPr>
          <w:rFonts w:ascii="Trebuchet MS" w:hAnsi="Trebuchet MS" w:cstheme="minorHAnsi"/>
          <w:color w:val="000000" w:themeColor="text1"/>
          <w:lang w:val="ro-RO"/>
        </w:rPr>
        <w:t>Repartizarea anuală, orientativă, a sumelor alocate pentru schema</w:t>
      </w:r>
      <w:r w:rsidRPr="00041BE8">
        <w:rPr>
          <w:rFonts w:ascii="Trebuchet MS" w:hAnsi="Trebuchet MS" w:cstheme="minorHAnsi"/>
          <w:color w:val="000000" w:themeColor="text1"/>
          <w:lang w:val="ro-RO"/>
        </w:rPr>
        <w:t xml:space="preserve"> </w:t>
      </w:r>
      <w:r w:rsidR="002F1D0E" w:rsidRPr="00041BE8">
        <w:rPr>
          <w:rFonts w:ascii="Trebuchet MS" w:hAnsi="Trebuchet MS" w:cstheme="minorHAnsi"/>
          <w:i/>
          <w:iCs/>
          <w:color w:val="000000" w:themeColor="text1"/>
          <w:lang w:val="ro-RO"/>
        </w:rPr>
        <w:t>de minimis</w:t>
      </w:r>
      <w:r w:rsidRPr="00041BE8">
        <w:rPr>
          <w:rFonts w:ascii="Trebuchet MS" w:hAnsi="Trebuchet MS" w:cstheme="minorHAnsi"/>
          <w:color w:val="000000" w:themeColor="text1"/>
          <w:lang w:val="ro-RO"/>
        </w:rPr>
        <w:t xml:space="preserve"> în funcție </w:t>
      </w:r>
      <w:r w:rsidR="00B66636" w:rsidRPr="00041BE8">
        <w:rPr>
          <w:rFonts w:ascii="Trebuchet MS" w:hAnsi="Trebuchet MS" w:cstheme="minorHAnsi"/>
          <w:color w:val="000000" w:themeColor="text1"/>
          <w:lang w:val="ro-RO"/>
        </w:rPr>
        <w:t xml:space="preserve">de </w:t>
      </w:r>
      <w:r w:rsidRPr="00041BE8">
        <w:rPr>
          <w:rFonts w:ascii="Trebuchet MS" w:hAnsi="Trebuchet MS" w:cstheme="minorHAnsi"/>
          <w:color w:val="000000" w:themeColor="text1"/>
          <w:lang w:val="ro-RO"/>
        </w:rPr>
        <w:t>sursa de finanțare este următoarea, în euro:</w:t>
      </w:r>
    </w:p>
    <w:tbl>
      <w:tblPr>
        <w:tblStyle w:val="GridTable5Dark-Accent4"/>
        <w:tblW w:w="9067" w:type="dxa"/>
        <w:jc w:val="center"/>
        <w:tblLayout w:type="fixed"/>
        <w:tblLook w:val="0600" w:firstRow="0" w:lastRow="0" w:firstColumn="0" w:lastColumn="0" w:noHBand="1" w:noVBand="1"/>
      </w:tblPr>
      <w:tblGrid>
        <w:gridCol w:w="1282"/>
        <w:gridCol w:w="1407"/>
        <w:gridCol w:w="1559"/>
        <w:gridCol w:w="1559"/>
        <w:gridCol w:w="1418"/>
        <w:gridCol w:w="1842"/>
      </w:tblGrid>
      <w:tr w:rsidR="0088353B" w:rsidRPr="0040182A" w14:paraId="15BA2F5B" w14:textId="77777777" w:rsidTr="0088353B">
        <w:trPr>
          <w:trHeight w:val="315"/>
          <w:jc w:val="center"/>
        </w:trPr>
        <w:tc>
          <w:tcPr>
            <w:tcW w:w="1282" w:type="dxa"/>
            <w:vAlign w:val="center"/>
          </w:tcPr>
          <w:p w14:paraId="507319BC" w14:textId="77777777" w:rsidR="0088353B" w:rsidRPr="0040182A" w:rsidRDefault="0088353B" w:rsidP="00543AB6">
            <w:pPr>
              <w:spacing w:before="0"/>
              <w:jc w:val="center"/>
              <w:rPr>
                <w:rFonts w:ascii="Trebuchet MS" w:hAnsi="Trebuchet MS" w:cstheme="minorHAnsi"/>
                <w:b/>
                <w:bCs/>
                <w:noProof w:val="0"/>
                <w:color w:val="000000" w:themeColor="text1"/>
                <w:sz w:val="20"/>
                <w:szCs w:val="20"/>
                <w:lang w:val="ro-RO"/>
              </w:rPr>
            </w:pPr>
            <w:bookmarkStart w:id="17" w:name="_Hlk149052841"/>
            <w:r w:rsidRPr="0040182A">
              <w:rPr>
                <w:rFonts w:ascii="Trebuchet MS" w:hAnsi="Trebuchet MS" w:cstheme="minorHAnsi"/>
                <w:b/>
                <w:bCs/>
                <w:noProof w:val="0"/>
                <w:color w:val="000000" w:themeColor="text1"/>
                <w:sz w:val="20"/>
                <w:szCs w:val="20"/>
                <w:lang w:val="ro-RO"/>
              </w:rPr>
              <w:t>Tip ajutor acordat</w:t>
            </w:r>
          </w:p>
        </w:tc>
        <w:tc>
          <w:tcPr>
            <w:tcW w:w="1407" w:type="dxa"/>
            <w:vAlign w:val="center"/>
          </w:tcPr>
          <w:p w14:paraId="6AAF1823" w14:textId="77777777" w:rsidR="0088353B" w:rsidRPr="0040182A" w:rsidRDefault="0088353B" w:rsidP="00543AB6">
            <w:pPr>
              <w:spacing w:before="0"/>
              <w:jc w:val="center"/>
              <w:rPr>
                <w:rFonts w:ascii="Trebuchet MS" w:hAnsi="Trebuchet MS" w:cstheme="minorHAnsi"/>
                <w:b/>
                <w:bCs/>
                <w:noProof w:val="0"/>
                <w:color w:val="000000" w:themeColor="text1"/>
                <w:sz w:val="20"/>
                <w:szCs w:val="20"/>
                <w:lang w:val="ro-RO"/>
              </w:rPr>
            </w:pPr>
            <w:r w:rsidRPr="0040182A">
              <w:rPr>
                <w:rFonts w:ascii="Trebuchet MS" w:hAnsi="Trebuchet MS" w:cstheme="minorHAnsi"/>
                <w:b/>
                <w:bCs/>
                <w:noProof w:val="0"/>
                <w:color w:val="000000" w:themeColor="text1"/>
                <w:sz w:val="20"/>
                <w:szCs w:val="20"/>
                <w:lang w:val="ro-RO"/>
              </w:rPr>
              <w:t>Anul</w:t>
            </w:r>
          </w:p>
        </w:tc>
        <w:tc>
          <w:tcPr>
            <w:tcW w:w="1559" w:type="dxa"/>
            <w:vAlign w:val="center"/>
          </w:tcPr>
          <w:p w14:paraId="36B8932D" w14:textId="77777777" w:rsidR="0088353B" w:rsidRPr="0040182A" w:rsidRDefault="0088353B" w:rsidP="00543AB6">
            <w:pPr>
              <w:spacing w:before="0"/>
              <w:jc w:val="center"/>
              <w:rPr>
                <w:rFonts w:ascii="Trebuchet MS" w:hAnsi="Trebuchet MS" w:cstheme="minorHAnsi"/>
                <w:b/>
                <w:bCs/>
                <w:noProof w:val="0"/>
                <w:color w:val="000000" w:themeColor="text1"/>
                <w:sz w:val="20"/>
                <w:szCs w:val="20"/>
                <w:lang w:val="ro-RO"/>
              </w:rPr>
            </w:pPr>
            <w:r w:rsidRPr="0040182A">
              <w:rPr>
                <w:rFonts w:ascii="Trebuchet MS" w:hAnsi="Trebuchet MS" w:cstheme="minorHAnsi"/>
                <w:b/>
                <w:bCs/>
                <w:noProof w:val="0"/>
                <w:color w:val="000000" w:themeColor="text1"/>
                <w:sz w:val="20"/>
                <w:szCs w:val="20"/>
                <w:lang w:val="ro-RO"/>
              </w:rPr>
              <w:t>2026</w:t>
            </w:r>
          </w:p>
        </w:tc>
        <w:tc>
          <w:tcPr>
            <w:tcW w:w="1559" w:type="dxa"/>
            <w:vAlign w:val="center"/>
          </w:tcPr>
          <w:p w14:paraId="61F2E483" w14:textId="77777777" w:rsidR="0088353B" w:rsidRPr="0040182A" w:rsidRDefault="0088353B" w:rsidP="00543AB6">
            <w:pPr>
              <w:spacing w:before="0"/>
              <w:jc w:val="center"/>
              <w:rPr>
                <w:rFonts w:ascii="Trebuchet MS" w:hAnsi="Trebuchet MS" w:cstheme="minorHAnsi"/>
                <w:b/>
                <w:bCs/>
                <w:noProof w:val="0"/>
                <w:color w:val="000000" w:themeColor="text1"/>
                <w:sz w:val="20"/>
                <w:szCs w:val="20"/>
                <w:lang w:val="ro-RO"/>
              </w:rPr>
            </w:pPr>
            <w:r w:rsidRPr="0040182A">
              <w:rPr>
                <w:rFonts w:ascii="Trebuchet MS" w:hAnsi="Trebuchet MS" w:cstheme="minorHAnsi"/>
                <w:b/>
                <w:bCs/>
                <w:noProof w:val="0"/>
                <w:color w:val="000000" w:themeColor="text1"/>
                <w:sz w:val="20"/>
                <w:szCs w:val="20"/>
                <w:lang w:val="ro-RO"/>
              </w:rPr>
              <w:t>2027</w:t>
            </w:r>
          </w:p>
        </w:tc>
        <w:tc>
          <w:tcPr>
            <w:tcW w:w="1418" w:type="dxa"/>
            <w:vAlign w:val="center"/>
          </w:tcPr>
          <w:p w14:paraId="3E355426" w14:textId="77777777" w:rsidR="0088353B" w:rsidRPr="0040182A" w:rsidRDefault="0088353B" w:rsidP="00543AB6">
            <w:pPr>
              <w:spacing w:before="0"/>
              <w:jc w:val="center"/>
              <w:rPr>
                <w:rFonts w:ascii="Trebuchet MS" w:hAnsi="Trebuchet MS" w:cstheme="minorHAnsi"/>
                <w:b/>
                <w:bCs/>
                <w:noProof w:val="0"/>
                <w:color w:val="000000" w:themeColor="text1"/>
                <w:sz w:val="20"/>
                <w:szCs w:val="20"/>
                <w:lang w:val="ro-RO"/>
              </w:rPr>
            </w:pPr>
            <w:r w:rsidRPr="0040182A">
              <w:rPr>
                <w:rFonts w:ascii="Trebuchet MS" w:hAnsi="Trebuchet MS" w:cstheme="minorHAnsi"/>
                <w:b/>
                <w:bCs/>
                <w:noProof w:val="0"/>
                <w:color w:val="000000" w:themeColor="text1"/>
                <w:sz w:val="20"/>
                <w:szCs w:val="20"/>
                <w:lang w:val="ro-RO"/>
              </w:rPr>
              <w:t>2028</w:t>
            </w:r>
          </w:p>
        </w:tc>
        <w:tc>
          <w:tcPr>
            <w:tcW w:w="1842" w:type="dxa"/>
            <w:vAlign w:val="center"/>
          </w:tcPr>
          <w:p w14:paraId="1EEA187D" w14:textId="77777777" w:rsidR="0088353B" w:rsidRPr="0040182A" w:rsidRDefault="0088353B" w:rsidP="00543AB6">
            <w:pPr>
              <w:spacing w:before="0"/>
              <w:jc w:val="center"/>
              <w:rPr>
                <w:rFonts w:ascii="Trebuchet MS" w:hAnsi="Trebuchet MS" w:cstheme="minorHAnsi"/>
                <w:b/>
                <w:bCs/>
                <w:noProof w:val="0"/>
                <w:color w:val="000000" w:themeColor="text1"/>
                <w:sz w:val="20"/>
                <w:szCs w:val="20"/>
                <w:lang w:val="ro-RO"/>
              </w:rPr>
            </w:pPr>
            <w:r w:rsidRPr="0040182A">
              <w:rPr>
                <w:rFonts w:ascii="Trebuchet MS" w:hAnsi="Trebuchet MS" w:cstheme="minorHAnsi"/>
                <w:b/>
                <w:bCs/>
                <w:noProof w:val="0"/>
                <w:color w:val="000000" w:themeColor="text1"/>
                <w:sz w:val="20"/>
                <w:szCs w:val="20"/>
                <w:lang w:val="ro-RO"/>
              </w:rPr>
              <w:t>Total</w:t>
            </w:r>
          </w:p>
        </w:tc>
      </w:tr>
      <w:bookmarkEnd w:id="17"/>
      <w:tr w:rsidR="0088353B" w:rsidRPr="0040182A" w14:paraId="4E869E25" w14:textId="77777777" w:rsidTr="0088353B">
        <w:trPr>
          <w:trHeight w:val="392"/>
          <w:jc w:val="center"/>
        </w:trPr>
        <w:tc>
          <w:tcPr>
            <w:tcW w:w="1282" w:type="dxa"/>
            <w:vMerge w:val="restart"/>
            <w:vAlign w:val="center"/>
          </w:tcPr>
          <w:p w14:paraId="22B77586" w14:textId="3FBCC692"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 xml:space="preserve">Ajutor </w:t>
            </w:r>
            <w:r w:rsidRPr="0040182A">
              <w:rPr>
                <w:rFonts w:ascii="Trebuchet MS" w:hAnsi="Trebuchet MS"/>
                <w:i/>
                <w:iCs/>
                <w:noProof w:val="0"/>
                <w:color w:val="000000" w:themeColor="text1"/>
                <w:sz w:val="20"/>
                <w:szCs w:val="20"/>
                <w:lang w:val="ro-RO"/>
              </w:rPr>
              <w:t>de minimis</w:t>
            </w:r>
          </w:p>
        </w:tc>
        <w:tc>
          <w:tcPr>
            <w:tcW w:w="1407" w:type="dxa"/>
          </w:tcPr>
          <w:p w14:paraId="732469BF" w14:textId="77777777"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Buget total, din care:</w:t>
            </w:r>
          </w:p>
        </w:tc>
        <w:tc>
          <w:tcPr>
            <w:tcW w:w="1559" w:type="dxa"/>
          </w:tcPr>
          <w:p w14:paraId="35B11175" w14:textId="01EACF45"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18.000.000</w:t>
            </w:r>
          </w:p>
        </w:tc>
        <w:tc>
          <w:tcPr>
            <w:tcW w:w="1559" w:type="dxa"/>
          </w:tcPr>
          <w:p w14:paraId="64F77FC2" w14:textId="0DAFE4A9"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4.500.000,00</w:t>
            </w:r>
          </w:p>
        </w:tc>
        <w:tc>
          <w:tcPr>
            <w:tcW w:w="1418" w:type="dxa"/>
          </w:tcPr>
          <w:p w14:paraId="05ED0F8B" w14:textId="2B5A5288"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2.142.314,00</w:t>
            </w:r>
          </w:p>
        </w:tc>
        <w:tc>
          <w:tcPr>
            <w:tcW w:w="1842" w:type="dxa"/>
          </w:tcPr>
          <w:p w14:paraId="727A07B5" w14:textId="3348CD0B"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24.642.314,00</w:t>
            </w:r>
          </w:p>
        </w:tc>
      </w:tr>
      <w:tr w:rsidR="0088353B" w:rsidRPr="0040182A" w14:paraId="268FED33" w14:textId="77777777" w:rsidTr="0088353B">
        <w:trPr>
          <w:trHeight w:val="20"/>
          <w:jc w:val="center"/>
        </w:trPr>
        <w:tc>
          <w:tcPr>
            <w:tcW w:w="1282" w:type="dxa"/>
            <w:vMerge/>
          </w:tcPr>
          <w:p w14:paraId="1D6DC0CB" w14:textId="77777777" w:rsidR="0088353B" w:rsidRPr="0040182A" w:rsidRDefault="0088353B" w:rsidP="00543AB6">
            <w:pPr>
              <w:pStyle w:val="NoSpacing"/>
              <w:spacing w:after="120"/>
              <w:rPr>
                <w:rFonts w:ascii="Trebuchet MS" w:hAnsi="Trebuchet MS"/>
                <w:noProof w:val="0"/>
                <w:color w:val="000000" w:themeColor="text1"/>
                <w:sz w:val="20"/>
                <w:szCs w:val="20"/>
                <w:lang w:val="ro-RO"/>
              </w:rPr>
            </w:pPr>
          </w:p>
        </w:tc>
        <w:tc>
          <w:tcPr>
            <w:tcW w:w="1407" w:type="dxa"/>
          </w:tcPr>
          <w:p w14:paraId="1689ECF0" w14:textId="77777777"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FTJ</w:t>
            </w:r>
          </w:p>
        </w:tc>
        <w:tc>
          <w:tcPr>
            <w:tcW w:w="1559" w:type="dxa"/>
          </w:tcPr>
          <w:p w14:paraId="00CB74D3" w14:textId="73454205"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15.300.000,00</w:t>
            </w:r>
          </w:p>
        </w:tc>
        <w:tc>
          <w:tcPr>
            <w:tcW w:w="1559" w:type="dxa"/>
          </w:tcPr>
          <w:p w14:paraId="184D6FC3" w14:textId="410CA6A4"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3.825.000,00</w:t>
            </w:r>
          </w:p>
        </w:tc>
        <w:tc>
          <w:tcPr>
            <w:tcW w:w="1418" w:type="dxa"/>
          </w:tcPr>
          <w:p w14:paraId="6DC54CA7" w14:textId="62D17EBF"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1.820.966,90</w:t>
            </w:r>
          </w:p>
        </w:tc>
        <w:tc>
          <w:tcPr>
            <w:tcW w:w="1842" w:type="dxa"/>
          </w:tcPr>
          <w:p w14:paraId="451A8C94" w14:textId="3BB61134"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20.945.966,90</w:t>
            </w:r>
          </w:p>
        </w:tc>
      </w:tr>
      <w:tr w:rsidR="0088353B" w:rsidRPr="0040182A" w14:paraId="35F55026" w14:textId="77777777" w:rsidTr="0088353B">
        <w:trPr>
          <w:trHeight w:val="294"/>
          <w:jc w:val="center"/>
        </w:trPr>
        <w:tc>
          <w:tcPr>
            <w:tcW w:w="1282" w:type="dxa"/>
            <w:vMerge/>
          </w:tcPr>
          <w:p w14:paraId="7A8B726C" w14:textId="77777777" w:rsidR="0088353B" w:rsidRPr="0040182A" w:rsidRDefault="0088353B" w:rsidP="00543AB6">
            <w:pPr>
              <w:pStyle w:val="NoSpacing"/>
              <w:spacing w:after="120"/>
              <w:rPr>
                <w:rFonts w:ascii="Trebuchet MS" w:hAnsi="Trebuchet MS"/>
                <w:noProof w:val="0"/>
                <w:color w:val="000000" w:themeColor="text1"/>
                <w:sz w:val="20"/>
                <w:szCs w:val="20"/>
                <w:lang w:val="ro-RO"/>
              </w:rPr>
            </w:pPr>
          </w:p>
        </w:tc>
        <w:tc>
          <w:tcPr>
            <w:tcW w:w="1407" w:type="dxa"/>
          </w:tcPr>
          <w:p w14:paraId="52B1A294" w14:textId="77777777"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BS</w:t>
            </w:r>
          </w:p>
        </w:tc>
        <w:tc>
          <w:tcPr>
            <w:tcW w:w="1559" w:type="dxa"/>
          </w:tcPr>
          <w:p w14:paraId="6B795D6A" w14:textId="295C87B8"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2.700.000,00</w:t>
            </w:r>
          </w:p>
        </w:tc>
        <w:tc>
          <w:tcPr>
            <w:tcW w:w="1559" w:type="dxa"/>
          </w:tcPr>
          <w:p w14:paraId="2A01965B" w14:textId="02F322E3"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675.000,00</w:t>
            </w:r>
          </w:p>
        </w:tc>
        <w:tc>
          <w:tcPr>
            <w:tcW w:w="1418" w:type="dxa"/>
          </w:tcPr>
          <w:p w14:paraId="19F1FBCD" w14:textId="1C39D939"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321.347,10</w:t>
            </w:r>
          </w:p>
        </w:tc>
        <w:tc>
          <w:tcPr>
            <w:tcW w:w="1842" w:type="dxa"/>
          </w:tcPr>
          <w:p w14:paraId="735599AC" w14:textId="22104CCB" w:rsidR="0088353B" w:rsidRPr="0040182A" w:rsidRDefault="0088353B" w:rsidP="00543AB6">
            <w:pPr>
              <w:pStyle w:val="NoSpacing"/>
              <w:spacing w:after="120"/>
              <w:rPr>
                <w:rFonts w:ascii="Trebuchet MS" w:hAnsi="Trebuchet MS"/>
                <w:noProof w:val="0"/>
                <w:color w:val="000000" w:themeColor="text1"/>
                <w:sz w:val="20"/>
                <w:szCs w:val="20"/>
                <w:lang w:val="ro-RO"/>
              </w:rPr>
            </w:pPr>
            <w:r w:rsidRPr="0040182A">
              <w:rPr>
                <w:rFonts w:ascii="Trebuchet MS" w:hAnsi="Trebuchet MS"/>
                <w:noProof w:val="0"/>
                <w:color w:val="000000" w:themeColor="text1"/>
                <w:sz w:val="20"/>
                <w:szCs w:val="20"/>
                <w:lang w:val="ro-RO"/>
              </w:rPr>
              <w:t>3.696.347,10</w:t>
            </w:r>
          </w:p>
        </w:tc>
      </w:tr>
    </w:tbl>
    <w:p w14:paraId="5807B0B3" w14:textId="77777777" w:rsidR="00C915C6" w:rsidRPr="00041BE8" w:rsidRDefault="00C915C6" w:rsidP="00E51C90">
      <w:pPr>
        <w:spacing w:line="276" w:lineRule="auto"/>
        <w:rPr>
          <w:rFonts w:ascii="Trebuchet MS" w:hAnsi="Trebuchet MS" w:cstheme="minorHAnsi"/>
          <w:noProof w:val="0"/>
          <w:lang w:val="ro-RO"/>
        </w:rPr>
      </w:pPr>
    </w:p>
    <w:p w14:paraId="3A12BAC3" w14:textId="1FAC57DC" w:rsidR="00C915C6"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lastRenderedPageBreak/>
        <w:t>CAPITOLUL IX REGULI PRIVIND CUMULUL AJUTOARELOR</w:t>
      </w:r>
    </w:p>
    <w:p w14:paraId="7B93AEB7" w14:textId="74007151"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3B6680" w:rsidRPr="00E51C90">
        <w:rPr>
          <w:rFonts w:ascii="Trebuchet MS" w:hAnsi="Trebuchet MS" w:cstheme="minorHAnsi"/>
          <w:noProof w:val="0"/>
          <w:color w:val="1C6194" w:themeColor="accent6" w:themeShade="BF"/>
          <w:szCs w:val="22"/>
          <w:lang w:val="ro-RO"/>
        </w:rPr>
        <w:t>2</w:t>
      </w:r>
      <w:r w:rsidR="00793140">
        <w:rPr>
          <w:rFonts w:ascii="Trebuchet MS" w:hAnsi="Trebuchet MS" w:cstheme="minorHAnsi"/>
          <w:noProof w:val="0"/>
          <w:color w:val="1C6194" w:themeColor="accent6" w:themeShade="BF"/>
          <w:szCs w:val="22"/>
          <w:lang w:val="ro-RO"/>
        </w:rPr>
        <w:t>4</w:t>
      </w:r>
      <w:r w:rsidRPr="00E51C90">
        <w:rPr>
          <w:rFonts w:ascii="Trebuchet MS" w:hAnsi="Trebuchet MS" w:cstheme="minorHAnsi"/>
          <w:noProof w:val="0"/>
          <w:color w:val="1C6194" w:themeColor="accent6" w:themeShade="BF"/>
          <w:szCs w:val="22"/>
          <w:lang w:val="ro-RO"/>
        </w:rPr>
        <w:t xml:space="preserve">. </w:t>
      </w:r>
    </w:p>
    <w:p w14:paraId="6BA2A78D" w14:textId="500827F0" w:rsidR="00C915C6" w:rsidRPr="00041BE8" w:rsidRDefault="00C915C6" w:rsidP="00E51C90">
      <w:pPr>
        <w:pStyle w:val="ListParagraph"/>
        <w:numPr>
          <w:ilvl w:val="0"/>
          <w:numId w:val="52"/>
        </w:numPr>
        <w:spacing w:after="120" w:line="276" w:lineRule="auto"/>
        <w:rPr>
          <w:rFonts w:ascii="Trebuchet MS" w:hAnsi="Trebuchet MS"/>
          <w:lang w:val="pt-BR"/>
        </w:rPr>
      </w:pPr>
      <w:bookmarkStart w:id="18" w:name="do|caIV|ar10|al3"/>
      <w:bookmarkStart w:id="19" w:name="do|caIV|ar10|al4"/>
      <w:bookmarkEnd w:id="18"/>
      <w:bookmarkEnd w:id="19"/>
      <w:r w:rsidRPr="00041BE8">
        <w:rPr>
          <w:rFonts w:ascii="Trebuchet MS" w:hAnsi="Trebuchet MS" w:cstheme="minorHAnsi"/>
          <w:lang w:val="ro-RO"/>
        </w:rPr>
        <w:t xml:space="preserve">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acordate în conformitate cu prezenta schemă pot fi cumulate cu 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acordate în conformitate cu Regulamentul (UE) </w:t>
      </w:r>
      <w:r w:rsidR="00600C53" w:rsidRPr="00041BE8">
        <w:rPr>
          <w:rFonts w:ascii="Trebuchet MS" w:hAnsi="Trebuchet MS" w:cstheme="minorHAnsi"/>
          <w:lang w:val="ro-RO"/>
        </w:rPr>
        <w:t>2023/</w:t>
      </w:r>
      <w:r w:rsidRPr="00041BE8">
        <w:rPr>
          <w:rFonts w:ascii="Trebuchet MS" w:hAnsi="Trebuchet MS" w:cstheme="minorHAnsi"/>
          <w:lang w:val="ro-RO"/>
        </w:rPr>
        <w:t>2832</w:t>
      </w:r>
      <w:r w:rsidR="006D7176" w:rsidRPr="00041BE8">
        <w:rPr>
          <w:rFonts w:ascii="Trebuchet MS" w:hAnsi="Trebuchet MS" w:cstheme="minorHAnsi"/>
          <w:lang w:val="ro-RO"/>
        </w:rPr>
        <w:t xml:space="preserve"> </w:t>
      </w:r>
      <w:r w:rsidRPr="00041BE8">
        <w:rPr>
          <w:rFonts w:ascii="Trebuchet MS" w:hAnsi="Trebuchet MS" w:cstheme="minorHAnsi"/>
          <w:lang w:val="ro-RO"/>
        </w:rPr>
        <w:t xml:space="preserve">al Comisiei din 13 decembrie 2023 privind aplicarea articolelor 107 şi 108 din Tratatul privind funcţionarea Uniunii Europene în cazul ajutoarelor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acordate întreprinderilor care prestează servicii de interes economic general, în limita plafonului stabilit în regulamentul respectiv. </w:t>
      </w:r>
      <w:r w:rsidRPr="004944C1">
        <w:rPr>
          <w:rFonts w:ascii="Trebuchet MS" w:hAnsi="Trebuchet MS"/>
          <w:lang w:val="ro-RO"/>
        </w:rPr>
        <w:t xml:space="preserve">Acestea pot fi cumulate cu ajutoare </w:t>
      </w:r>
      <w:r w:rsidR="002F1D0E" w:rsidRPr="004944C1">
        <w:rPr>
          <w:rFonts w:ascii="Trebuchet MS" w:hAnsi="Trebuchet MS"/>
          <w:i/>
          <w:iCs/>
          <w:lang w:val="ro-RO"/>
        </w:rPr>
        <w:t>de minimis</w:t>
      </w:r>
      <w:r w:rsidRPr="004944C1">
        <w:rPr>
          <w:rFonts w:ascii="Trebuchet MS" w:hAnsi="Trebuchet MS"/>
          <w:lang w:val="ro-RO"/>
        </w:rPr>
        <w:t xml:space="preserve"> acordate în conformitate cu alte regulamente </w:t>
      </w:r>
      <w:r w:rsidR="002F1D0E" w:rsidRPr="004944C1">
        <w:rPr>
          <w:rFonts w:ascii="Trebuchet MS" w:hAnsi="Trebuchet MS"/>
          <w:i/>
          <w:iCs/>
          <w:lang w:val="ro-RO"/>
        </w:rPr>
        <w:t>de minimis</w:t>
      </w:r>
      <w:r w:rsidRPr="004944C1">
        <w:rPr>
          <w:rFonts w:ascii="Trebuchet MS" w:hAnsi="Trebuchet MS"/>
          <w:lang w:val="ro-RO"/>
        </w:rPr>
        <w:t xml:space="preserve"> (Regulamentele (UE) 1408/2013</w:t>
      </w:r>
      <w:r w:rsidRPr="00041BE8">
        <w:rPr>
          <w:rStyle w:val="FootnoteReference"/>
          <w:rFonts w:ascii="Trebuchet MS" w:hAnsi="Trebuchet MS"/>
        </w:rPr>
        <w:footnoteReference w:id="5"/>
      </w:r>
      <w:r w:rsidRPr="004944C1">
        <w:rPr>
          <w:rFonts w:ascii="Trebuchet MS" w:hAnsi="Trebuchet MS"/>
          <w:lang w:val="ro-RO"/>
        </w:rPr>
        <w:t xml:space="preserve"> și (UE) nr. 717/2014 ale Comisiei</w:t>
      </w:r>
      <w:r w:rsidRPr="00041BE8">
        <w:rPr>
          <w:rStyle w:val="FootnoteReference"/>
          <w:rFonts w:ascii="Trebuchet MS" w:hAnsi="Trebuchet MS"/>
        </w:rPr>
        <w:footnoteReference w:id="6"/>
      </w:r>
      <w:r w:rsidRPr="004944C1">
        <w:rPr>
          <w:rFonts w:ascii="Trebuchet MS" w:hAnsi="Trebuchet MS"/>
          <w:lang w:val="ro-RO"/>
        </w:rPr>
        <w:t>) în limita plafonului relevant prevăzut la art. 15</w:t>
      </w:r>
      <w:r w:rsidR="0088353B" w:rsidRPr="004944C1">
        <w:rPr>
          <w:rFonts w:ascii="Trebuchet MS" w:hAnsi="Trebuchet MS"/>
          <w:lang w:val="ro-RO"/>
        </w:rPr>
        <w:t xml:space="preserve">, alin. </w:t>
      </w:r>
      <w:r w:rsidR="0088353B" w:rsidRPr="00041BE8">
        <w:rPr>
          <w:rFonts w:ascii="Trebuchet MS" w:hAnsi="Trebuchet MS"/>
          <w:lang w:val="pt-BR"/>
        </w:rPr>
        <w:t>2)</w:t>
      </w:r>
      <w:r w:rsidRPr="00041BE8">
        <w:rPr>
          <w:rFonts w:ascii="Trebuchet MS" w:hAnsi="Trebuchet MS"/>
          <w:lang w:val="pt-BR"/>
        </w:rPr>
        <w:t xml:space="preserve"> lit. a).</w:t>
      </w:r>
    </w:p>
    <w:p w14:paraId="36157233" w14:textId="61403FE9" w:rsidR="002E4463" w:rsidRPr="002E4463" w:rsidRDefault="009A60A1" w:rsidP="002E4463">
      <w:pPr>
        <w:pStyle w:val="ListParagraph"/>
        <w:numPr>
          <w:ilvl w:val="0"/>
          <w:numId w:val="52"/>
        </w:numPr>
        <w:rPr>
          <w:rFonts w:ascii="Trebuchet MS" w:hAnsi="Trebuchet MS" w:cstheme="minorHAnsi"/>
          <w:lang w:val="ro-RO"/>
        </w:rPr>
      </w:pPr>
      <w:r w:rsidRPr="002E4463">
        <w:rPr>
          <w:rFonts w:ascii="Trebuchet MS" w:hAnsi="Trebuchet MS" w:cstheme="minorHAnsi"/>
          <w:lang w:val="ro-RO"/>
        </w:rPr>
        <w:t xml:space="preserve">În cazul în care valoarea totală a ajutoarelor </w:t>
      </w:r>
      <w:r w:rsidR="002F1D0E" w:rsidRPr="002E4463">
        <w:rPr>
          <w:rFonts w:ascii="Trebuchet MS" w:hAnsi="Trebuchet MS" w:cstheme="minorHAnsi"/>
          <w:i/>
          <w:iCs/>
          <w:lang w:val="ro-RO"/>
        </w:rPr>
        <w:t>de minimis</w:t>
      </w:r>
      <w:r w:rsidRPr="002E4463">
        <w:rPr>
          <w:rFonts w:ascii="Trebuchet MS" w:hAnsi="Trebuchet MS" w:cstheme="minorHAnsi"/>
          <w:lang w:val="ro-RO"/>
        </w:rPr>
        <w:t xml:space="preserve"> acordate per stat membru unei întreprinderi unice în ultimii 3 ani</w:t>
      </w:r>
      <w:r w:rsidR="00DD429C" w:rsidRPr="002E4463">
        <w:rPr>
          <w:rFonts w:ascii="Trebuchet MS" w:hAnsi="Trebuchet MS" w:cstheme="minorHAnsi"/>
          <w:lang w:val="ro-RO"/>
        </w:rPr>
        <w:t xml:space="preserve"> (</w:t>
      </w:r>
      <w:r w:rsidR="00DD429C" w:rsidRPr="002E4463">
        <w:rPr>
          <w:rFonts w:ascii="Trebuchet MS" w:hAnsi="Trebuchet MS" w:cstheme="minorHAnsi"/>
          <w:lang w:val="pt-BR"/>
        </w:rPr>
        <w:t xml:space="preserve">perioadă ce trebuie </w:t>
      </w:r>
      <w:r w:rsidR="00DD429C" w:rsidRPr="002E4463">
        <w:rPr>
          <w:rFonts w:ascii="Trebuchet MS" w:hAnsi="Trebuchet MS" w:cstheme="minorHAnsi"/>
          <w:lang w:val="ro-RO"/>
        </w:rPr>
        <w:t xml:space="preserve">evaluată în mod continuu) </w:t>
      </w:r>
      <w:r w:rsidRPr="002E4463">
        <w:rPr>
          <w:rFonts w:ascii="Trebuchet MS" w:hAnsi="Trebuchet MS" w:cstheme="minorHAnsi"/>
          <w:lang w:val="ro-RO"/>
        </w:rPr>
        <w:t>depăşeşte plafonul maxim ce poate fi acordat în cuantum de 300.000 euro</w:t>
      </w:r>
      <w:r w:rsidR="002E4463">
        <w:rPr>
          <w:rFonts w:ascii="Trebuchet MS" w:hAnsi="Trebuchet MS" w:cstheme="minorHAnsi"/>
          <w:lang w:val="ro-RO"/>
        </w:rPr>
        <w:t>,</w:t>
      </w:r>
      <w:r w:rsidR="002E4463" w:rsidRPr="002E4463">
        <w:rPr>
          <w:rFonts w:ascii="Trebuchet MS" w:hAnsi="Trebuchet MS" w:cstheme="minorHAnsi"/>
          <w:lang w:val="ro-RO"/>
        </w:rPr>
        <w:t xml:space="preserve"> întreprinderea poate beneficia, dacă solicită acest lucru, de prevederile prezentei schemei de ajutor de minimis doar pentru acea fracțiune din ajutor care, cumulată cu restul ajutoarelor de minimis primite anterior, nu depășește acest plafon;</w:t>
      </w:r>
    </w:p>
    <w:p w14:paraId="380A0EEB" w14:textId="493F9151" w:rsidR="009A60A1" w:rsidRPr="00041BE8" w:rsidRDefault="009A60A1" w:rsidP="00E51C90">
      <w:pPr>
        <w:pStyle w:val="ListParagraph"/>
        <w:numPr>
          <w:ilvl w:val="0"/>
          <w:numId w:val="52"/>
        </w:numPr>
        <w:spacing w:after="0" w:line="276" w:lineRule="auto"/>
        <w:rPr>
          <w:rFonts w:ascii="Trebuchet MS" w:hAnsi="Trebuchet MS" w:cstheme="minorHAnsi"/>
          <w:lang w:val="ro-RO"/>
        </w:rPr>
      </w:pPr>
      <w:r w:rsidRPr="00041BE8">
        <w:rPr>
          <w:rFonts w:ascii="Trebuchet MS" w:hAnsi="Trebuchet MS" w:cstheme="minorHAnsi"/>
          <w:lang w:val="ro-RO"/>
        </w:rPr>
        <w:t xml:space="preserve">În cazul în care prin acordarea unor noi ajutoare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s-ar depăşi plafonul maxim menţionat anterior, respectivul ajutor nu beneficiază de dispozițiile Regulamentului </w:t>
      </w:r>
      <w:r w:rsidR="002F1D0E" w:rsidRPr="00041BE8">
        <w:rPr>
          <w:rFonts w:ascii="Trebuchet MS" w:hAnsi="Trebuchet MS" w:cstheme="minorHAnsi"/>
          <w:i/>
          <w:iCs/>
          <w:lang w:val="ro-RO"/>
        </w:rPr>
        <w:t>de minimis</w:t>
      </w:r>
      <w:r w:rsidRPr="00041BE8">
        <w:rPr>
          <w:rFonts w:ascii="Trebuchet MS" w:hAnsi="Trebuchet MS" w:cstheme="minorHAnsi"/>
          <w:lang w:val="ro-RO"/>
        </w:rPr>
        <w:t>.</w:t>
      </w:r>
    </w:p>
    <w:p w14:paraId="220CA172" w14:textId="4A9A4E43" w:rsidR="00C915C6" w:rsidRPr="00041BE8" w:rsidRDefault="00C915C6" w:rsidP="00E51C90">
      <w:pPr>
        <w:pStyle w:val="ListParagraph"/>
        <w:numPr>
          <w:ilvl w:val="0"/>
          <w:numId w:val="52"/>
        </w:numPr>
        <w:spacing w:after="0" w:line="276" w:lineRule="auto"/>
        <w:rPr>
          <w:rFonts w:ascii="Trebuchet MS" w:hAnsi="Trebuchet MS" w:cstheme="minorHAnsi"/>
          <w:lang w:val="ro-RO"/>
        </w:rPr>
      </w:pPr>
      <w:r w:rsidRPr="00041BE8">
        <w:rPr>
          <w:rFonts w:ascii="Trebuchet MS" w:hAnsi="Trebuchet MS" w:cstheme="minorHAnsi"/>
          <w:lang w:val="ro-RO"/>
        </w:rPr>
        <w:t xml:space="preserve">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acordate în cadrul prezentei scheme nu se vor cumula cu alte ajutoare de stat acordate pentru aceleaşi costuri eligibile sau cu ajutoarele de stat acordate pentru aceeaşi măsură de finanţare pentru capital de risc, dacă un astfel de cumul ar depăşi intensitatea sau valoarea maximă relevantă a ajutorului stabilită pentru condiţiile specifice ale fiecărui caz de un regulament sau o decizie de exceptare pe categorii adoptată de Comisie. 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care nu se acordă pentru costuri eligibile specifice sau care nu pot fi asociate unor astfel de costuri pot fi cumulate cu alte ajutoare de stat acordate în temeiul unui regulament de exceptare pe categorii sau al unei decizii adoptate de Comisie.</w:t>
      </w:r>
    </w:p>
    <w:p w14:paraId="599A6223" w14:textId="78E0BF88" w:rsidR="00C915C6" w:rsidRPr="00041BE8" w:rsidRDefault="002E4463" w:rsidP="00E51C90">
      <w:pPr>
        <w:pStyle w:val="ListParagraph"/>
        <w:numPr>
          <w:ilvl w:val="0"/>
          <w:numId w:val="52"/>
        </w:numPr>
        <w:spacing w:after="0" w:line="276" w:lineRule="auto"/>
        <w:rPr>
          <w:rFonts w:ascii="Trebuchet MS" w:hAnsi="Trebuchet MS" w:cstheme="minorHAnsi"/>
          <w:lang w:val="ro-RO"/>
        </w:rPr>
      </w:pPr>
      <w:r>
        <w:rPr>
          <w:rFonts w:ascii="Trebuchet MS" w:hAnsi="Trebuchet MS" w:cstheme="minorHAnsi"/>
          <w:lang w:val="ro-RO"/>
        </w:rPr>
        <w:t>R</w:t>
      </w:r>
      <w:r w:rsidR="00C915C6" w:rsidRPr="00041BE8">
        <w:rPr>
          <w:rFonts w:ascii="Trebuchet MS" w:hAnsi="Trebuchet MS" w:cstheme="minorHAnsi"/>
          <w:lang w:val="ro-RO"/>
        </w:rPr>
        <w:t xml:space="preserve">espectarea plafonului </w:t>
      </w:r>
      <w:r w:rsidR="002F1D0E" w:rsidRPr="00041BE8">
        <w:rPr>
          <w:rFonts w:ascii="Trebuchet MS" w:hAnsi="Trebuchet MS" w:cstheme="minorHAnsi"/>
          <w:i/>
          <w:iCs/>
          <w:lang w:val="ro-RO"/>
        </w:rPr>
        <w:t>de minimis</w:t>
      </w:r>
      <w:r w:rsidR="00C915C6" w:rsidRPr="00041BE8">
        <w:rPr>
          <w:rFonts w:ascii="Trebuchet MS" w:hAnsi="Trebuchet MS" w:cstheme="minorHAnsi"/>
          <w:lang w:val="ro-RO"/>
        </w:rPr>
        <w:t xml:space="preserve"> are în vedere o întreprindere unică. Astfel, dacă între întreprinderile </w:t>
      </w:r>
      <w:r w:rsidR="00744878" w:rsidRPr="00041BE8">
        <w:rPr>
          <w:rFonts w:ascii="Trebuchet MS" w:hAnsi="Trebuchet MS" w:cstheme="minorHAnsi"/>
          <w:lang w:val="ro-RO"/>
        </w:rPr>
        <w:t>sociale</w:t>
      </w:r>
      <w:r w:rsidR="00803948">
        <w:rPr>
          <w:rFonts w:ascii="Trebuchet MS" w:hAnsi="Trebuchet MS" w:cstheme="minorHAnsi"/>
          <w:lang w:val="ro-RO"/>
        </w:rPr>
        <w:t>/întreprinderile sociale de inserție</w:t>
      </w:r>
      <w:r w:rsidR="00744878" w:rsidRPr="00041BE8">
        <w:rPr>
          <w:rFonts w:ascii="Trebuchet MS" w:hAnsi="Trebuchet MS" w:cstheme="minorHAnsi"/>
          <w:lang w:val="ro-RO"/>
        </w:rPr>
        <w:t xml:space="preserve"> </w:t>
      </w:r>
      <w:r w:rsidR="00C915C6" w:rsidRPr="00041BE8">
        <w:rPr>
          <w:rFonts w:ascii="Trebuchet MS" w:hAnsi="Trebuchet MS" w:cstheme="minorHAnsi"/>
          <w:lang w:val="ro-RO"/>
        </w:rPr>
        <w:t xml:space="preserve">care beneficiază de sprijinul prezentei scheme există cel puţin una dintre relaţiile menţionate la definiţia întreprinderii unice de la art. </w:t>
      </w:r>
      <w:r w:rsidR="002D4AA7" w:rsidRPr="00041BE8">
        <w:rPr>
          <w:rFonts w:ascii="Trebuchet MS" w:hAnsi="Trebuchet MS" w:cstheme="minorHAnsi"/>
          <w:lang w:val="ro-RO"/>
        </w:rPr>
        <w:t>3 (1</w:t>
      </w:r>
      <w:r w:rsidR="0088353B" w:rsidRPr="00041BE8">
        <w:rPr>
          <w:rFonts w:ascii="Trebuchet MS" w:hAnsi="Trebuchet MS" w:cstheme="minorHAnsi"/>
          <w:lang w:val="ro-RO"/>
        </w:rPr>
        <w:t>5</w:t>
      </w:r>
      <w:r w:rsidR="00C915C6" w:rsidRPr="00041BE8">
        <w:rPr>
          <w:rFonts w:ascii="Trebuchet MS" w:hAnsi="Trebuchet MS" w:cstheme="minorHAnsi"/>
          <w:lang w:val="ro-RO"/>
        </w:rPr>
        <w:t xml:space="preserve">), respectivele structuri vor fi tratate ca o singură "întreprindere unică", iar valoarea totală a ajutoarelor </w:t>
      </w:r>
      <w:r w:rsidR="002F1D0E" w:rsidRPr="00041BE8">
        <w:rPr>
          <w:rFonts w:ascii="Trebuchet MS" w:hAnsi="Trebuchet MS" w:cstheme="minorHAnsi"/>
          <w:i/>
          <w:iCs/>
          <w:lang w:val="ro-RO"/>
        </w:rPr>
        <w:t>de minimis</w:t>
      </w:r>
      <w:r w:rsidR="00C915C6" w:rsidRPr="00041BE8">
        <w:rPr>
          <w:rFonts w:ascii="Trebuchet MS" w:hAnsi="Trebuchet MS" w:cstheme="minorHAnsi"/>
          <w:lang w:val="ro-RO"/>
        </w:rPr>
        <w:t xml:space="preserve"> acordată tuturor structurilor constituente în ultimii 3 ani</w:t>
      </w:r>
      <w:r w:rsidR="00DD429C">
        <w:rPr>
          <w:rFonts w:ascii="Trebuchet MS" w:hAnsi="Trebuchet MS" w:cstheme="minorHAnsi"/>
          <w:lang w:val="ro-RO"/>
        </w:rPr>
        <w:t xml:space="preserve"> (</w:t>
      </w:r>
      <w:r w:rsidR="00DD429C" w:rsidRPr="004944C1">
        <w:rPr>
          <w:rFonts w:ascii="Trebuchet MS" w:hAnsi="Trebuchet MS" w:cstheme="minorHAnsi"/>
          <w:lang w:val="ro-RO"/>
        </w:rPr>
        <w:t xml:space="preserve">perioadă ce trebuie </w:t>
      </w:r>
      <w:r w:rsidR="00DD429C">
        <w:rPr>
          <w:rFonts w:ascii="Trebuchet MS" w:hAnsi="Trebuchet MS" w:cstheme="minorHAnsi"/>
          <w:lang w:val="ro-RO"/>
        </w:rPr>
        <w:t>evaluată în mod continuu)</w:t>
      </w:r>
      <w:r w:rsidR="00C915C6" w:rsidRPr="00041BE8">
        <w:rPr>
          <w:rFonts w:ascii="Trebuchet MS" w:hAnsi="Trebuchet MS" w:cstheme="minorHAnsi"/>
          <w:lang w:val="ro-RO"/>
        </w:rPr>
        <w:t>, nu va depăşi 300.000 de euro.</w:t>
      </w:r>
    </w:p>
    <w:p w14:paraId="12B3BCBF" w14:textId="2D637CD7" w:rsidR="00C915C6" w:rsidRPr="00041BE8" w:rsidRDefault="00C915C6" w:rsidP="00E51C90">
      <w:pPr>
        <w:pStyle w:val="ListParagraph"/>
        <w:numPr>
          <w:ilvl w:val="0"/>
          <w:numId w:val="52"/>
        </w:numPr>
        <w:spacing w:after="0" w:line="276" w:lineRule="auto"/>
        <w:rPr>
          <w:rFonts w:ascii="Trebuchet MS" w:hAnsi="Trebuchet MS" w:cstheme="minorHAnsi"/>
          <w:lang w:val="ro-RO"/>
        </w:rPr>
      </w:pPr>
      <w:r w:rsidRPr="00041BE8">
        <w:rPr>
          <w:rFonts w:ascii="Trebuchet MS" w:hAnsi="Trebuchet MS" w:cstheme="minorHAnsi"/>
          <w:lang w:val="ro-RO"/>
        </w:rPr>
        <w:t xml:space="preserve">În cazul fuziunilor, atunci când se stabileşte dacă un nou ajutor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acordat unei </w:t>
      </w:r>
      <w:r w:rsidRPr="007D02DB">
        <w:rPr>
          <w:rFonts w:ascii="Trebuchet MS" w:hAnsi="Trebuchet MS" w:cstheme="minorHAnsi"/>
          <w:lang w:val="ro-RO"/>
        </w:rPr>
        <w:t xml:space="preserve">întreprinderi </w:t>
      </w:r>
      <w:r w:rsidR="00744878" w:rsidRPr="007D02DB">
        <w:rPr>
          <w:rFonts w:ascii="Trebuchet MS" w:hAnsi="Trebuchet MS" w:cstheme="minorHAnsi"/>
          <w:lang w:val="ro-RO"/>
        </w:rPr>
        <w:t>sociale</w:t>
      </w:r>
      <w:r w:rsidR="00803948" w:rsidRPr="007D02DB">
        <w:rPr>
          <w:rFonts w:ascii="Trebuchet MS" w:hAnsi="Trebuchet MS" w:cstheme="minorHAnsi"/>
          <w:lang w:val="ro-RO"/>
        </w:rPr>
        <w:t>/întreprinderi sociale de inserție</w:t>
      </w:r>
      <w:r w:rsidR="00744878" w:rsidRPr="007D02DB">
        <w:rPr>
          <w:rFonts w:ascii="Trebuchet MS" w:hAnsi="Trebuchet MS" w:cstheme="minorHAnsi"/>
          <w:lang w:val="ro-RO"/>
        </w:rPr>
        <w:t xml:space="preserve"> </w:t>
      </w:r>
      <w:r w:rsidRPr="007D02DB">
        <w:rPr>
          <w:rFonts w:ascii="Trebuchet MS" w:hAnsi="Trebuchet MS" w:cstheme="minorHAnsi"/>
          <w:lang w:val="ro-RO"/>
        </w:rPr>
        <w:t>sau întreprinderii</w:t>
      </w:r>
      <w:r w:rsidRPr="00041BE8">
        <w:rPr>
          <w:rFonts w:ascii="Trebuchet MS" w:hAnsi="Trebuchet MS" w:cstheme="minorHAnsi"/>
          <w:lang w:val="ro-RO"/>
        </w:rPr>
        <w:t xml:space="preserve"> </w:t>
      </w:r>
      <w:r w:rsidR="00744878" w:rsidRPr="00041BE8">
        <w:rPr>
          <w:rFonts w:ascii="Trebuchet MS" w:hAnsi="Trebuchet MS" w:cstheme="minorHAnsi"/>
          <w:lang w:val="ro-RO"/>
        </w:rPr>
        <w:t>sociale</w:t>
      </w:r>
      <w:r w:rsidR="007D02DB">
        <w:rPr>
          <w:rFonts w:ascii="Trebuchet MS" w:hAnsi="Trebuchet MS" w:cstheme="minorHAnsi"/>
          <w:lang w:val="ro-RO"/>
        </w:rPr>
        <w:t>/întreprinderii sociale de inserție</w:t>
      </w:r>
      <w:r w:rsidR="00744878" w:rsidRPr="00041BE8">
        <w:rPr>
          <w:rFonts w:ascii="Trebuchet MS" w:hAnsi="Trebuchet MS" w:cstheme="minorHAnsi"/>
          <w:lang w:val="ro-RO"/>
        </w:rPr>
        <w:t xml:space="preserve"> </w:t>
      </w:r>
      <w:r w:rsidRPr="00041BE8">
        <w:rPr>
          <w:rFonts w:ascii="Trebuchet MS" w:hAnsi="Trebuchet MS" w:cstheme="minorHAnsi"/>
          <w:lang w:val="ro-RO"/>
        </w:rPr>
        <w:t xml:space="preserve">care face achiziţia depăşeşte plafonul relevant, se iau în considerare toate 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anterioare acordate tuturor </w:t>
      </w:r>
      <w:r w:rsidRPr="00041BE8">
        <w:rPr>
          <w:rFonts w:ascii="Trebuchet MS" w:hAnsi="Trebuchet MS" w:cstheme="minorHAnsi"/>
          <w:lang w:val="ro-RO"/>
        </w:rPr>
        <w:lastRenderedPageBreak/>
        <w:t xml:space="preserve">întreprinderilor care fuzionează. 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acordate legal înainte de fuziune rămân legal acordate.</w:t>
      </w:r>
    </w:p>
    <w:p w14:paraId="145CB1AC" w14:textId="7BEAEEDA" w:rsidR="00C915C6" w:rsidRPr="00041BE8" w:rsidRDefault="00C915C6" w:rsidP="00E51C90">
      <w:pPr>
        <w:pStyle w:val="ListParagraph"/>
        <w:numPr>
          <w:ilvl w:val="0"/>
          <w:numId w:val="52"/>
        </w:numPr>
        <w:spacing w:after="0" w:line="276" w:lineRule="auto"/>
        <w:rPr>
          <w:rFonts w:ascii="Trebuchet MS" w:hAnsi="Trebuchet MS" w:cstheme="minorHAnsi"/>
          <w:lang w:val="ro-RO"/>
        </w:rPr>
      </w:pPr>
      <w:r w:rsidRPr="00041BE8">
        <w:rPr>
          <w:rFonts w:ascii="Trebuchet MS" w:hAnsi="Trebuchet MS" w:cstheme="minorHAnsi"/>
          <w:lang w:val="ro-RO"/>
        </w:rPr>
        <w:t xml:space="preserve">În cazul în care o întreprindere </w:t>
      </w:r>
      <w:r w:rsidR="00744878" w:rsidRPr="00041BE8">
        <w:rPr>
          <w:rFonts w:ascii="Trebuchet MS" w:hAnsi="Trebuchet MS" w:cstheme="minorHAnsi"/>
          <w:lang w:val="ro-RO"/>
        </w:rPr>
        <w:t>socială</w:t>
      </w:r>
      <w:r w:rsidR="007D02DB">
        <w:rPr>
          <w:rFonts w:ascii="Trebuchet MS" w:hAnsi="Trebuchet MS" w:cstheme="minorHAnsi"/>
          <w:lang w:val="ro-RO"/>
        </w:rPr>
        <w:t>/întreprindere socială de inserție</w:t>
      </w:r>
      <w:r w:rsidR="00744878" w:rsidRPr="00041BE8">
        <w:rPr>
          <w:rFonts w:ascii="Trebuchet MS" w:hAnsi="Trebuchet MS" w:cstheme="minorHAnsi"/>
          <w:lang w:val="ro-RO"/>
        </w:rPr>
        <w:t xml:space="preserve"> </w:t>
      </w:r>
      <w:r w:rsidRPr="00041BE8">
        <w:rPr>
          <w:rFonts w:ascii="Trebuchet MS" w:hAnsi="Trebuchet MS" w:cstheme="minorHAnsi"/>
          <w:lang w:val="ro-RO"/>
        </w:rPr>
        <w:t>se împarte în două sau mai multe întreprinderi</w:t>
      </w:r>
      <w:r w:rsidR="00744878" w:rsidRPr="00041BE8">
        <w:rPr>
          <w:rFonts w:ascii="Trebuchet MS" w:hAnsi="Trebuchet MS" w:cstheme="minorHAnsi"/>
          <w:lang w:val="ro-RO"/>
        </w:rPr>
        <w:t xml:space="preserve"> sociale</w:t>
      </w:r>
      <w:r w:rsidR="007D02DB">
        <w:rPr>
          <w:rFonts w:ascii="Trebuchet MS" w:hAnsi="Trebuchet MS" w:cstheme="minorHAnsi"/>
          <w:lang w:val="ro-RO"/>
        </w:rPr>
        <w:t>/întreprinderi sociale de inserție</w:t>
      </w:r>
      <w:r w:rsidR="00744878" w:rsidRPr="00041BE8">
        <w:rPr>
          <w:rFonts w:ascii="Trebuchet MS" w:hAnsi="Trebuchet MS" w:cstheme="minorHAnsi"/>
          <w:lang w:val="ro-RO"/>
        </w:rPr>
        <w:t xml:space="preserve"> </w:t>
      </w:r>
      <w:r w:rsidRPr="00041BE8">
        <w:rPr>
          <w:rFonts w:ascii="Trebuchet MS" w:hAnsi="Trebuchet MS" w:cstheme="minorHAnsi"/>
          <w:lang w:val="ro-RO"/>
        </w:rPr>
        <w:t xml:space="preserve">separate, 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acordate înainte de separare se alocă întreprinderii </w:t>
      </w:r>
      <w:r w:rsidR="00744878" w:rsidRPr="00041BE8">
        <w:rPr>
          <w:rFonts w:ascii="Trebuchet MS" w:hAnsi="Trebuchet MS" w:cstheme="minorHAnsi"/>
          <w:lang w:val="ro-RO"/>
        </w:rPr>
        <w:t>sociale</w:t>
      </w:r>
      <w:r w:rsidR="007D02DB">
        <w:rPr>
          <w:rFonts w:ascii="Trebuchet MS" w:hAnsi="Trebuchet MS" w:cstheme="minorHAnsi"/>
          <w:lang w:val="ro-RO"/>
        </w:rPr>
        <w:t>/întreprinderii sociale de inserție</w:t>
      </w:r>
      <w:r w:rsidR="00744878" w:rsidRPr="00041BE8">
        <w:rPr>
          <w:rFonts w:ascii="Trebuchet MS" w:hAnsi="Trebuchet MS" w:cstheme="minorHAnsi"/>
          <w:lang w:val="ro-RO"/>
        </w:rPr>
        <w:t xml:space="preserve"> </w:t>
      </w:r>
      <w:r w:rsidRPr="00041BE8">
        <w:rPr>
          <w:rFonts w:ascii="Trebuchet MS" w:hAnsi="Trebuchet MS" w:cstheme="minorHAnsi"/>
          <w:lang w:val="ro-RO"/>
        </w:rPr>
        <w:t xml:space="preserve">care a beneficiat de acestea şi anume, în principiu, întreprinderii care preia activităţile pentru care au fost utilizate 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În cazul în care o astfel de alocare nu este posibilă, ajutoarele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se alocă proporţional pe baza valorii contabile a capitalului social al noilor întreprinderi la data efectivă a separării.</w:t>
      </w:r>
    </w:p>
    <w:p w14:paraId="4318D57F" w14:textId="0B7AF826" w:rsidR="00C915C6" w:rsidRDefault="00C915C6">
      <w:pPr>
        <w:pStyle w:val="ListParagraph"/>
        <w:numPr>
          <w:ilvl w:val="0"/>
          <w:numId w:val="52"/>
        </w:numPr>
        <w:spacing w:after="0" w:line="276" w:lineRule="auto"/>
        <w:rPr>
          <w:rFonts w:ascii="Trebuchet MS" w:hAnsi="Trebuchet MS" w:cstheme="minorHAnsi"/>
          <w:lang w:val="ro-RO"/>
        </w:rPr>
      </w:pPr>
      <w:r w:rsidRPr="00041BE8">
        <w:rPr>
          <w:rFonts w:ascii="Trebuchet MS" w:hAnsi="Trebuchet MS" w:cstheme="minorHAnsi"/>
          <w:lang w:val="ro-RO"/>
        </w:rPr>
        <w:t xml:space="preserve">Contractul de finanţare, precum şi toate drepturile şi obligaţiile decurgând din executarea acestuia nu pot face obiectul cesiunii totale sau parţiale, novaţiei, subrogaţiei sau al oricărui alt mecanism de transmisiune şi/sau transformare a obligaţiilor şi drepturilor din contract de către beneficiarul ajutorului </w:t>
      </w:r>
      <w:r w:rsidR="002F1D0E" w:rsidRPr="00041BE8">
        <w:rPr>
          <w:rFonts w:ascii="Trebuchet MS" w:hAnsi="Trebuchet MS" w:cstheme="minorHAnsi"/>
          <w:i/>
          <w:iCs/>
          <w:lang w:val="ro-RO"/>
        </w:rPr>
        <w:t>de minimis</w:t>
      </w:r>
      <w:r w:rsidRPr="00041BE8">
        <w:rPr>
          <w:rFonts w:ascii="Trebuchet MS" w:hAnsi="Trebuchet MS" w:cstheme="minorHAnsi"/>
          <w:lang w:val="ro-RO"/>
        </w:rPr>
        <w:t>.</w:t>
      </w:r>
    </w:p>
    <w:p w14:paraId="33C60A0D" w14:textId="77777777" w:rsidR="000C57D5" w:rsidRPr="00041BE8" w:rsidRDefault="000C57D5" w:rsidP="00E51C90">
      <w:pPr>
        <w:pStyle w:val="ListParagraph"/>
        <w:spacing w:after="0" w:line="276" w:lineRule="auto"/>
        <w:ind w:left="454"/>
        <w:rPr>
          <w:rFonts w:ascii="Trebuchet MS" w:hAnsi="Trebuchet MS" w:cstheme="minorHAnsi"/>
          <w:lang w:val="ro-RO"/>
        </w:rPr>
      </w:pPr>
    </w:p>
    <w:p w14:paraId="2AC343F4" w14:textId="5856A32A" w:rsidR="00C915C6"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t xml:space="preserve">CAPITOLUL X PROCEDURA DE IMPLEMENTARE </w:t>
      </w:r>
    </w:p>
    <w:p w14:paraId="2012A0D0" w14:textId="5CB9091D"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035CB9" w:rsidRPr="00E51C90">
        <w:rPr>
          <w:rFonts w:ascii="Trebuchet MS" w:hAnsi="Trebuchet MS" w:cstheme="minorHAnsi"/>
          <w:noProof w:val="0"/>
          <w:color w:val="1C6194" w:themeColor="accent6" w:themeShade="BF"/>
          <w:szCs w:val="22"/>
          <w:lang w:val="ro-RO"/>
        </w:rPr>
        <w:t>2</w:t>
      </w:r>
      <w:r w:rsidR="00035CB9">
        <w:rPr>
          <w:rFonts w:ascii="Trebuchet MS" w:hAnsi="Trebuchet MS" w:cstheme="minorHAnsi"/>
          <w:noProof w:val="0"/>
          <w:color w:val="1C6194" w:themeColor="accent6" w:themeShade="BF"/>
          <w:szCs w:val="22"/>
          <w:lang w:val="ro-RO"/>
        </w:rPr>
        <w:t>5</w:t>
      </w:r>
      <w:r w:rsidRPr="00E51C90">
        <w:rPr>
          <w:rFonts w:ascii="Trebuchet MS" w:hAnsi="Trebuchet MS" w:cstheme="minorHAnsi"/>
          <w:noProof w:val="0"/>
          <w:color w:val="1C6194" w:themeColor="accent6" w:themeShade="BF"/>
          <w:szCs w:val="22"/>
          <w:lang w:val="ro-RO"/>
        </w:rPr>
        <w:t xml:space="preserve">. </w:t>
      </w:r>
    </w:p>
    <w:p w14:paraId="05B015BF" w14:textId="6120C834" w:rsidR="00C915C6" w:rsidRPr="00041BE8" w:rsidRDefault="00C915C6" w:rsidP="00E51C90">
      <w:pPr>
        <w:pStyle w:val="ListParagraph"/>
        <w:numPr>
          <w:ilvl w:val="0"/>
          <w:numId w:val="53"/>
        </w:numPr>
        <w:spacing w:after="0" w:line="276" w:lineRule="auto"/>
        <w:rPr>
          <w:rFonts w:ascii="Trebuchet MS" w:hAnsi="Trebuchet MS" w:cstheme="minorHAnsi"/>
          <w:lang w:val="ro-RO"/>
        </w:rPr>
      </w:pPr>
      <w:r w:rsidRPr="00041BE8">
        <w:rPr>
          <w:rFonts w:ascii="Trebuchet MS" w:hAnsi="Trebuchet MS" w:cstheme="minorHAnsi"/>
          <w:lang w:val="ro-RO"/>
        </w:rPr>
        <w:t xml:space="preserve">Pentru a beneficia de ajutorul prevăzut de această schemă, solicitanții vor depune o cerere de finanțare, împreună cu anexele aferente, urmând procedura de evaluare, selecție și contractare detaliată în cadrul </w:t>
      </w:r>
      <w:r w:rsidR="008A3A94">
        <w:rPr>
          <w:rFonts w:ascii="Trebuchet MS" w:hAnsi="Trebuchet MS" w:cstheme="minorHAnsi"/>
          <w:lang w:val="ro-RO"/>
        </w:rPr>
        <w:t>G</w:t>
      </w:r>
      <w:r w:rsidR="003B6680" w:rsidRPr="00041BE8">
        <w:rPr>
          <w:rFonts w:ascii="Trebuchet MS" w:hAnsi="Trebuchet MS" w:cstheme="minorHAnsi"/>
          <w:lang w:val="ro-RO"/>
        </w:rPr>
        <w:t>hidului solicitantului</w:t>
      </w:r>
      <w:r w:rsidR="008A3A94">
        <w:rPr>
          <w:rFonts w:ascii="Trebuchet MS" w:hAnsi="Trebuchet MS" w:cstheme="minorHAnsi"/>
          <w:lang w:val="ro-RO"/>
        </w:rPr>
        <w:t xml:space="preserve"> complementar </w:t>
      </w:r>
      <w:r w:rsidR="00ED5501">
        <w:rPr>
          <w:rFonts w:ascii="Trebuchet MS" w:hAnsi="Trebuchet MS" w:cstheme="minorHAnsi"/>
          <w:lang w:val="ro-RO"/>
        </w:rPr>
        <w:t xml:space="preserve">pezentei </w:t>
      </w:r>
      <w:r w:rsidR="008A3A94">
        <w:rPr>
          <w:rFonts w:ascii="Trebuchet MS" w:hAnsi="Trebuchet MS" w:cstheme="minorHAnsi"/>
          <w:lang w:val="ro-RO"/>
        </w:rPr>
        <w:t>Schem</w:t>
      </w:r>
      <w:r w:rsidR="00ED5501">
        <w:rPr>
          <w:rFonts w:ascii="Trebuchet MS" w:hAnsi="Trebuchet MS" w:cstheme="minorHAnsi"/>
          <w:lang w:val="ro-RO"/>
        </w:rPr>
        <w:t>e</w:t>
      </w:r>
      <w:r w:rsidRPr="00041BE8">
        <w:rPr>
          <w:rFonts w:ascii="Trebuchet MS" w:hAnsi="Trebuchet MS" w:cstheme="minorHAnsi"/>
          <w:lang w:val="ro-RO"/>
        </w:rPr>
        <w:t>,</w:t>
      </w:r>
      <w:r w:rsidRPr="00041BE8">
        <w:rPr>
          <w:rFonts w:ascii="Trebuchet MS" w:hAnsi="Trebuchet MS"/>
          <w:lang w:val="ro-RO"/>
        </w:rPr>
        <w:t xml:space="preserve"> </w:t>
      </w:r>
      <w:r w:rsidRPr="00041BE8">
        <w:rPr>
          <w:rFonts w:ascii="Trebuchet MS" w:hAnsi="Trebuchet MS" w:cstheme="minorHAnsi"/>
          <w:lang w:val="ro-RO"/>
        </w:rPr>
        <w:t xml:space="preserve">cu respectarea prevederilor </w:t>
      </w:r>
      <w:r w:rsidR="009854C9" w:rsidRPr="00041BE8">
        <w:rPr>
          <w:rFonts w:ascii="Trebuchet MS" w:hAnsi="Trebuchet MS" w:cstheme="minorHAnsi"/>
          <w:lang w:val="ro-RO"/>
        </w:rPr>
        <w:t xml:space="preserve">Ordonanței de urgență a Guvernului </w:t>
      </w:r>
      <w:r w:rsidRPr="00041BE8">
        <w:rPr>
          <w:rFonts w:ascii="Trebuchet MS" w:hAnsi="Trebuchet MS" w:cstheme="minorHAnsi"/>
          <w:lang w:val="ro-RO"/>
        </w:rPr>
        <w:t>nr. 23/2023</w:t>
      </w:r>
      <w:r w:rsidR="005F7D85" w:rsidRPr="00E51C90">
        <w:rPr>
          <w:rFonts w:ascii="Trebuchet MS" w:hAnsi="Trebuchet MS" w:cs="Times New Roman"/>
          <w:lang w:val="ro-RO"/>
        </w:rPr>
        <w:t xml:space="preserve"> </w:t>
      </w:r>
      <w:r w:rsidR="005F7D85" w:rsidRPr="00041BE8">
        <w:rPr>
          <w:rFonts w:ascii="Trebuchet MS" w:hAnsi="Trebuchet MS" w:cstheme="minorHAnsi"/>
          <w:lang w:val="ro-RO"/>
        </w:rPr>
        <w:t>privind instituirea unor măsuri de simplificare și digitalizare pentru gestionarea fondurilor europene aferente Politicii de coeziune 2021-2027, aprobată prin Legea nr. 45/2024,</w:t>
      </w:r>
      <w:r w:rsidRPr="00041BE8">
        <w:rPr>
          <w:rFonts w:ascii="Trebuchet MS" w:hAnsi="Trebuchet MS" w:cstheme="minorHAnsi"/>
          <w:lang w:val="ro-RO"/>
        </w:rPr>
        <w:t xml:space="preserve"> cu modificările și completările ulterioare.</w:t>
      </w:r>
    </w:p>
    <w:p w14:paraId="4F3EED1E" w14:textId="5E2447F8" w:rsidR="00C915C6" w:rsidRPr="00041BE8" w:rsidRDefault="00C915C6" w:rsidP="00E51C90">
      <w:pPr>
        <w:pStyle w:val="ListParagraph"/>
        <w:numPr>
          <w:ilvl w:val="0"/>
          <w:numId w:val="53"/>
        </w:numPr>
        <w:spacing w:after="0" w:line="276" w:lineRule="auto"/>
        <w:rPr>
          <w:rFonts w:ascii="Trebuchet MS" w:hAnsi="Trebuchet MS" w:cstheme="minorHAnsi"/>
          <w:lang w:val="ro-RO"/>
        </w:rPr>
      </w:pPr>
      <w:r w:rsidRPr="00041BE8">
        <w:rPr>
          <w:rFonts w:ascii="Trebuchet MS" w:hAnsi="Trebuchet MS" w:cstheme="minorHAnsi"/>
          <w:lang w:val="ro-RO"/>
        </w:rPr>
        <w:t xml:space="preserve">Proiectele sunt selectate prin aplicarea criteriilor de evaluare și selecție cu condiția respectării pragului minim de calitate de 50 de puncte, etapa de contractare fiind demarată prin aplicarea mecanismului de selecție cu prag de excelență în condițiile prevăzute de </w:t>
      </w:r>
      <w:r w:rsidR="00910F21" w:rsidRPr="00041BE8">
        <w:rPr>
          <w:rFonts w:ascii="Trebuchet MS" w:hAnsi="Trebuchet MS" w:cstheme="minorHAnsi"/>
          <w:lang w:val="ro-RO"/>
        </w:rPr>
        <w:t xml:space="preserve">Ordonanța de urgență a Guvernului nr. </w:t>
      </w:r>
      <w:r w:rsidRPr="00041BE8">
        <w:rPr>
          <w:rFonts w:ascii="Trebuchet MS" w:hAnsi="Trebuchet MS" w:cstheme="minorHAnsi"/>
          <w:lang w:val="ro-RO"/>
        </w:rPr>
        <w:t>23/2023,</w:t>
      </w:r>
      <w:r w:rsidR="005F7D85" w:rsidRPr="00E51C90">
        <w:rPr>
          <w:rFonts w:ascii="Trebuchet MS" w:hAnsi="Trebuchet MS" w:cs="Times New Roman"/>
          <w:lang w:val="ro-RO"/>
        </w:rPr>
        <w:t xml:space="preserve"> </w:t>
      </w:r>
      <w:r w:rsidR="005F7D85" w:rsidRPr="00041BE8">
        <w:rPr>
          <w:rFonts w:ascii="Trebuchet MS" w:hAnsi="Trebuchet MS" w:cstheme="minorHAnsi"/>
          <w:lang w:val="ro-RO"/>
        </w:rPr>
        <w:t xml:space="preserve">aprobată prin Legea nr. 45/2024, </w:t>
      </w:r>
      <w:r w:rsidRPr="00041BE8">
        <w:rPr>
          <w:rFonts w:ascii="Trebuchet MS" w:hAnsi="Trebuchet MS" w:cstheme="minorHAnsi"/>
          <w:lang w:val="ro-RO"/>
        </w:rPr>
        <w:t xml:space="preserve">cu modificările și completările ulterioare, ale detalierilor din </w:t>
      </w:r>
      <w:r w:rsidR="0098794B">
        <w:rPr>
          <w:rFonts w:ascii="Trebuchet MS" w:hAnsi="Trebuchet MS" w:cstheme="minorHAnsi"/>
          <w:lang w:val="ro-RO"/>
        </w:rPr>
        <w:t>G</w:t>
      </w:r>
      <w:r w:rsidRPr="00041BE8">
        <w:rPr>
          <w:rFonts w:ascii="Trebuchet MS" w:hAnsi="Trebuchet MS" w:cstheme="minorHAnsi"/>
          <w:lang w:val="ro-RO"/>
        </w:rPr>
        <w:t xml:space="preserve">hidul </w:t>
      </w:r>
      <w:r w:rsidR="0098794B">
        <w:rPr>
          <w:rFonts w:ascii="Trebuchet MS" w:hAnsi="Trebuchet MS" w:cstheme="minorHAnsi"/>
          <w:lang w:val="ro-RO"/>
        </w:rPr>
        <w:t>S</w:t>
      </w:r>
      <w:r w:rsidRPr="00041BE8">
        <w:rPr>
          <w:rFonts w:ascii="Trebuchet MS" w:hAnsi="Trebuchet MS" w:cstheme="minorHAnsi"/>
          <w:lang w:val="ro-RO"/>
        </w:rPr>
        <w:t>olicitantului</w:t>
      </w:r>
      <w:r w:rsidR="008A3A94">
        <w:rPr>
          <w:rFonts w:ascii="Trebuchet MS" w:hAnsi="Trebuchet MS" w:cstheme="minorHAnsi"/>
          <w:lang w:val="ro-RO"/>
        </w:rPr>
        <w:t xml:space="preserve"> complementar</w:t>
      </w:r>
      <w:r w:rsidR="0098794B">
        <w:rPr>
          <w:rFonts w:ascii="Trebuchet MS" w:hAnsi="Trebuchet MS" w:cstheme="minorHAnsi"/>
          <w:lang w:val="ro-RO"/>
        </w:rPr>
        <w:t xml:space="preserve"> prezentei Scheme</w:t>
      </w:r>
      <w:r w:rsidRPr="00041BE8">
        <w:rPr>
          <w:rFonts w:ascii="Trebuchet MS" w:hAnsi="Trebuchet MS" w:cstheme="minorHAnsi"/>
          <w:lang w:val="ro-RO"/>
        </w:rPr>
        <w:t>, în limita bugetului alocat apelurilor de proiecte lansate prin prezenta schemă.</w:t>
      </w:r>
    </w:p>
    <w:p w14:paraId="283492BD" w14:textId="034BC011" w:rsidR="00C915C6" w:rsidRPr="00041BE8" w:rsidRDefault="00C915C6" w:rsidP="00E51C90">
      <w:pPr>
        <w:pStyle w:val="ListParagraph"/>
        <w:numPr>
          <w:ilvl w:val="0"/>
          <w:numId w:val="53"/>
        </w:numPr>
        <w:spacing w:after="0" w:line="276" w:lineRule="auto"/>
        <w:rPr>
          <w:rFonts w:ascii="Trebuchet MS" w:hAnsi="Trebuchet MS" w:cstheme="minorHAnsi"/>
          <w:lang w:val="ro-RO"/>
        </w:rPr>
      </w:pPr>
      <w:r w:rsidRPr="00041BE8">
        <w:rPr>
          <w:rFonts w:ascii="Trebuchet MS" w:hAnsi="Trebuchet MS" w:cstheme="minorHAnsi"/>
          <w:lang w:val="ro-RO"/>
        </w:rPr>
        <w:t xml:space="preserve">Criteriile de evaluare și selecție sunt în concordanță cu cerințele și obiectivul specific unic al PTJ, în special cu prevederile din PTJ specifice priorităților, în cadrul căreia este lansat apelul de proiecte și urmăresc impactul proiectului asupra realizării obiectivelor acestuia, precum și eficiența utilizării fondurilor externe nerambursabile, inclusiv prin utilizarea indicatorilor de performanță financiară. </w:t>
      </w:r>
    </w:p>
    <w:p w14:paraId="03EE330E" w14:textId="5FC36F01" w:rsidR="00C915C6" w:rsidRPr="00041BE8" w:rsidRDefault="00C915C6" w:rsidP="00E51C90">
      <w:pPr>
        <w:pStyle w:val="ListParagraph"/>
        <w:numPr>
          <w:ilvl w:val="0"/>
          <w:numId w:val="53"/>
        </w:numPr>
        <w:spacing w:after="0" w:line="276" w:lineRule="auto"/>
        <w:rPr>
          <w:rFonts w:ascii="Trebuchet MS" w:hAnsi="Trebuchet MS" w:cstheme="minorHAnsi"/>
          <w:lang w:val="ro-RO"/>
        </w:rPr>
      </w:pPr>
      <w:r w:rsidRPr="00041BE8">
        <w:rPr>
          <w:rFonts w:ascii="Trebuchet MS" w:hAnsi="Trebuchet MS" w:cstheme="minorHAnsi"/>
          <w:lang w:val="ro-RO"/>
        </w:rPr>
        <w:t>Toate cererile de finanțare depuse vor fi evaluate în vederea selectării acestora pentru finanțare. Evaluarea tehnică și financiară a proiectelor se va realiza pe baza criteriilor și sub-criteriilor de evaluare aprobate de către Comitetul de monitorizare PTJ, conform prevederilor art. 40 din Regulamentul (UE) 2021/1.060, cu modificările și completările ulterioare, la nivel de program/apel de proiecte, după caz.</w:t>
      </w:r>
    </w:p>
    <w:p w14:paraId="6429641E" w14:textId="74C58B24" w:rsidR="00C915C6" w:rsidRPr="00041BE8" w:rsidRDefault="00C915C6" w:rsidP="00E51C90">
      <w:pPr>
        <w:pStyle w:val="ListParagraph"/>
        <w:numPr>
          <w:ilvl w:val="0"/>
          <w:numId w:val="53"/>
        </w:numPr>
        <w:spacing w:after="0" w:line="276" w:lineRule="auto"/>
        <w:rPr>
          <w:rFonts w:ascii="Trebuchet MS" w:hAnsi="Trebuchet MS" w:cstheme="minorHAnsi"/>
          <w:lang w:val="ro-RO"/>
        </w:rPr>
      </w:pPr>
      <w:r w:rsidRPr="00041BE8">
        <w:rPr>
          <w:rFonts w:ascii="Trebuchet MS" w:hAnsi="Trebuchet MS" w:cstheme="minorHAnsi"/>
          <w:lang w:val="ro-RO"/>
        </w:rPr>
        <w:t xml:space="preserve">Finanțarea nerambursabilă se acordă în termenii și condițiile contractului de finanțare. Beneficiarul are obligația și responsabilitatea să asigure managementul și implementarea </w:t>
      </w:r>
      <w:r w:rsidRPr="00041BE8">
        <w:rPr>
          <w:rFonts w:ascii="Trebuchet MS" w:hAnsi="Trebuchet MS" w:cstheme="minorHAnsi"/>
          <w:lang w:val="ro-RO"/>
        </w:rPr>
        <w:lastRenderedPageBreak/>
        <w:t>proiectului în concordanță cu prevederile contractului de finanțare, ale legislației europene şi naționale, aplicabile.</w:t>
      </w:r>
    </w:p>
    <w:p w14:paraId="22F2D068" w14:textId="419F828A"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035CB9" w:rsidRPr="00E51C90">
        <w:rPr>
          <w:rFonts w:ascii="Trebuchet MS" w:hAnsi="Trebuchet MS" w:cstheme="minorHAnsi"/>
          <w:noProof w:val="0"/>
          <w:color w:val="1C6194" w:themeColor="accent6" w:themeShade="BF"/>
          <w:szCs w:val="22"/>
          <w:lang w:val="ro-RO"/>
        </w:rPr>
        <w:t>2</w:t>
      </w:r>
      <w:r w:rsidR="00035CB9">
        <w:rPr>
          <w:rFonts w:ascii="Trebuchet MS" w:hAnsi="Trebuchet MS" w:cstheme="minorHAnsi"/>
          <w:noProof w:val="0"/>
          <w:color w:val="1C6194" w:themeColor="accent6" w:themeShade="BF"/>
          <w:szCs w:val="22"/>
          <w:lang w:val="ro-RO"/>
        </w:rPr>
        <w:t>6</w:t>
      </w:r>
      <w:r w:rsidRPr="00E51C90">
        <w:rPr>
          <w:rFonts w:ascii="Trebuchet MS" w:hAnsi="Trebuchet MS" w:cstheme="minorHAnsi"/>
          <w:noProof w:val="0"/>
          <w:color w:val="1C6194" w:themeColor="accent6" w:themeShade="BF"/>
          <w:szCs w:val="22"/>
          <w:lang w:val="ro-RO"/>
        </w:rPr>
        <w:t xml:space="preserve">. </w:t>
      </w:r>
    </w:p>
    <w:p w14:paraId="690DEAE2" w14:textId="078E8F58" w:rsidR="000771F0" w:rsidRPr="00041BE8" w:rsidRDefault="00C915C6" w:rsidP="00E51C90">
      <w:pPr>
        <w:pStyle w:val="ListParagraph"/>
        <w:numPr>
          <w:ilvl w:val="0"/>
          <w:numId w:val="54"/>
        </w:numPr>
        <w:spacing w:after="0" w:line="276" w:lineRule="auto"/>
        <w:rPr>
          <w:rFonts w:ascii="Trebuchet MS" w:hAnsi="Trebuchet MS" w:cstheme="minorHAnsi"/>
          <w:lang w:val="ro-RO"/>
        </w:rPr>
      </w:pPr>
      <w:r w:rsidRPr="00041BE8">
        <w:rPr>
          <w:rFonts w:ascii="Trebuchet MS" w:hAnsi="Trebuchet MS" w:cstheme="minorHAnsi"/>
          <w:lang w:val="ro-RO"/>
        </w:rPr>
        <w:t xml:space="preserve">Ajutorul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se va acorda dacă sunt îndeplinite condițiile din prezenta schemă și din Ghidul solicitantului </w:t>
      </w:r>
      <w:r w:rsidRPr="004944C1">
        <w:rPr>
          <w:rFonts w:ascii="Trebuchet MS" w:hAnsi="Trebuchet MS"/>
          <w:lang w:val="ro-RO"/>
        </w:rPr>
        <w:t>aferent apelului de proiecte în cadrul căruia se solicită finanțare</w:t>
      </w:r>
      <w:r w:rsidRPr="00041BE8">
        <w:rPr>
          <w:rFonts w:ascii="Trebuchet MS" w:hAnsi="Trebuchet MS" w:cstheme="minorHAnsi"/>
          <w:lang w:val="ro-RO"/>
        </w:rPr>
        <w:t>.</w:t>
      </w:r>
    </w:p>
    <w:p w14:paraId="5831E2C6" w14:textId="2EA2DEFB" w:rsidR="00C915C6" w:rsidRPr="00041BE8" w:rsidRDefault="00C915C6" w:rsidP="00E51C90">
      <w:pPr>
        <w:pStyle w:val="ListParagraph"/>
        <w:numPr>
          <w:ilvl w:val="0"/>
          <w:numId w:val="54"/>
        </w:numPr>
        <w:spacing w:after="0" w:line="276" w:lineRule="auto"/>
        <w:rPr>
          <w:rFonts w:ascii="Trebuchet MS" w:hAnsi="Trebuchet MS" w:cstheme="minorHAnsi"/>
          <w:lang w:val="ro-RO"/>
        </w:rPr>
      </w:pPr>
      <w:r w:rsidRPr="00041BE8">
        <w:rPr>
          <w:rFonts w:ascii="Trebuchet MS" w:hAnsi="Trebuchet MS" w:cstheme="minorHAnsi"/>
          <w:lang w:val="ro-RO"/>
        </w:rPr>
        <w:t>M</w:t>
      </w:r>
      <w:r w:rsidR="002D4AA7" w:rsidRPr="00041BE8">
        <w:rPr>
          <w:rFonts w:ascii="Trebuchet MS" w:hAnsi="Trebuchet MS" w:cstheme="minorHAnsi"/>
          <w:lang w:val="ro-RO"/>
        </w:rPr>
        <w:t xml:space="preserve">inisterul </w:t>
      </w:r>
      <w:r w:rsidRPr="00041BE8">
        <w:rPr>
          <w:rFonts w:ascii="Trebuchet MS" w:hAnsi="Trebuchet MS" w:cstheme="minorHAnsi"/>
          <w:lang w:val="ro-RO"/>
        </w:rPr>
        <w:t>I</w:t>
      </w:r>
      <w:r w:rsidR="002D4AA7" w:rsidRPr="00041BE8">
        <w:rPr>
          <w:rFonts w:ascii="Trebuchet MS" w:hAnsi="Trebuchet MS" w:cstheme="minorHAnsi"/>
          <w:lang w:val="ro-RO"/>
        </w:rPr>
        <w:t>nvesti</w:t>
      </w:r>
      <w:r w:rsidR="008B0C90" w:rsidRPr="00041BE8">
        <w:rPr>
          <w:rFonts w:ascii="Trebuchet MS" w:hAnsi="Trebuchet MS" w:cstheme="minorHAnsi"/>
          <w:lang w:val="ro-RO"/>
        </w:rPr>
        <w:t>ț</w:t>
      </w:r>
      <w:r w:rsidR="002D4AA7" w:rsidRPr="00041BE8">
        <w:rPr>
          <w:rFonts w:ascii="Trebuchet MS" w:hAnsi="Trebuchet MS" w:cstheme="minorHAnsi"/>
          <w:lang w:val="ro-RO"/>
        </w:rPr>
        <w:t xml:space="preserve">iilor și </w:t>
      </w:r>
      <w:r w:rsidRPr="00041BE8">
        <w:rPr>
          <w:rFonts w:ascii="Trebuchet MS" w:hAnsi="Trebuchet MS" w:cstheme="minorHAnsi"/>
          <w:lang w:val="ro-RO"/>
        </w:rPr>
        <w:t>P</w:t>
      </w:r>
      <w:r w:rsidR="002D4AA7" w:rsidRPr="00041BE8">
        <w:rPr>
          <w:rFonts w:ascii="Trebuchet MS" w:hAnsi="Trebuchet MS" w:cstheme="minorHAnsi"/>
          <w:lang w:val="ro-RO"/>
        </w:rPr>
        <w:t xml:space="preserve">roiectelor </w:t>
      </w:r>
      <w:r w:rsidRPr="00041BE8">
        <w:rPr>
          <w:rFonts w:ascii="Trebuchet MS" w:hAnsi="Trebuchet MS" w:cstheme="minorHAnsi"/>
          <w:lang w:val="ro-RO"/>
        </w:rPr>
        <w:t>E</w:t>
      </w:r>
      <w:r w:rsidR="002D4AA7" w:rsidRPr="00041BE8">
        <w:rPr>
          <w:rFonts w:ascii="Trebuchet MS" w:hAnsi="Trebuchet MS" w:cstheme="minorHAnsi"/>
          <w:lang w:val="ro-RO"/>
        </w:rPr>
        <w:t>uropene</w:t>
      </w:r>
      <w:r w:rsidRPr="00041BE8">
        <w:rPr>
          <w:rFonts w:ascii="Trebuchet MS" w:hAnsi="Trebuchet MS" w:cstheme="minorHAnsi"/>
          <w:lang w:val="ro-RO"/>
        </w:rPr>
        <w:t xml:space="preserve"> își rezervă dreptul de a nu acorda ajutor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sau de a solicita recuperarea ajutoarelor deja acordate, în cazul în care documentele și informațiile furnizate de către </w:t>
      </w:r>
      <w:r w:rsidR="00D77E1F" w:rsidRPr="00041BE8">
        <w:rPr>
          <w:rFonts w:ascii="Trebuchet MS" w:hAnsi="Trebuchet MS" w:cstheme="minorHAnsi"/>
          <w:lang w:val="ro-RO"/>
        </w:rPr>
        <w:t>solicitant/</w:t>
      </w:r>
      <w:r w:rsidRPr="00041BE8">
        <w:rPr>
          <w:rFonts w:ascii="Trebuchet MS" w:hAnsi="Trebuchet MS" w:cstheme="minorHAnsi"/>
          <w:lang w:val="ro-RO"/>
        </w:rPr>
        <w:t xml:space="preserve">beneficiar sunt incomplete sau necorelate cu cerințele pentru ajutorul </w:t>
      </w:r>
      <w:r w:rsidR="002F1D0E" w:rsidRPr="00041BE8">
        <w:rPr>
          <w:rFonts w:ascii="Trebuchet MS" w:hAnsi="Trebuchet MS" w:cstheme="minorHAnsi"/>
          <w:i/>
          <w:iCs/>
          <w:lang w:val="ro-RO"/>
        </w:rPr>
        <w:t>de minimis</w:t>
      </w:r>
      <w:r w:rsidRPr="00041BE8">
        <w:rPr>
          <w:rFonts w:ascii="Trebuchet MS" w:hAnsi="Trebuchet MS" w:cstheme="minorHAnsi"/>
          <w:lang w:val="ro-RO"/>
        </w:rPr>
        <w:t>.</w:t>
      </w:r>
    </w:p>
    <w:p w14:paraId="0D024759" w14:textId="77777777" w:rsidR="00051B9B" w:rsidRPr="00E51C90" w:rsidRDefault="00051B9B" w:rsidP="00E51C90">
      <w:pPr>
        <w:spacing w:line="276" w:lineRule="auto"/>
        <w:rPr>
          <w:rFonts w:ascii="Trebuchet MS" w:hAnsi="Trebuchet MS"/>
          <w:lang w:val="ro-RO"/>
        </w:rPr>
      </w:pPr>
    </w:p>
    <w:p w14:paraId="0CD59A3A" w14:textId="20FD6B19" w:rsidR="00C915C6"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t>CAPITOLUL X</w:t>
      </w:r>
      <w:r w:rsidR="00640201">
        <w:rPr>
          <w:rFonts w:ascii="Trebuchet MS" w:hAnsi="Trebuchet MS" w:cstheme="minorHAnsi"/>
          <w:b/>
          <w:bCs/>
          <w:noProof w:val="0"/>
          <w:color w:val="1C6194" w:themeColor="accent6" w:themeShade="BF"/>
          <w:sz w:val="22"/>
          <w:szCs w:val="22"/>
          <w:lang w:val="ro-RO"/>
        </w:rPr>
        <w:t>I</w:t>
      </w:r>
      <w:r w:rsidRPr="000C57D5">
        <w:rPr>
          <w:rFonts w:ascii="Trebuchet MS" w:hAnsi="Trebuchet MS" w:cstheme="minorHAnsi"/>
          <w:b/>
          <w:bCs/>
          <w:noProof w:val="0"/>
          <w:color w:val="1C6194" w:themeColor="accent6" w:themeShade="BF"/>
          <w:sz w:val="22"/>
          <w:szCs w:val="22"/>
          <w:lang w:val="ro-RO"/>
        </w:rPr>
        <w:t xml:space="preserve"> REGULI PRIVIND TRANSPARENȚA, MONITORIZAREA ȘI RAPORTAREA</w:t>
      </w:r>
    </w:p>
    <w:p w14:paraId="798A63CE" w14:textId="1F5FBC48"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035CB9" w:rsidRPr="00E51C90">
        <w:rPr>
          <w:rFonts w:ascii="Trebuchet MS" w:hAnsi="Trebuchet MS" w:cstheme="minorHAnsi"/>
          <w:noProof w:val="0"/>
          <w:color w:val="1C6194" w:themeColor="accent6" w:themeShade="BF"/>
          <w:szCs w:val="22"/>
          <w:lang w:val="ro-RO"/>
        </w:rPr>
        <w:t>2</w:t>
      </w:r>
      <w:r w:rsidR="00035CB9">
        <w:rPr>
          <w:rFonts w:ascii="Trebuchet MS" w:hAnsi="Trebuchet MS" w:cstheme="minorHAnsi"/>
          <w:noProof w:val="0"/>
          <w:color w:val="1C6194" w:themeColor="accent6" w:themeShade="BF"/>
          <w:szCs w:val="22"/>
          <w:lang w:val="ro-RO"/>
        </w:rPr>
        <w:t>7</w:t>
      </w:r>
      <w:r w:rsidRPr="00E51C90">
        <w:rPr>
          <w:rFonts w:ascii="Trebuchet MS" w:hAnsi="Trebuchet MS" w:cstheme="minorHAnsi"/>
          <w:noProof w:val="0"/>
          <w:color w:val="1C6194" w:themeColor="accent6" w:themeShade="BF"/>
          <w:szCs w:val="22"/>
          <w:lang w:val="ro-RO"/>
        </w:rPr>
        <w:t xml:space="preserve">. </w:t>
      </w:r>
    </w:p>
    <w:p w14:paraId="163C78C9" w14:textId="03183EB1" w:rsidR="001A17BF" w:rsidRPr="00041BE8" w:rsidRDefault="002D4AA7" w:rsidP="00E51C90">
      <w:pPr>
        <w:pStyle w:val="ListParagraph"/>
        <w:numPr>
          <w:ilvl w:val="0"/>
          <w:numId w:val="55"/>
        </w:numPr>
        <w:spacing w:after="0" w:line="276" w:lineRule="auto"/>
        <w:rPr>
          <w:rFonts w:ascii="Trebuchet MS" w:hAnsi="Trebuchet MS" w:cstheme="minorHAnsi"/>
          <w:lang w:val="ro-RO"/>
        </w:rPr>
      </w:pPr>
      <w:r w:rsidRPr="00041BE8">
        <w:rPr>
          <w:rFonts w:ascii="Trebuchet MS" w:hAnsi="Trebuchet MS" w:cstheme="minorHAnsi"/>
          <w:lang w:val="ro-RO"/>
        </w:rPr>
        <w:t>Ministerul Investi</w:t>
      </w:r>
      <w:r w:rsidR="00F55286">
        <w:rPr>
          <w:rFonts w:ascii="Trebuchet MS" w:hAnsi="Trebuchet MS" w:cstheme="minorHAnsi"/>
          <w:lang w:val="ro-RO"/>
        </w:rPr>
        <w:t>ț</w:t>
      </w:r>
      <w:r w:rsidRPr="00041BE8">
        <w:rPr>
          <w:rFonts w:ascii="Trebuchet MS" w:hAnsi="Trebuchet MS" w:cstheme="minorHAnsi"/>
          <w:lang w:val="ro-RO"/>
        </w:rPr>
        <w:t>iilor și Proiectelor Europene</w:t>
      </w:r>
      <w:r w:rsidR="00C915C6" w:rsidRPr="00041BE8">
        <w:rPr>
          <w:rFonts w:ascii="Trebuchet MS" w:hAnsi="Trebuchet MS" w:cstheme="minorHAnsi"/>
          <w:lang w:val="ro-RO"/>
        </w:rPr>
        <w:t xml:space="preserve">, va informa întreprinderea </w:t>
      </w:r>
      <w:r w:rsidR="00051B9B" w:rsidRPr="00041BE8">
        <w:rPr>
          <w:rFonts w:ascii="Trebuchet MS" w:hAnsi="Trebuchet MS" w:cstheme="minorHAnsi"/>
          <w:lang w:val="ro-RO"/>
        </w:rPr>
        <w:t>socială</w:t>
      </w:r>
      <w:r w:rsidR="007D02DB">
        <w:rPr>
          <w:rFonts w:ascii="Trebuchet MS" w:hAnsi="Trebuchet MS" w:cstheme="minorHAnsi"/>
          <w:lang w:val="ro-RO"/>
        </w:rPr>
        <w:t>/întreprinderea socială de inserție</w:t>
      </w:r>
      <w:r w:rsidR="00051B9B" w:rsidRPr="00041BE8">
        <w:rPr>
          <w:rFonts w:ascii="Trebuchet MS" w:hAnsi="Trebuchet MS" w:cstheme="minorHAnsi"/>
          <w:lang w:val="ro-RO"/>
        </w:rPr>
        <w:t xml:space="preserve"> </w:t>
      </w:r>
      <w:r w:rsidR="00C915C6" w:rsidRPr="00041BE8">
        <w:rPr>
          <w:rFonts w:ascii="Trebuchet MS" w:hAnsi="Trebuchet MS" w:cstheme="minorHAnsi"/>
          <w:lang w:val="ro-RO"/>
        </w:rPr>
        <w:t xml:space="preserve">beneficiară, în legătură cu valoarea ajutorului </w:t>
      </w:r>
      <w:r w:rsidR="002F1D0E" w:rsidRPr="00041BE8">
        <w:rPr>
          <w:rFonts w:ascii="Trebuchet MS" w:hAnsi="Trebuchet MS" w:cstheme="minorHAnsi"/>
          <w:i/>
          <w:iCs/>
          <w:lang w:val="ro-RO"/>
        </w:rPr>
        <w:t>de minimis</w:t>
      </w:r>
      <w:r w:rsidR="00C915C6" w:rsidRPr="00041BE8">
        <w:rPr>
          <w:rFonts w:ascii="Trebuchet MS" w:hAnsi="Trebuchet MS" w:cstheme="minorHAnsi"/>
          <w:lang w:val="ro-RO"/>
        </w:rPr>
        <w:t xml:space="preserve"> acordat (exprimată ca echivalent brut al finanţării nerambursabile), precum şi în legătură cu caracterul </w:t>
      </w:r>
      <w:r w:rsidR="002F1D0E" w:rsidRPr="00041BE8">
        <w:rPr>
          <w:rFonts w:ascii="Trebuchet MS" w:hAnsi="Trebuchet MS" w:cstheme="minorHAnsi"/>
          <w:i/>
          <w:iCs/>
          <w:lang w:val="ro-RO"/>
        </w:rPr>
        <w:t>de minimis</w:t>
      </w:r>
      <w:r w:rsidR="00C915C6" w:rsidRPr="00041BE8">
        <w:rPr>
          <w:rFonts w:ascii="Trebuchet MS" w:hAnsi="Trebuchet MS" w:cstheme="minorHAnsi"/>
          <w:lang w:val="ro-RO"/>
        </w:rPr>
        <w:t xml:space="preserve"> al acestuia din urmă, cu referire expresă la prevederile Regulamentului (UE) </w:t>
      </w:r>
      <w:r w:rsidR="00C677B5" w:rsidRPr="00041BE8">
        <w:rPr>
          <w:rFonts w:ascii="Trebuchet MS" w:hAnsi="Trebuchet MS" w:cstheme="minorHAnsi"/>
          <w:lang w:val="ro-RO"/>
        </w:rPr>
        <w:t>2023/2831</w:t>
      </w:r>
      <w:r w:rsidR="00C915C6" w:rsidRPr="00041BE8">
        <w:rPr>
          <w:rFonts w:ascii="Trebuchet MS" w:hAnsi="Trebuchet MS" w:cstheme="minorHAnsi"/>
          <w:lang w:val="ro-RO"/>
        </w:rPr>
        <w:t>.</w:t>
      </w:r>
    </w:p>
    <w:p w14:paraId="4D23D3A4" w14:textId="5429BE0D" w:rsidR="00C915C6" w:rsidRPr="00041BE8" w:rsidRDefault="00C915C6" w:rsidP="00E51C90">
      <w:pPr>
        <w:pStyle w:val="ListParagraph"/>
        <w:numPr>
          <w:ilvl w:val="0"/>
          <w:numId w:val="55"/>
        </w:numPr>
        <w:spacing w:after="0" w:line="276" w:lineRule="auto"/>
        <w:rPr>
          <w:rFonts w:ascii="Trebuchet MS" w:hAnsi="Trebuchet MS" w:cstheme="minorHAnsi"/>
          <w:lang w:val="ro-RO"/>
        </w:rPr>
      </w:pPr>
      <w:r w:rsidRPr="00041BE8">
        <w:rPr>
          <w:rFonts w:ascii="Trebuchet MS" w:hAnsi="Trebuchet MS" w:cstheme="minorHAnsi"/>
          <w:lang w:val="ro-RO"/>
        </w:rPr>
        <w:t xml:space="preserve">Înainte de acordarea ajutoarelor, întreprinderea </w:t>
      </w:r>
      <w:r w:rsidR="00051B9B" w:rsidRPr="00041BE8">
        <w:rPr>
          <w:rFonts w:ascii="Trebuchet MS" w:hAnsi="Trebuchet MS" w:cstheme="minorHAnsi"/>
          <w:lang w:val="ro-RO"/>
        </w:rPr>
        <w:t>socială</w:t>
      </w:r>
      <w:r w:rsidR="007D02DB">
        <w:rPr>
          <w:rFonts w:ascii="Trebuchet MS" w:hAnsi="Trebuchet MS" w:cstheme="minorHAnsi"/>
          <w:lang w:val="ro-RO"/>
        </w:rPr>
        <w:t>/întreprinderea socială de inserție</w:t>
      </w:r>
      <w:r w:rsidR="00051B9B" w:rsidRPr="00041BE8">
        <w:rPr>
          <w:rFonts w:ascii="Trebuchet MS" w:hAnsi="Trebuchet MS" w:cstheme="minorHAnsi"/>
          <w:lang w:val="ro-RO"/>
        </w:rPr>
        <w:t xml:space="preserve"> </w:t>
      </w:r>
      <w:r w:rsidRPr="00041BE8">
        <w:rPr>
          <w:rFonts w:ascii="Trebuchet MS" w:hAnsi="Trebuchet MS" w:cstheme="minorHAnsi"/>
          <w:lang w:val="ro-RO"/>
        </w:rPr>
        <w:t xml:space="preserve">va transmite o declarație cu privire la orice ajutor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primit în cazul căruia se aplică Regulamentul (UE) </w:t>
      </w:r>
      <w:r w:rsidR="009133B2" w:rsidRPr="00041BE8">
        <w:rPr>
          <w:rFonts w:ascii="Trebuchet MS" w:hAnsi="Trebuchet MS" w:cstheme="minorHAnsi"/>
          <w:lang w:val="ro-RO"/>
        </w:rPr>
        <w:t>2023/2831</w:t>
      </w:r>
      <w:r w:rsidRPr="00041BE8">
        <w:rPr>
          <w:rFonts w:ascii="Trebuchet MS" w:hAnsi="Trebuchet MS" w:cstheme="minorHAnsi"/>
          <w:lang w:val="ro-RO"/>
        </w:rPr>
        <w:t xml:space="preserve"> sau alte regulamente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în orice perioadă de 3 ani</w:t>
      </w:r>
      <w:r w:rsidR="006F08EC">
        <w:rPr>
          <w:rFonts w:ascii="Trebuchet MS" w:hAnsi="Trebuchet MS" w:cstheme="minorHAnsi"/>
          <w:lang w:val="ro-RO"/>
        </w:rPr>
        <w:t>, de la data ultimei acordări</w:t>
      </w:r>
      <w:r w:rsidR="006F08EC" w:rsidRPr="00EA421B">
        <w:rPr>
          <w:rFonts w:ascii="Trebuchet MS" w:hAnsi="Trebuchet MS" w:cstheme="minorHAnsi"/>
          <w:lang w:val="ro-RO"/>
        </w:rPr>
        <w:t>.</w:t>
      </w:r>
    </w:p>
    <w:p w14:paraId="727B1384" w14:textId="606CE9F1" w:rsidR="00C915C6" w:rsidRPr="00E51C90" w:rsidRDefault="00C915C6" w:rsidP="00E51C90">
      <w:pPr>
        <w:spacing w:line="276" w:lineRule="auto"/>
        <w:rPr>
          <w:rFonts w:ascii="Trebuchet MS" w:hAnsi="Trebuchet MS" w:cstheme="minorHAnsi"/>
          <w:noProof w:val="0"/>
          <w:color w:val="1C6194" w:themeColor="accent6" w:themeShade="BF"/>
          <w:lang w:val="ro-RO"/>
        </w:rPr>
      </w:pPr>
      <w:r w:rsidRPr="00E51C90">
        <w:rPr>
          <w:rFonts w:ascii="Trebuchet MS" w:eastAsiaTheme="majorEastAsia" w:hAnsi="Trebuchet MS" w:cstheme="minorHAnsi"/>
          <w:b/>
          <w:noProof w:val="0"/>
          <w:color w:val="1C6194" w:themeColor="accent6" w:themeShade="BF"/>
          <w:lang w:val="ro-RO"/>
        </w:rPr>
        <w:t xml:space="preserve">Art. </w:t>
      </w:r>
      <w:r w:rsidR="004108E5" w:rsidRPr="00E51C90">
        <w:rPr>
          <w:rFonts w:ascii="Trebuchet MS" w:eastAsiaTheme="majorEastAsia" w:hAnsi="Trebuchet MS" w:cstheme="minorHAnsi"/>
          <w:b/>
          <w:noProof w:val="0"/>
          <w:color w:val="1C6194" w:themeColor="accent6" w:themeShade="BF"/>
          <w:lang w:val="ro-RO"/>
        </w:rPr>
        <w:t>2</w:t>
      </w:r>
      <w:r w:rsidR="00035CB9">
        <w:rPr>
          <w:rFonts w:ascii="Trebuchet MS" w:eastAsiaTheme="majorEastAsia" w:hAnsi="Trebuchet MS" w:cstheme="minorHAnsi"/>
          <w:b/>
          <w:noProof w:val="0"/>
          <w:color w:val="1C6194" w:themeColor="accent6" w:themeShade="BF"/>
          <w:lang w:val="ro-RO"/>
        </w:rPr>
        <w:t>8</w:t>
      </w:r>
      <w:r w:rsidRPr="00E51C90">
        <w:rPr>
          <w:rFonts w:ascii="Trebuchet MS" w:eastAsiaTheme="majorEastAsia" w:hAnsi="Trebuchet MS" w:cstheme="minorHAnsi"/>
          <w:b/>
          <w:noProof w:val="0"/>
          <w:color w:val="1C6194" w:themeColor="accent6" w:themeShade="BF"/>
          <w:lang w:val="ro-RO"/>
        </w:rPr>
        <w:t>.</w:t>
      </w:r>
      <w:r w:rsidRPr="00E51C90">
        <w:rPr>
          <w:rFonts w:ascii="Trebuchet MS" w:hAnsi="Trebuchet MS" w:cstheme="minorHAnsi"/>
          <w:noProof w:val="0"/>
          <w:color w:val="1C6194" w:themeColor="accent6" w:themeShade="BF"/>
          <w:lang w:val="ro-RO"/>
        </w:rPr>
        <w:t xml:space="preserve"> </w:t>
      </w:r>
    </w:p>
    <w:p w14:paraId="76A8A018" w14:textId="7543DE56" w:rsidR="00C915C6" w:rsidRPr="00041BE8" w:rsidRDefault="002D4AA7" w:rsidP="00E51C90">
      <w:pPr>
        <w:spacing w:after="0" w:line="276" w:lineRule="auto"/>
        <w:rPr>
          <w:rFonts w:ascii="Trebuchet MS" w:hAnsi="Trebuchet MS"/>
          <w:lang w:val="ro-RO"/>
        </w:rPr>
      </w:pPr>
      <w:r w:rsidRPr="00041BE8">
        <w:rPr>
          <w:rFonts w:ascii="Trebuchet MS" w:hAnsi="Trebuchet MS" w:cstheme="minorHAnsi"/>
          <w:lang w:val="ro-RO"/>
        </w:rPr>
        <w:t>Ministerul Investi</w:t>
      </w:r>
      <w:r w:rsidR="008B0C90" w:rsidRPr="00041BE8">
        <w:rPr>
          <w:rFonts w:ascii="Trebuchet MS" w:hAnsi="Trebuchet MS" w:cstheme="minorHAnsi"/>
          <w:lang w:val="ro-RO"/>
        </w:rPr>
        <w:t>ț</w:t>
      </w:r>
      <w:r w:rsidRPr="00041BE8">
        <w:rPr>
          <w:rFonts w:ascii="Trebuchet MS" w:hAnsi="Trebuchet MS" w:cstheme="minorHAnsi"/>
          <w:lang w:val="ro-RO"/>
        </w:rPr>
        <w:t>iilor și Proiectelor Europene</w:t>
      </w:r>
      <w:r w:rsidR="00C915C6" w:rsidRPr="00041BE8">
        <w:rPr>
          <w:rFonts w:ascii="Trebuchet MS" w:hAnsi="Trebuchet MS"/>
          <w:lang w:val="ro-RO"/>
        </w:rPr>
        <w:t xml:space="preserve"> are obligația de a monitoriza permanent ajutoarele acordate, aflate în derulare, pentru a se asigura că nu se depășește intensitatea maximă admisă și că se respectă normele privind cumularea și de a dispune măsurile care se impun în cazul nerespectării condițiilor din prezenta schemă sau din legislația națională ori europeană aplicabilă la momentul respectiv.</w:t>
      </w:r>
    </w:p>
    <w:p w14:paraId="3E129D59" w14:textId="4D579EA3"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035CB9">
        <w:rPr>
          <w:rFonts w:ascii="Trebuchet MS" w:hAnsi="Trebuchet MS" w:cstheme="minorHAnsi"/>
          <w:noProof w:val="0"/>
          <w:color w:val="1C6194" w:themeColor="accent6" w:themeShade="BF"/>
          <w:szCs w:val="22"/>
          <w:lang w:val="ro-RO"/>
        </w:rPr>
        <w:t>29</w:t>
      </w:r>
      <w:r w:rsidRPr="00E51C90">
        <w:rPr>
          <w:rFonts w:ascii="Trebuchet MS" w:hAnsi="Trebuchet MS" w:cstheme="minorHAnsi"/>
          <w:noProof w:val="0"/>
          <w:color w:val="1C6194" w:themeColor="accent6" w:themeShade="BF"/>
          <w:szCs w:val="22"/>
          <w:lang w:val="ro-RO"/>
        </w:rPr>
        <w:t xml:space="preserve">. </w:t>
      </w:r>
    </w:p>
    <w:p w14:paraId="6B2B3712" w14:textId="176A0E90" w:rsidR="00C915C6" w:rsidRPr="00041BE8" w:rsidRDefault="002D4AA7" w:rsidP="00E51C90">
      <w:pPr>
        <w:pStyle w:val="ListParagraph"/>
        <w:numPr>
          <w:ilvl w:val="3"/>
          <w:numId w:val="56"/>
        </w:numPr>
        <w:tabs>
          <w:tab w:val="left" w:pos="180"/>
          <w:tab w:val="left" w:pos="360"/>
        </w:tabs>
        <w:spacing w:after="120" w:line="276" w:lineRule="auto"/>
        <w:ind w:left="0" w:firstLine="0"/>
        <w:rPr>
          <w:rFonts w:ascii="Trebuchet MS" w:hAnsi="Trebuchet MS" w:cstheme="minorHAnsi"/>
          <w:lang w:val="ro-RO"/>
        </w:rPr>
      </w:pPr>
      <w:r w:rsidRPr="00041BE8">
        <w:rPr>
          <w:rFonts w:ascii="Trebuchet MS" w:hAnsi="Trebuchet MS" w:cstheme="minorHAnsi"/>
          <w:lang w:val="ro-RO"/>
        </w:rPr>
        <w:t>Ministerul Investi</w:t>
      </w:r>
      <w:r w:rsidR="008B0C90" w:rsidRPr="00041BE8">
        <w:rPr>
          <w:rFonts w:ascii="Trebuchet MS" w:hAnsi="Trebuchet MS" w:cstheme="minorHAnsi"/>
          <w:lang w:val="ro-RO"/>
        </w:rPr>
        <w:t>ț</w:t>
      </w:r>
      <w:r w:rsidRPr="00041BE8">
        <w:rPr>
          <w:rFonts w:ascii="Trebuchet MS" w:hAnsi="Trebuchet MS" w:cstheme="minorHAnsi"/>
          <w:lang w:val="ro-RO"/>
        </w:rPr>
        <w:t>iilor și Proiectelor Europene</w:t>
      </w:r>
      <w:r w:rsidR="00E4219B" w:rsidRPr="00041BE8">
        <w:rPr>
          <w:rFonts w:ascii="Trebuchet MS" w:hAnsi="Trebuchet MS" w:cstheme="minorHAnsi"/>
          <w:lang w:val="ro-RO"/>
        </w:rPr>
        <w:t xml:space="preserve">, în calitate de furnizor, </w:t>
      </w:r>
      <w:r w:rsidR="00C915C6" w:rsidRPr="00041BE8">
        <w:rPr>
          <w:rFonts w:ascii="Trebuchet MS" w:hAnsi="Trebuchet MS" w:cstheme="minorHAnsi"/>
          <w:lang w:val="ro-RO"/>
        </w:rPr>
        <w:t xml:space="preserve">are obligația de a păstra evidența detaliată a ajutoarelor acordate în baza prezentei scheme pe o durată de 10 ani de la data la care ultima alocare specifică a fost acordată în baza schemei. </w:t>
      </w:r>
    </w:p>
    <w:p w14:paraId="73ECA246" w14:textId="10BAEA44" w:rsidR="00C915C6" w:rsidRPr="00041BE8" w:rsidRDefault="00C915C6" w:rsidP="00E51C90">
      <w:pPr>
        <w:pStyle w:val="ListParagraph"/>
        <w:numPr>
          <w:ilvl w:val="3"/>
          <w:numId w:val="56"/>
        </w:numPr>
        <w:tabs>
          <w:tab w:val="left" w:pos="180"/>
          <w:tab w:val="left" w:pos="360"/>
        </w:tabs>
        <w:spacing w:after="120" w:line="276" w:lineRule="auto"/>
        <w:ind w:left="0" w:firstLine="0"/>
        <w:rPr>
          <w:rFonts w:ascii="Trebuchet MS" w:hAnsi="Trebuchet MS" w:cstheme="minorHAnsi"/>
          <w:lang w:val="ro-RO"/>
        </w:rPr>
      </w:pPr>
      <w:r w:rsidRPr="00041BE8">
        <w:rPr>
          <w:rFonts w:ascii="Trebuchet MS" w:hAnsi="Trebuchet MS" w:cstheme="minorHAnsi"/>
          <w:lang w:val="ro-RO"/>
        </w:rPr>
        <w:t xml:space="preserve">Beneficiarul de ajutor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trebuie să păstreze pentru o perioadă de minimum 10 ani de la data acordării ultimei alocări specifice toate documentele aferente ajutorului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primit în cadrul schemei și are obligația să transmită furnizorului acesteia sau Consiliului Concurenței în termenele stabilite de aceștia toate informațiile solicitate.</w:t>
      </w:r>
    </w:p>
    <w:p w14:paraId="581A57A1" w14:textId="06D43324" w:rsidR="00C915C6" w:rsidRPr="00041BE8" w:rsidRDefault="00C915C6" w:rsidP="00E51C90">
      <w:pPr>
        <w:pStyle w:val="ListParagraph"/>
        <w:numPr>
          <w:ilvl w:val="3"/>
          <w:numId w:val="56"/>
        </w:numPr>
        <w:tabs>
          <w:tab w:val="left" w:pos="180"/>
          <w:tab w:val="left" w:pos="360"/>
        </w:tabs>
        <w:spacing w:after="120" w:line="276" w:lineRule="auto"/>
        <w:ind w:left="0" w:firstLine="0"/>
        <w:rPr>
          <w:rFonts w:ascii="Trebuchet MS" w:hAnsi="Trebuchet MS" w:cstheme="minorHAnsi"/>
          <w:lang w:val="ro-RO"/>
        </w:rPr>
      </w:pPr>
      <w:r w:rsidRPr="00041BE8">
        <w:rPr>
          <w:rFonts w:ascii="Trebuchet MS" w:hAnsi="Trebuchet MS" w:cstheme="minorHAnsi"/>
          <w:lang w:val="ro-RO"/>
        </w:rPr>
        <w:t xml:space="preserve">Beneficiarul are obligația de a pune la dispoziția </w:t>
      </w:r>
      <w:r w:rsidR="002D4AA7" w:rsidRPr="00041BE8">
        <w:rPr>
          <w:rFonts w:ascii="Trebuchet MS" w:hAnsi="Trebuchet MS" w:cstheme="minorHAnsi"/>
          <w:lang w:val="ro-RO"/>
        </w:rPr>
        <w:t>Ministerul Investișiilor și Proiectelor Europene</w:t>
      </w:r>
      <w:r w:rsidRPr="00041BE8">
        <w:rPr>
          <w:rFonts w:ascii="Trebuchet MS" w:hAnsi="Trebuchet MS" w:cstheme="minorHAnsi"/>
          <w:lang w:val="ro-RO"/>
        </w:rPr>
        <w:t>, în formatul și în termenul solicitate de către acesta, toate datele și informațiile necesare în vederea respectării procedurilor de raportare și monitorizare a ajutoarelor ce îi revin ca responsabilitate.</w:t>
      </w:r>
    </w:p>
    <w:p w14:paraId="05A0B39A" w14:textId="356DB61F"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lastRenderedPageBreak/>
        <w:t xml:space="preserve">Art. </w:t>
      </w:r>
      <w:r w:rsidR="004108E5" w:rsidRPr="00E51C90">
        <w:rPr>
          <w:rFonts w:ascii="Trebuchet MS" w:hAnsi="Trebuchet MS" w:cstheme="minorHAnsi"/>
          <w:noProof w:val="0"/>
          <w:color w:val="1C6194" w:themeColor="accent6" w:themeShade="BF"/>
          <w:szCs w:val="22"/>
          <w:lang w:val="ro-RO"/>
        </w:rPr>
        <w:t>3</w:t>
      </w:r>
      <w:r w:rsidR="00035CB9">
        <w:rPr>
          <w:rFonts w:ascii="Trebuchet MS" w:hAnsi="Trebuchet MS" w:cstheme="minorHAnsi"/>
          <w:noProof w:val="0"/>
          <w:color w:val="1C6194" w:themeColor="accent6" w:themeShade="BF"/>
          <w:szCs w:val="22"/>
          <w:lang w:val="ro-RO"/>
        </w:rPr>
        <w:t>0</w:t>
      </w:r>
      <w:r w:rsidRPr="00E51C90">
        <w:rPr>
          <w:rFonts w:ascii="Trebuchet MS" w:hAnsi="Trebuchet MS" w:cstheme="minorHAnsi"/>
          <w:noProof w:val="0"/>
          <w:color w:val="1C6194" w:themeColor="accent6" w:themeShade="BF"/>
          <w:szCs w:val="22"/>
          <w:lang w:val="ro-RO"/>
        </w:rPr>
        <w:t>.</w:t>
      </w:r>
    </w:p>
    <w:p w14:paraId="0116D4F2" w14:textId="320B0EC8" w:rsidR="00C915C6" w:rsidRPr="00041BE8" w:rsidRDefault="002D4AA7" w:rsidP="00E51C90">
      <w:pPr>
        <w:pStyle w:val="ListParagraph"/>
        <w:numPr>
          <w:ilvl w:val="0"/>
          <w:numId w:val="10"/>
        </w:numPr>
        <w:tabs>
          <w:tab w:val="left" w:pos="270"/>
        </w:tabs>
        <w:spacing w:after="120" w:line="276" w:lineRule="auto"/>
        <w:rPr>
          <w:rFonts w:ascii="Trebuchet MS" w:hAnsi="Trebuchet MS" w:cstheme="minorHAnsi"/>
          <w:lang w:val="ro-RO"/>
        </w:rPr>
      </w:pPr>
      <w:r w:rsidRPr="00041BE8">
        <w:rPr>
          <w:rFonts w:ascii="Trebuchet MS" w:hAnsi="Trebuchet MS" w:cstheme="minorHAnsi"/>
          <w:lang w:val="ro-RO"/>
        </w:rPr>
        <w:t>Ministerul Investi</w:t>
      </w:r>
      <w:r w:rsidR="008B0C90" w:rsidRPr="00041BE8">
        <w:rPr>
          <w:rFonts w:ascii="Trebuchet MS" w:hAnsi="Trebuchet MS" w:cstheme="minorHAnsi"/>
          <w:lang w:val="ro-RO"/>
        </w:rPr>
        <w:t>ț</w:t>
      </w:r>
      <w:r w:rsidRPr="00041BE8">
        <w:rPr>
          <w:rFonts w:ascii="Trebuchet MS" w:hAnsi="Trebuchet MS" w:cstheme="minorHAnsi"/>
          <w:lang w:val="ro-RO"/>
        </w:rPr>
        <w:t>iilor și Proiectelor Europene</w:t>
      </w:r>
      <w:r w:rsidR="00C915C6" w:rsidRPr="00041BE8">
        <w:rPr>
          <w:rFonts w:ascii="Trebuchet MS" w:hAnsi="Trebuchet MS" w:cstheme="minorHAnsi"/>
          <w:lang w:val="ro-RO"/>
        </w:rPr>
        <w:t xml:space="preserve"> </w:t>
      </w:r>
      <w:r w:rsidR="005E64CC" w:rsidRPr="00041BE8">
        <w:rPr>
          <w:rFonts w:ascii="Trebuchet MS" w:hAnsi="Trebuchet MS" w:cstheme="minorHAnsi"/>
          <w:lang w:val="ro-RO"/>
        </w:rPr>
        <w:t>î</w:t>
      </w:r>
      <w:r w:rsidR="00C61C39" w:rsidRPr="00041BE8">
        <w:rPr>
          <w:rFonts w:ascii="Trebuchet MS" w:hAnsi="Trebuchet MS" w:cstheme="minorHAnsi"/>
          <w:lang w:val="ro-RO"/>
        </w:rPr>
        <w:t>n c</w:t>
      </w:r>
      <w:r w:rsidR="00E4219B" w:rsidRPr="00041BE8">
        <w:rPr>
          <w:rFonts w:ascii="Trebuchet MS" w:hAnsi="Trebuchet MS" w:cstheme="minorHAnsi"/>
          <w:lang w:val="ro-RO"/>
        </w:rPr>
        <w:t>alitate</w:t>
      </w:r>
      <w:r w:rsidR="00C61C39" w:rsidRPr="00041BE8">
        <w:rPr>
          <w:rFonts w:ascii="Trebuchet MS" w:hAnsi="Trebuchet MS" w:cstheme="minorHAnsi"/>
          <w:lang w:val="ro-RO"/>
        </w:rPr>
        <w:t xml:space="preserve"> de furnizor</w:t>
      </w:r>
      <w:r w:rsidR="00C915C6" w:rsidRPr="00041BE8">
        <w:rPr>
          <w:rFonts w:ascii="Trebuchet MS" w:hAnsi="Trebuchet MS" w:cstheme="minorHAnsi"/>
          <w:lang w:val="ro-RO"/>
        </w:rPr>
        <w:t xml:space="preserve">, are obligația de a transmite Consiliului Concurenței toate datele și informațiile necesare pentru monitorizarea ajutoarelor la nivel național, în conformitate cu prevederile Ordonanței de </w:t>
      </w:r>
      <w:r w:rsidR="00B0525C" w:rsidRPr="00041BE8">
        <w:rPr>
          <w:rFonts w:ascii="Trebuchet MS" w:hAnsi="Trebuchet MS" w:cstheme="minorHAnsi"/>
          <w:lang w:val="ro-RO"/>
        </w:rPr>
        <w:t>u</w:t>
      </w:r>
      <w:r w:rsidR="00C915C6" w:rsidRPr="00041BE8">
        <w:rPr>
          <w:rFonts w:ascii="Trebuchet MS" w:hAnsi="Trebuchet MS" w:cstheme="minorHAnsi"/>
          <w:lang w:val="ro-RO"/>
        </w:rPr>
        <w:t xml:space="preserve">rgență a Guvernului nr. 77/2014, cu modificările și completările ulterioare, în formatul și în termenul prevăzute de Regulamentul privind procedurile de monitorizare a ajutoarelor </w:t>
      </w:r>
      <w:r w:rsidR="002F1D0E" w:rsidRPr="00041BE8">
        <w:rPr>
          <w:rFonts w:ascii="Trebuchet MS" w:hAnsi="Trebuchet MS" w:cstheme="minorHAnsi"/>
          <w:i/>
          <w:iCs/>
          <w:lang w:val="ro-RO"/>
        </w:rPr>
        <w:t>de minimis</w:t>
      </w:r>
      <w:r w:rsidR="00C915C6" w:rsidRPr="00041BE8">
        <w:rPr>
          <w:rFonts w:ascii="Trebuchet MS" w:hAnsi="Trebuchet MS" w:cstheme="minorHAnsi"/>
          <w:lang w:val="ro-RO"/>
        </w:rPr>
        <w:t xml:space="preserve"> aprobat prin Ordinul Președintelui Consiliului Concurenței nr. 441/2022</w:t>
      </w:r>
      <w:r w:rsidR="005E64CC" w:rsidRPr="00E51C90">
        <w:rPr>
          <w:rFonts w:ascii="Trebuchet MS" w:hAnsi="Trebuchet MS" w:cs="Times New Roman"/>
          <w:noProof/>
          <w:lang w:val="ro-RO"/>
        </w:rPr>
        <w:t xml:space="preserve"> </w:t>
      </w:r>
      <w:r w:rsidR="005E64CC" w:rsidRPr="00041BE8">
        <w:rPr>
          <w:rFonts w:ascii="Trebuchet MS" w:hAnsi="Trebuchet MS" w:cstheme="minorHAnsi"/>
          <w:lang w:val="ro-RO"/>
        </w:rPr>
        <w:t xml:space="preserve">pentru punerea în aplicare a Regulamentului privind procedurile de monitorizare a ajutoarelor de stat şi </w:t>
      </w:r>
      <w:r w:rsidR="002F1D0E" w:rsidRPr="00041BE8">
        <w:rPr>
          <w:rFonts w:ascii="Trebuchet MS" w:hAnsi="Trebuchet MS" w:cstheme="minorHAnsi"/>
          <w:i/>
          <w:iCs/>
          <w:lang w:val="ro-RO"/>
        </w:rPr>
        <w:t>de minimis</w:t>
      </w:r>
      <w:r w:rsidR="005E64CC" w:rsidRPr="00041BE8">
        <w:rPr>
          <w:rFonts w:ascii="Trebuchet MS" w:hAnsi="Trebuchet MS" w:cstheme="minorHAnsi"/>
          <w:lang w:val="ro-RO"/>
        </w:rPr>
        <w:t>,</w:t>
      </w:r>
      <w:r w:rsidR="005E64CC" w:rsidRPr="004944C1">
        <w:rPr>
          <w:rFonts w:ascii="Trebuchet MS" w:hAnsi="Trebuchet MS" w:cstheme="minorHAnsi"/>
          <w:lang w:val="ro-RO"/>
        </w:rPr>
        <w:t xml:space="preserve"> </w:t>
      </w:r>
      <w:r w:rsidR="005E64CC" w:rsidRPr="00041BE8">
        <w:rPr>
          <w:rFonts w:ascii="Trebuchet MS" w:hAnsi="Trebuchet MS" w:cstheme="minorHAnsi"/>
          <w:lang w:val="ro-RO"/>
        </w:rPr>
        <w:t>cu modificările și completările ulterioare</w:t>
      </w:r>
      <w:r w:rsidR="00C915C6" w:rsidRPr="00041BE8">
        <w:rPr>
          <w:rFonts w:ascii="Trebuchet MS" w:hAnsi="Trebuchet MS" w:cstheme="minorHAnsi"/>
          <w:lang w:val="ro-RO"/>
        </w:rPr>
        <w:t>, precum și datele și informațiile necesare pentru întocmirea inventarului ajutoarelor de stat și a rapoartelor și informărilor necesare îndeplinirii obligațiilor României în calitate de stat membru al Uniunii Europene.</w:t>
      </w:r>
    </w:p>
    <w:p w14:paraId="63F3EBA7" w14:textId="6D42EAD1" w:rsidR="00C915C6" w:rsidRPr="00041BE8" w:rsidRDefault="00C915C6" w:rsidP="00E51C90">
      <w:pPr>
        <w:pStyle w:val="ListParagraph"/>
        <w:numPr>
          <w:ilvl w:val="0"/>
          <w:numId w:val="10"/>
        </w:numPr>
        <w:tabs>
          <w:tab w:val="left" w:pos="270"/>
        </w:tabs>
        <w:spacing w:after="120" w:line="276" w:lineRule="auto"/>
        <w:rPr>
          <w:rFonts w:ascii="Trebuchet MS" w:hAnsi="Trebuchet MS" w:cstheme="minorHAnsi"/>
          <w:lang w:val="ro-RO"/>
        </w:rPr>
      </w:pPr>
      <w:r w:rsidRPr="00041BE8">
        <w:rPr>
          <w:rFonts w:ascii="Trebuchet MS" w:hAnsi="Trebuchet MS" w:cstheme="minorHAnsi"/>
          <w:lang w:val="ro-RO"/>
        </w:rPr>
        <w:t xml:space="preserve">În baza unei cereri scrise, furnizorul de ajutor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va transmite Comisiei Europene prin intermediul Consiliului Concurenței în maximum 20 de zile lucrătoare sau în alt termen fixat în cerere, toate informațiile pe care CE le consideră necesare pentru evaluarea respectării condițiilor acestei scheme de ajutor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w:t>
      </w:r>
      <w:r w:rsidRPr="00041BE8">
        <w:rPr>
          <w:rFonts w:ascii="Trebuchet MS" w:hAnsi="Trebuchet MS"/>
        </w:rPr>
        <w:t xml:space="preserve">inclusiv </w:t>
      </w:r>
      <w:proofErr w:type="spellStart"/>
      <w:r w:rsidRPr="00041BE8">
        <w:rPr>
          <w:rFonts w:ascii="Trebuchet MS" w:hAnsi="Trebuchet MS"/>
        </w:rPr>
        <w:t>valoarea</w:t>
      </w:r>
      <w:proofErr w:type="spellEnd"/>
      <w:r w:rsidRPr="00041BE8">
        <w:rPr>
          <w:rFonts w:ascii="Trebuchet MS" w:hAnsi="Trebuchet MS"/>
        </w:rPr>
        <w:t xml:space="preserve"> </w:t>
      </w:r>
      <w:proofErr w:type="spellStart"/>
      <w:r w:rsidRPr="00041BE8">
        <w:rPr>
          <w:rFonts w:ascii="Trebuchet MS" w:hAnsi="Trebuchet MS"/>
        </w:rPr>
        <w:t>totală</w:t>
      </w:r>
      <w:proofErr w:type="spellEnd"/>
      <w:r w:rsidRPr="00041BE8">
        <w:rPr>
          <w:rFonts w:ascii="Trebuchet MS" w:hAnsi="Trebuchet MS"/>
        </w:rPr>
        <w:t xml:space="preserve"> a </w:t>
      </w:r>
      <w:proofErr w:type="spellStart"/>
      <w:r w:rsidRPr="00041BE8">
        <w:rPr>
          <w:rFonts w:ascii="Trebuchet MS" w:hAnsi="Trebuchet MS"/>
        </w:rPr>
        <w:t>ajutorului</w:t>
      </w:r>
      <w:proofErr w:type="spellEnd"/>
      <w:r w:rsidRPr="00041BE8">
        <w:rPr>
          <w:rFonts w:ascii="Trebuchet MS" w:hAnsi="Trebuchet MS"/>
        </w:rPr>
        <w:t xml:space="preserve"> </w:t>
      </w:r>
      <w:r w:rsidR="002F1D0E" w:rsidRPr="00041BE8">
        <w:rPr>
          <w:rFonts w:ascii="Trebuchet MS" w:hAnsi="Trebuchet MS"/>
          <w:i/>
          <w:iCs/>
        </w:rPr>
        <w:t>de minimis</w:t>
      </w:r>
      <w:r w:rsidRPr="00041BE8">
        <w:rPr>
          <w:rFonts w:ascii="Trebuchet MS" w:hAnsi="Trebuchet MS"/>
        </w:rPr>
        <w:t xml:space="preserve"> </w:t>
      </w:r>
      <w:proofErr w:type="spellStart"/>
      <w:r w:rsidRPr="00041BE8">
        <w:rPr>
          <w:rFonts w:ascii="Trebuchet MS" w:hAnsi="Trebuchet MS"/>
        </w:rPr>
        <w:t>primit</w:t>
      </w:r>
      <w:proofErr w:type="spellEnd"/>
      <w:r w:rsidRPr="00041BE8">
        <w:rPr>
          <w:rFonts w:ascii="Trebuchet MS" w:hAnsi="Trebuchet MS"/>
        </w:rPr>
        <w:t xml:space="preserve"> de o întreprindere, în acord cu </w:t>
      </w:r>
      <w:proofErr w:type="spellStart"/>
      <w:r w:rsidRPr="00041BE8">
        <w:rPr>
          <w:rFonts w:ascii="Trebuchet MS" w:hAnsi="Trebuchet MS"/>
        </w:rPr>
        <w:t>prevederile</w:t>
      </w:r>
      <w:proofErr w:type="spellEnd"/>
      <w:r w:rsidRPr="00041BE8">
        <w:rPr>
          <w:rFonts w:ascii="Trebuchet MS" w:hAnsi="Trebuchet MS"/>
        </w:rPr>
        <w:t xml:space="preserve"> </w:t>
      </w:r>
      <w:proofErr w:type="spellStart"/>
      <w:r w:rsidRPr="00041BE8">
        <w:rPr>
          <w:rFonts w:ascii="Trebuchet MS" w:hAnsi="Trebuchet MS"/>
        </w:rPr>
        <w:t>comunitare</w:t>
      </w:r>
      <w:proofErr w:type="spellEnd"/>
      <w:r w:rsidRPr="00041BE8">
        <w:rPr>
          <w:rFonts w:ascii="Trebuchet MS" w:hAnsi="Trebuchet MS"/>
        </w:rPr>
        <w:t xml:space="preserve"> </w:t>
      </w:r>
      <w:proofErr w:type="spellStart"/>
      <w:r w:rsidRPr="00041BE8">
        <w:rPr>
          <w:rFonts w:ascii="Trebuchet MS" w:hAnsi="Trebuchet MS"/>
        </w:rPr>
        <w:t>în</w:t>
      </w:r>
      <w:proofErr w:type="spellEnd"/>
      <w:r w:rsidRPr="00041BE8">
        <w:rPr>
          <w:rFonts w:ascii="Trebuchet MS" w:hAnsi="Trebuchet MS"/>
        </w:rPr>
        <w:t xml:space="preserve"> </w:t>
      </w:r>
      <w:proofErr w:type="spellStart"/>
      <w:r w:rsidRPr="00041BE8">
        <w:rPr>
          <w:rFonts w:ascii="Trebuchet MS" w:hAnsi="Trebuchet MS"/>
        </w:rPr>
        <w:t>domeniul</w:t>
      </w:r>
      <w:proofErr w:type="spellEnd"/>
      <w:r w:rsidRPr="00041BE8">
        <w:rPr>
          <w:rFonts w:ascii="Trebuchet MS" w:hAnsi="Trebuchet MS"/>
        </w:rPr>
        <w:t xml:space="preserve"> </w:t>
      </w:r>
      <w:proofErr w:type="spellStart"/>
      <w:r w:rsidRPr="00041BE8">
        <w:rPr>
          <w:rFonts w:ascii="Trebuchet MS" w:hAnsi="Trebuchet MS"/>
        </w:rPr>
        <w:t>ajutorului</w:t>
      </w:r>
      <w:proofErr w:type="spellEnd"/>
      <w:r w:rsidRPr="00041BE8">
        <w:rPr>
          <w:rFonts w:ascii="Trebuchet MS" w:hAnsi="Trebuchet MS"/>
        </w:rPr>
        <w:t xml:space="preserve"> minimis</w:t>
      </w:r>
      <w:r w:rsidRPr="00041BE8">
        <w:rPr>
          <w:rFonts w:ascii="Trebuchet MS" w:hAnsi="Trebuchet MS" w:cstheme="minorHAnsi"/>
          <w:lang w:val="ro-RO"/>
        </w:rPr>
        <w:t>.</w:t>
      </w:r>
    </w:p>
    <w:p w14:paraId="4839A8BE" w14:textId="30E9EC4E" w:rsidR="009A60A1" w:rsidRPr="00041BE8" w:rsidRDefault="009A60A1" w:rsidP="00E51C90">
      <w:pPr>
        <w:pStyle w:val="ListParagraph"/>
        <w:numPr>
          <w:ilvl w:val="0"/>
          <w:numId w:val="10"/>
        </w:numPr>
        <w:tabs>
          <w:tab w:val="left" w:pos="270"/>
        </w:tabs>
        <w:spacing w:after="120" w:line="276" w:lineRule="auto"/>
        <w:rPr>
          <w:rFonts w:ascii="Trebuchet MS" w:hAnsi="Trebuchet MS" w:cstheme="minorHAnsi"/>
          <w:lang w:val="ro-RO"/>
        </w:rPr>
      </w:pPr>
      <w:r w:rsidRPr="00041BE8">
        <w:rPr>
          <w:rFonts w:ascii="Trebuchet MS" w:hAnsi="Trebuchet MS" w:cstheme="minorHAnsi"/>
          <w:lang w:val="ro-RO"/>
        </w:rPr>
        <w:t xml:space="preserve">În conformitate cu art. 29 din Ordonanța de urgență a Guvernului nr. 77/2014 </w:t>
      </w:r>
      <w:r w:rsidR="004472F9" w:rsidRPr="00041BE8">
        <w:rPr>
          <w:rFonts w:ascii="Trebuchet MS" w:hAnsi="Trebuchet MS" w:cstheme="minorHAnsi"/>
          <w:lang w:val="ro-RO"/>
        </w:rPr>
        <w:t>aprobată cu modificări și completări prin Legea nr. 20/2015</w:t>
      </w:r>
      <w:r w:rsidRPr="00041BE8">
        <w:rPr>
          <w:rFonts w:ascii="Trebuchet MS" w:hAnsi="Trebuchet MS" w:cstheme="minorHAnsi"/>
          <w:lang w:val="ro-RO"/>
        </w:rPr>
        <w:t>, cu modificările şi completările ulterioare, furnizorul are obligația să respect</w:t>
      </w:r>
      <w:r w:rsidR="007B7BF0">
        <w:rPr>
          <w:rFonts w:ascii="Trebuchet MS" w:hAnsi="Trebuchet MS" w:cstheme="minorHAnsi"/>
          <w:lang w:val="ro-RO"/>
        </w:rPr>
        <w:t>ă</w:t>
      </w:r>
      <w:r w:rsidRPr="00041BE8">
        <w:rPr>
          <w:rFonts w:ascii="Trebuchet MS" w:hAnsi="Trebuchet MS" w:cstheme="minorHAnsi"/>
          <w:lang w:val="ro-RO"/>
        </w:rPr>
        <w:t xml:space="preserve"> </w:t>
      </w:r>
      <w:r w:rsidR="004E5441">
        <w:rPr>
          <w:rFonts w:ascii="Trebuchet MS" w:hAnsi="Trebuchet MS" w:cstheme="minorHAnsi"/>
          <w:lang w:val="ro-RO"/>
        </w:rPr>
        <w:t>termenele</w:t>
      </w:r>
      <w:r w:rsidRPr="00041BE8">
        <w:rPr>
          <w:rFonts w:ascii="Trebuchet MS" w:hAnsi="Trebuchet MS" w:cstheme="minorHAnsi"/>
          <w:lang w:val="ro-RO"/>
        </w:rPr>
        <w:t xml:space="preserve"> privind încărcarea datelor şi informaţiilor în registrul ajutoarelor de stat şi </w:t>
      </w:r>
      <w:r w:rsidR="002F1D0E" w:rsidRPr="00041BE8">
        <w:rPr>
          <w:rFonts w:ascii="Trebuchet MS" w:hAnsi="Trebuchet MS" w:cstheme="minorHAnsi"/>
          <w:i/>
          <w:iCs/>
          <w:lang w:val="ro-RO"/>
        </w:rPr>
        <w:t>de minimis</w:t>
      </w:r>
      <w:r w:rsidRPr="00041BE8">
        <w:rPr>
          <w:rFonts w:ascii="Trebuchet MS" w:hAnsi="Trebuchet MS" w:cstheme="minorHAnsi"/>
          <w:lang w:val="ro-RO"/>
        </w:rPr>
        <w:t>, după cum urmează:</w:t>
      </w:r>
    </w:p>
    <w:p w14:paraId="670B5E28" w14:textId="77777777" w:rsidR="009A60A1" w:rsidRPr="00041BE8" w:rsidRDefault="009A60A1" w:rsidP="00E51C90">
      <w:pPr>
        <w:pStyle w:val="ListParagraph"/>
        <w:numPr>
          <w:ilvl w:val="0"/>
          <w:numId w:val="57"/>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măsurile de ajutor se încarcă în termen de 10 zile lucrătoare de la data intrării acestora în vigoare, respectiv de la data modificării lor;</w:t>
      </w:r>
    </w:p>
    <w:p w14:paraId="3A281C44" w14:textId="77777777" w:rsidR="009A60A1" w:rsidRPr="00041BE8" w:rsidRDefault="009A60A1" w:rsidP="00E51C90">
      <w:pPr>
        <w:pStyle w:val="ListParagraph"/>
        <w:numPr>
          <w:ilvl w:val="0"/>
          <w:numId w:val="57"/>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informaţiile referitoare la actele de acordare a finanţării se încarcă în termen de 7 zile lucrătoare de la data semnării actului sau a publicării acestuia în Monitorul Oficial al României, dacă este cazul;</w:t>
      </w:r>
    </w:p>
    <w:p w14:paraId="2FD14095" w14:textId="77777777" w:rsidR="009A60A1" w:rsidRPr="00041BE8" w:rsidRDefault="009A60A1" w:rsidP="00E51C90">
      <w:pPr>
        <w:pStyle w:val="ListParagraph"/>
        <w:numPr>
          <w:ilvl w:val="0"/>
          <w:numId w:val="57"/>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actele de acordare a ajutoarelor se încarcă în termen de 7 zile lucrătoare de la data semnării actului de acordare;</w:t>
      </w:r>
    </w:p>
    <w:p w14:paraId="09A772D8" w14:textId="77777777" w:rsidR="009A60A1" w:rsidRPr="00041BE8" w:rsidRDefault="009A60A1" w:rsidP="00E51C90">
      <w:pPr>
        <w:pStyle w:val="ListParagraph"/>
        <w:numPr>
          <w:ilvl w:val="0"/>
          <w:numId w:val="57"/>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plăţile se încarcă în termen de 10 zile lucrătoare de la data plăţii;</w:t>
      </w:r>
    </w:p>
    <w:p w14:paraId="77ED6C5B" w14:textId="77777777" w:rsidR="009A60A1" w:rsidRPr="00041BE8" w:rsidRDefault="009A60A1" w:rsidP="00E51C90">
      <w:pPr>
        <w:pStyle w:val="ListParagraph"/>
        <w:numPr>
          <w:ilvl w:val="0"/>
          <w:numId w:val="57"/>
        </w:numPr>
        <w:tabs>
          <w:tab w:val="left" w:pos="360"/>
        </w:tabs>
        <w:spacing w:after="120" w:line="276" w:lineRule="auto"/>
        <w:rPr>
          <w:rFonts w:ascii="Trebuchet MS" w:hAnsi="Trebuchet MS" w:cstheme="minorHAnsi"/>
          <w:lang w:val="ro-RO"/>
        </w:rPr>
      </w:pPr>
      <w:r w:rsidRPr="00041BE8">
        <w:rPr>
          <w:rFonts w:ascii="Trebuchet MS" w:hAnsi="Trebuchet MS" w:cstheme="minorHAnsi"/>
          <w:lang w:val="ro-RO"/>
        </w:rPr>
        <w:t>obligaţiile de recuperare a ajutoarelor ilegale sau utilizate abuziv şi rambursările efective ale respectivelor obligaţii se încarcă în termen de 7 zile lucrătoare de la data instituirii obligaţiei de recuperare, respectiv de la data rambursării.</w:t>
      </w:r>
    </w:p>
    <w:p w14:paraId="20D11ABD" w14:textId="77777777" w:rsidR="008B0C90" w:rsidRPr="00041BE8" w:rsidRDefault="008B0C90" w:rsidP="00E51C90">
      <w:pPr>
        <w:tabs>
          <w:tab w:val="left" w:pos="270"/>
        </w:tabs>
        <w:spacing w:line="276" w:lineRule="auto"/>
        <w:rPr>
          <w:rFonts w:ascii="Trebuchet MS" w:hAnsi="Trebuchet MS" w:cstheme="minorHAnsi"/>
          <w:lang w:val="ro-RO"/>
        </w:rPr>
      </w:pPr>
      <w:r w:rsidRPr="00041BE8">
        <w:rPr>
          <w:rFonts w:ascii="Trebuchet MS" w:hAnsi="Trebuchet MS" w:cstheme="minorHAnsi"/>
          <w:lang w:val="ro-RO"/>
        </w:rPr>
        <w:t xml:space="preserve">(4) Furnizorul de ajutor de </w:t>
      </w:r>
      <w:r w:rsidRPr="00041BE8">
        <w:rPr>
          <w:rFonts w:ascii="Trebuchet MS" w:hAnsi="Trebuchet MS" w:cstheme="minorHAnsi"/>
          <w:i/>
          <w:iCs/>
          <w:lang w:val="ro-RO"/>
        </w:rPr>
        <w:t>minimis</w:t>
      </w:r>
      <w:r w:rsidRPr="00041BE8">
        <w:rPr>
          <w:rFonts w:ascii="Trebuchet MS" w:hAnsi="Trebuchet MS" w:cstheme="minorHAnsi"/>
          <w:lang w:val="ro-RO"/>
        </w:rPr>
        <w:t xml:space="preserve"> va transmite Consiliului Concurenței actul administrativ prin care se implementează prezenta schemă, precum și a oricărei modificări aduse acesteia în termen de maxim 5 zile de la data intrării în vigoare a acestora. </w:t>
      </w:r>
    </w:p>
    <w:p w14:paraId="514AAE46" w14:textId="77777777" w:rsidR="008B0C90" w:rsidRPr="00041BE8" w:rsidRDefault="008B0C90" w:rsidP="00E51C90">
      <w:pPr>
        <w:tabs>
          <w:tab w:val="left" w:pos="360"/>
        </w:tabs>
        <w:spacing w:line="276" w:lineRule="auto"/>
        <w:rPr>
          <w:rFonts w:ascii="Trebuchet MS" w:hAnsi="Trebuchet MS" w:cstheme="minorHAnsi"/>
          <w:lang w:val="ro-RO"/>
        </w:rPr>
      </w:pPr>
    </w:p>
    <w:p w14:paraId="698D0D1F" w14:textId="3502748D" w:rsidR="00C915C6"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t>CAPITOLUL XI</w:t>
      </w:r>
      <w:r w:rsidR="00640201">
        <w:rPr>
          <w:rFonts w:ascii="Trebuchet MS" w:hAnsi="Trebuchet MS" w:cstheme="minorHAnsi"/>
          <w:b/>
          <w:bCs/>
          <w:noProof w:val="0"/>
          <w:color w:val="1C6194" w:themeColor="accent6" w:themeShade="BF"/>
          <w:sz w:val="22"/>
          <w:szCs w:val="22"/>
          <w:lang w:val="ro-RO"/>
        </w:rPr>
        <w:t>I</w:t>
      </w:r>
      <w:r w:rsidRPr="000C57D5">
        <w:rPr>
          <w:rFonts w:ascii="Trebuchet MS" w:hAnsi="Trebuchet MS" w:cstheme="minorHAnsi"/>
          <w:b/>
          <w:bCs/>
          <w:noProof w:val="0"/>
          <w:color w:val="1C6194" w:themeColor="accent6" w:themeShade="BF"/>
          <w:sz w:val="22"/>
          <w:szCs w:val="22"/>
          <w:lang w:val="ro-RO"/>
        </w:rPr>
        <w:t xml:space="preserve"> RECUPERAREA AJUTOARELOR ACORDATE</w:t>
      </w:r>
    </w:p>
    <w:p w14:paraId="633D55EC" w14:textId="4CF0941C"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4108E5" w:rsidRPr="00E51C90">
        <w:rPr>
          <w:rFonts w:ascii="Trebuchet MS" w:hAnsi="Trebuchet MS" w:cstheme="minorHAnsi"/>
          <w:noProof w:val="0"/>
          <w:color w:val="1C6194" w:themeColor="accent6" w:themeShade="BF"/>
          <w:szCs w:val="22"/>
          <w:lang w:val="ro-RO"/>
        </w:rPr>
        <w:t>3</w:t>
      </w:r>
      <w:r w:rsidR="00035CB9">
        <w:rPr>
          <w:rFonts w:ascii="Trebuchet MS" w:hAnsi="Trebuchet MS" w:cstheme="minorHAnsi"/>
          <w:noProof w:val="0"/>
          <w:color w:val="1C6194" w:themeColor="accent6" w:themeShade="BF"/>
          <w:szCs w:val="22"/>
          <w:lang w:val="ro-RO"/>
        </w:rPr>
        <w:t>1</w:t>
      </w:r>
      <w:r w:rsidRPr="00E51C90">
        <w:rPr>
          <w:rFonts w:ascii="Trebuchet MS" w:hAnsi="Trebuchet MS" w:cstheme="minorHAnsi"/>
          <w:noProof w:val="0"/>
          <w:color w:val="1C6194" w:themeColor="accent6" w:themeShade="BF"/>
          <w:szCs w:val="22"/>
          <w:lang w:val="ro-RO"/>
        </w:rPr>
        <w:t xml:space="preserve">. </w:t>
      </w:r>
    </w:p>
    <w:p w14:paraId="43161BA5" w14:textId="446ECFA3" w:rsidR="00C915C6" w:rsidRPr="00041BE8" w:rsidRDefault="00C915C6" w:rsidP="00E51C90">
      <w:pPr>
        <w:pStyle w:val="ListParagraph"/>
        <w:numPr>
          <w:ilvl w:val="0"/>
          <w:numId w:val="58"/>
        </w:numPr>
        <w:tabs>
          <w:tab w:val="left" w:pos="270"/>
        </w:tabs>
        <w:spacing w:after="120" w:line="276" w:lineRule="auto"/>
        <w:rPr>
          <w:rFonts w:ascii="Trebuchet MS" w:hAnsi="Trebuchet MS" w:cstheme="minorHAnsi"/>
          <w:lang w:val="ro-RO"/>
        </w:rPr>
      </w:pPr>
      <w:r w:rsidRPr="00041BE8">
        <w:rPr>
          <w:rFonts w:ascii="Trebuchet MS" w:hAnsi="Trebuchet MS" w:cstheme="minorHAnsi"/>
          <w:lang w:val="ro-RO"/>
        </w:rPr>
        <w:t xml:space="preserve">Recuperarea ajutoarelor acordate se realizează de către </w:t>
      </w:r>
      <w:r w:rsidR="002D4AA7" w:rsidRPr="00041BE8">
        <w:rPr>
          <w:rFonts w:ascii="Trebuchet MS" w:hAnsi="Trebuchet MS" w:cstheme="minorHAnsi"/>
          <w:lang w:val="ro-RO"/>
        </w:rPr>
        <w:t>Ministerul Investi</w:t>
      </w:r>
      <w:r w:rsidR="00582797">
        <w:rPr>
          <w:rFonts w:ascii="Trebuchet MS" w:hAnsi="Trebuchet MS" w:cstheme="minorHAnsi"/>
          <w:lang w:val="ro-RO"/>
        </w:rPr>
        <w:t>ț</w:t>
      </w:r>
      <w:r w:rsidR="002D4AA7" w:rsidRPr="00041BE8">
        <w:rPr>
          <w:rFonts w:ascii="Trebuchet MS" w:hAnsi="Trebuchet MS" w:cstheme="minorHAnsi"/>
          <w:lang w:val="ro-RO"/>
        </w:rPr>
        <w:t>iilor și Proiectelor Europene</w:t>
      </w:r>
      <w:r w:rsidRPr="00041BE8">
        <w:rPr>
          <w:rFonts w:ascii="Trebuchet MS" w:hAnsi="Trebuchet MS" w:cstheme="minorHAnsi"/>
          <w:lang w:val="ro-RO"/>
        </w:rPr>
        <w:t xml:space="preserve">, conform prevederilor Ordonanței de urgență a Guvernului nr. </w:t>
      </w:r>
      <w:r w:rsidRPr="00041BE8">
        <w:rPr>
          <w:rFonts w:ascii="Trebuchet MS" w:hAnsi="Trebuchet MS" w:cstheme="minorHAnsi"/>
          <w:lang w:val="ro-RO"/>
        </w:rPr>
        <w:lastRenderedPageBreak/>
        <w:t xml:space="preserve">77/2014, </w:t>
      </w:r>
      <w:r w:rsidR="001472BF" w:rsidRPr="00041BE8">
        <w:rPr>
          <w:rFonts w:ascii="Trebuchet MS" w:hAnsi="Trebuchet MS" w:cstheme="minorHAnsi"/>
          <w:lang w:val="ro-RO"/>
        </w:rPr>
        <w:t xml:space="preserve">aprobată cu modificări și completări prin Legea nr. 20/2015, </w:t>
      </w:r>
      <w:r w:rsidRPr="00041BE8">
        <w:rPr>
          <w:rFonts w:ascii="Trebuchet MS" w:hAnsi="Trebuchet MS" w:cstheme="minorHAnsi"/>
          <w:lang w:val="ro-RO"/>
        </w:rPr>
        <w:t>cu modificările și completările ulterioare.</w:t>
      </w:r>
    </w:p>
    <w:p w14:paraId="422F6BC6" w14:textId="2806717C" w:rsidR="00C915C6" w:rsidRPr="00041BE8" w:rsidRDefault="00C915C6" w:rsidP="00E51C90">
      <w:pPr>
        <w:pStyle w:val="ListParagraph"/>
        <w:numPr>
          <w:ilvl w:val="0"/>
          <w:numId w:val="58"/>
        </w:numPr>
        <w:tabs>
          <w:tab w:val="left" w:pos="270"/>
        </w:tabs>
        <w:spacing w:after="120" w:line="276" w:lineRule="auto"/>
        <w:rPr>
          <w:rFonts w:ascii="Trebuchet MS" w:hAnsi="Trebuchet MS" w:cstheme="minorHAnsi"/>
          <w:lang w:val="ro-RO"/>
        </w:rPr>
      </w:pPr>
      <w:r w:rsidRPr="00041BE8">
        <w:rPr>
          <w:rFonts w:ascii="Trebuchet MS" w:hAnsi="Trebuchet MS" w:cstheme="minorHAnsi"/>
          <w:lang w:val="ro-RO"/>
        </w:rPr>
        <w:t xml:space="preserve">Ajutorul care trebuie recuperat include și dobânda aferentă, datorată de la data plății ajutorului până la data recuperării acestuia, calculată în conformitate </w:t>
      </w:r>
      <w:r w:rsidR="00D5292C">
        <w:rPr>
          <w:rFonts w:ascii="Trebuchet MS" w:hAnsi="Trebuchet MS" w:cstheme="minorHAnsi"/>
          <w:lang w:val="ro-RO"/>
        </w:rPr>
        <w:t xml:space="preserve">cu art 33 alin 2 din </w:t>
      </w:r>
      <w:r w:rsidR="00D5292C" w:rsidRPr="00BC3DED">
        <w:rPr>
          <w:rFonts w:ascii="Trebuchet MS" w:hAnsi="Trebuchet MS" w:cstheme="minorHAnsi"/>
          <w:lang w:val="ro-RO"/>
        </w:rPr>
        <w:t>O</w:t>
      </w:r>
      <w:r w:rsidR="006F255E">
        <w:rPr>
          <w:rFonts w:ascii="Trebuchet MS" w:hAnsi="Trebuchet MS" w:cstheme="minorHAnsi"/>
          <w:lang w:val="ro-RO"/>
        </w:rPr>
        <w:t xml:space="preserve">rdonanța de </w:t>
      </w:r>
      <w:r w:rsidR="00D5292C" w:rsidRPr="00BC3DED">
        <w:rPr>
          <w:rFonts w:ascii="Trebuchet MS" w:hAnsi="Trebuchet MS" w:cstheme="minorHAnsi"/>
          <w:lang w:val="ro-RO"/>
        </w:rPr>
        <w:t>U</w:t>
      </w:r>
      <w:r w:rsidR="006F255E">
        <w:rPr>
          <w:rFonts w:ascii="Trebuchet MS" w:hAnsi="Trebuchet MS" w:cstheme="minorHAnsi"/>
          <w:lang w:val="ro-RO"/>
        </w:rPr>
        <w:t xml:space="preserve">rgență a </w:t>
      </w:r>
      <w:r w:rsidR="00D5292C" w:rsidRPr="00BC3DED">
        <w:rPr>
          <w:rFonts w:ascii="Trebuchet MS" w:hAnsi="Trebuchet MS" w:cstheme="minorHAnsi"/>
          <w:lang w:val="ro-RO"/>
        </w:rPr>
        <w:t>G</w:t>
      </w:r>
      <w:r w:rsidR="006F255E">
        <w:rPr>
          <w:rFonts w:ascii="Trebuchet MS" w:hAnsi="Trebuchet MS" w:cstheme="minorHAnsi"/>
          <w:lang w:val="ro-RO"/>
        </w:rPr>
        <w:t>uvernului</w:t>
      </w:r>
      <w:r w:rsidR="00D5292C" w:rsidRPr="00BC3DED">
        <w:rPr>
          <w:rFonts w:ascii="Trebuchet MS" w:hAnsi="Trebuchet MS" w:cstheme="minorHAnsi"/>
          <w:lang w:val="ro-RO"/>
        </w:rPr>
        <w:t xml:space="preserve"> nr. 77 din 3 decembrie 2014</w:t>
      </w:r>
      <w:r w:rsidR="00D5292C">
        <w:rPr>
          <w:rFonts w:ascii="Trebuchet MS" w:hAnsi="Trebuchet MS" w:cstheme="minorHAnsi"/>
          <w:lang w:val="ro-RO"/>
        </w:rPr>
        <w:t xml:space="preserve"> </w:t>
      </w:r>
      <w:r w:rsidR="00D5292C" w:rsidRPr="00BC3DED">
        <w:rPr>
          <w:rFonts w:ascii="Trebuchet MS" w:hAnsi="Trebuchet MS" w:cstheme="minorHAnsi"/>
          <w:lang w:val="ro-RO"/>
        </w:rPr>
        <w:t>privind procedurile naționale în domeniul ajutorului de stat, precum și pentru modificarea și completarea </w:t>
      </w:r>
      <w:hyperlink r:id="rId10" w:history="1">
        <w:r w:rsidR="00D5292C" w:rsidRPr="00BC3DED">
          <w:rPr>
            <w:rStyle w:val="Hyperlink"/>
            <w:rFonts w:ascii="Trebuchet MS" w:hAnsi="Trebuchet MS" w:cstheme="minorHAnsi"/>
            <w:u w:val="none"/>
            <w:lang w:val="ro-RO"/>
          </w:rPr>
          <w:t>Legii concurenței nr. 21/1996</w:t>
        </w:r>
      </w:hyperlink>
      <w:r w:rsidR="00D5292C">
        <w:rPr>
          <w:rFonts w:ascii="Trebuchet MS" w:hAnsi="Trebuchet MS" w:cstheme="minorHAnsi"/>
          <w:lang w:val="ro-RO"/>
        </w:rPr>
        <w:t xml:space="preserve"> </w:t>
      </w:r>
    </w:p>
    <w:p w14:paraId="153066CA" w14:textId="1E270D44" w:rsidR="00C915C6" w:rsidRPr="00041BE8" w:rsidRDefault="00C915C6" w:rsidP="00E51C90">
      <w:pPr>
        <w:pStyle w:val="ListParagraph"/>
        <w:numPr>
          <w:ilvl w:val="0"/>
          <w:numId w:val="58"/>
        </w:numPr>
        <w:tabs>
          <w:tab w:val="left" w:pos="270"/>
        </w:tabs>
        <w:spacing w:after="120" w:line="276" w:lineRule="auto"/>
        <w:rPr>
          <w:rFonts w:ascii="Trebuchet MS" w:hAnsi="Trebuchet MS" w:cstheme="minorHAnsi"/>
          <w:lang w:val="ro-RO"/>
        </w:rPr>
      </w:pPr>
      <w:r w:rsidRPr="00041BE8">
        <w:rPr>
          <w:rFonts w:ascii="Trebuchet MS" w:hAnsi="Trebuchet MS" w:cstheme="minorHAnsi"/>
          <w:lang w:val="ro-RO"/>
        </w:rPr>
        <w:t>În vederea dispunerii stopării</w:t>
      </w:r>
      <w:r w:rsidR="00D152B6">
        <w:rPr>
          <w:rFonts w:ascii="Trebuchet MS" w:hAnsi="Trebuchet MS" w:cstheme="minorHAnsi"/>
          <w:lang w:val="ro-RO"/>
        </w:rPr>
        <w:t xml:space="preserve">sau </w:t>
      </w:r>
      <w:r w:rsidRPr="00041BE8">
        <w:rPr>
          <w:rFonts w:ascii="Trebuchet MS" w:hAnsi="Trebuchet MS" w:cstheme="minorHAnsi"/>
          <w:lang w:val="ro-RO"/>
        </w:rPr>
        <w:t xml:space="preserve">recuperării ajutoarelor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acordate, furnizorul măsurii de ajutor </w:t>
      </w:r>
      <w:r w:rsidR="002F1D0E" w:rsidRPr="00041BE8">
        <w:rPr>
          <w:rFonts w:ascii="Trebuchet MS" w:hAnsi="Trebuchet MS" w:cstheme="minorHAnsi"/>
          <w:i/>
          <w:iCs/>
          <w:lang w:val="ro-RO"/>
        </w:rPr>
        <w:t>de minimis</w:t>
      </w:r>
      <w:r w:rsidRPr="00041BE8">
        <w:rPr>
          <w:rFonts w:ascii="Trebuchet MS" w:hAnsi="Trebuchet MS" w:cstheme="minorHAnsi"/>
          <w:lang w:val="ro-RO"/>
        </w:rPr>
        <w:t xml:space="preserve"> emite decizii care au caracter de titlu executoriu, pe care </w:t>
      </w:r>
      <w:r w:rsidR="009A60A1" w:rsidRPr="00041BE8">
        <w:rPr>
          <w:rFonts w:ascii="Trebuchet MS" w:hAnsi="Trebuchet MS" w:cstheme="minorHAnsi"/>
          <w:lang w:val="ro-RO"/>
        </w:rPr>
        <w:t xml:space="preserve">le încarcă în registrul ajutoarelor de stat și </w:t>
      </w:r>
      <w:r w:rsidR="002F1D0E" w:rsidRPr="00041BE8">
        <w:rPr>
          <w:rFonts w:ascii="Trebuchet MS" w:hAnsi="Trebuchet MS" w:cstheme="minorHAnsi"/>
          <w:i/>
          <w:iCs/>
          <w:lang w:val="ro-RO"/>
        </w:rPr>
        <w:t>de minimis</w:t>
      </w:r>
      <w:r w:rsidR="009A60A1" w:rsidRPr="00041BE8">
        <w:rPr>
          <w:rFonts w:ascii="Trebuchet MS" w:hAnsi="Trebuchet MS" w:cstheme="minorHAnsi"/>
          <w:lang w:val="ro-RO"/>
        </w:rPr>
        <w:t xml:space="preserve">, conform </w:t>
      </w:r>
      <w:r w:rsidR="009F009E" w:rsidRPr="00041BE8">
        <w:rPr>
          <w:rFonts w:ascii="Trebuchet MS" w:hAnsi="Trebuchet MS" w:cstheme="minorHAnsi"/>
          <w:lang w:val="ro-RO"/>
        </w:rPr>
        <w:t xml:space="preserve">prevederilor </w:t>
      </w:r>
      <w:r w:rsidR="009A60A1" w:rsidRPr="00041BE8">
        <w:rPr>
          <w:rFonts w:ascii="Trebuchet MS" w:hAnsi="Trebuchet MS" w:cstheme="minorHAnsi"/>
          <w:lang w:val="ro-RO"/>
        </w:rPr>
        <w:t xml:space="preserve">art. </w:t>
      </w:r>
      <w:r w:rsidR="00265E10" w:rsidRPr="00041BE8">
        <w:rPr>
          <w:rFonts w:ascii="Trebuchet MS" w:hAnsi="Trebuchet MS" w:cstheme="minorHAnsi"/>
          <w:lang w:val="ro-RO"/>
        </w:rPr>
        <w:t>3</w:t>
      </w:r>
      <w:r w:rsidR="00D5292C">
        <w:rPr>
          <w:rFonts w:ascii="Trebuchet MS" w:hAnsi="Trebuchet MS" w:cstheme="minorHAnsi"/>
          <w:lang w:val="ro-RO"/>
        </w:rPr>
        <w:t>0</w:t>
      </w:r>
      <w:r w:rsidR="00265E10" w:rsidRPr="00041BE8">
        <w:rPr>
          <w:rFonts w:ascii="Trebuchet MS" w:hAnsi="Trebuchet MS" w:cstheme="minorHAnsi"/>
          <w:lang w:val="ro-RO"/>
        </w:rPr>
        <w:t xml:space="preserve"> </w:t>
      </w:r>
      <w:r w:rsidR="009A60A1" w:rsidRPr="00041BE8">
        <w:rPr>
          <w:rFonts w:ascii="Trebuchet MS" w:hAnsi="Trebuchet MS" w:cstheme="minorHAnsi"/>
          <w:lang w:val="ro-RO"/>
        </w:rPr>
        <w:t>alin. (3) lit. e) din prezenta schemă</w:t>
      </w:r>
      <w:r w:rsidRPr="00041BE8">
        <w:rPr>
          <w:rFonts w:ascii="Trebuchet MS" w:hAnsi="Trebuchet MS" w:cstheme="minorHAnsi"/>
          <w:lang w:val="ro-RO"/>
        </w:rPr>
        <w:t>.</w:t>
      </w:r>
    </w:p>
    <w:p w14:paraId="1512E794" w14:textId="77777777" w:rsidR="008B0C90" w:rsidRPr="00041BE8" w:rsidRDefault="008B0C90" w:rsidP="00E51C90">
      <w:pPr>
        <w:tabs>
          <w:tab w:val="left" w:pos="270"/>
        </w:tabs>
        <w:spacing w:line="276" w:lineRule="auto"/>
        <w:rPr>
          <w:rFonts w:ascii="Trebuchet MS" w:hAnsi="Trebuchet MS" w:cstheme="minorHAnsi"/>
          <w:lang w:val="ro-RO"/>
        </w:rPr>
      </w:pPr>
    </w:p>
    <w:p w14:paraId="7CE401D6" w14:textId="3A3E103A" w:rsidR="00C915C6" w:rsidRPr="00E51C90" w:rsidRDefault="000C57D5" w:rsidP="00E51C90">
      <w:pPr>
        <w:pStyle w:val="Heading2"/>
        <w:spacing w:before="120" w:line="276" w:lineRule="auto"/>
        <w:rPr>
          <w:rFonts w:ascii="Trebuchet MS" w:hAnsi="Trebuchet MS" w:cstheme="minorHAnsi"/>
          <w:b/>
          <w:bCs/>
          <w:noProof w:val="0"/>
          <w:color w:val="1C6194" w:themeColor="accent6" w:themeShade="BF"/>
          <w:sz w:val="22"/>
          <w:szCs w:val="22"/>
          <w:lang w:val="ro-RO"/>
        </w:rPr>
      </w:pPr>
      <w:r w:rsidRPr="000C57D5">
        <w:rPr>
          <w:rFonts w:ascii="Trebuchet MS" w:hAnsi="Trebuchet MS" w:cstheme="minorHAnsi"/>
          <w:b/>
          <w:bCs/>
          <w:noProof w:val="0"/>
          <w:color w:val="1C6194" w:themeColor="accent6" w:themeShade="BF"/>
          <w:sz w:val="22"/>
          <w:szCs w:val="22"/>
          <w:lang w:val="ro-RO"/>
        </w:rPr>
        <w:t>CAPITOLUL XII</w:t>
      </w:r>
      <w:r w:rsidR="00640201">
        <w:rPr>
          <w:rFonts w:ascii="Trebuchet MS" w:hAnsi="Trebuchet MS" w:cstheme="minorHAnsi"/>
          <w:b/>
          <w:bCs/>
          <w:noProof w:val="0"/>
          <w:color w:val="1C6194" w:themeColor="accent6" w:themeShade="BF"/>
          <w:sz w:val="22"/>
          <w:szCs w:val="22"/>
          <w:lang w:val="ro-RO"/>
        </w:rPr>
        <w:t>I</w:t>
      </w:r>
      <w:r w:rsidRPr="000C57D5">
        <w:rPr>
          <w:rFonts w:ascii="Trebuchet MS" w:hAnsi="Trebuchet MS" w:cstheme="minorHAnsi"/>
          <w:b/>
          <w:bCs/>
          <w:noProof w:val="0"/>
          <w:color w:val="1C6194" w:themeColor="accent6" w:themeShade="BF"/>
          <w:sz w:val="22"/>
          <w:szCs w:val="22"/>
          <w:lang w:val="ro-RO"/>
        </w:rPr>
        <w:t xml:space="preserve"> DISPOZIȚII FINALE</w:t>
      </w:r>
    </w:p>
    <w:p w14:paraId="065B2030" w14:textId="6A207568" w:rsidR="00C915C6" w:rsidRPr="00E51C90" w:rsidRDefault="00C915C6" w:rsidP="00E51C90">
      <w:pPr>
        <w:pStyle w:val="Heading3"/>
        <w:spacing w:before="120" w:after="120" w:line="276" w:lineRule="auto"/>
        <w:rPr>
          <w:rFonts w:ascii="Trebuchet MS" w:hAnsi="Trebuchet MS" w:cstheme="minorHAnsi"/>
          <w:noProof w:val="0"/>
          <w:color w:val="1C6194" w:themeColor="accent6" w:themeShade="BF"/>
          <w:szCs w:val="22"/>
          <w:lang w:val="ro-RO"/>
        </w:rPr>
      </w:pPr>
      <w:r w:rsidRPr="00E51C90">
        <w:rPr>
          <w:rFonts w:ascii="Trebuchet MS" w:hAnsi="Trebuchet MS" w:cstheme="minorHAnsi"/>
          <w:noProof w:val="0"/>
          <w:color w:val="1C6194" w:themeColor="accent6" w:themeShade="BF"/>
          <w:szCs w:val="22"/>
          <w:lang w:val="ro-RO"/>
        </w:rPr>
        <w:t xml:space="preserve">Art. </w:t>
      </w:r>
      <w:r w:rsidR="004108E5" w:rsidRPr="00E51C90">
        <w:rPr>
          <w:rFonts w:ascii="Trebuchet MS" w:hAnsi="Trebuchet MS" w:cstheme="minorHAnsi"/>
          <w:noProof w:val="0"/>
          <w:color w:val="1C6194" w:themeColor="accent6" w:themeShade="BF"/>
          <w:szCs w:val="22"/>
          <w:lang w:val="ro-RO"/>
        </w:rPr>
        <w:t>3</w:t>
      </w:r>
      <w:r w:rsidR="00035CB9">
        <w:rPr>
          <w:rFonts w:ascii="Trebuchet MS" w:hAnsi="Trebuchet MS" w:cstheme="minorHAnsi"/>
          <w:noProof w:val="0"/>
          <w:color w:val="1C6194" w:themeColor="accent6" w:themeShade="BF"/>
          <w:szCs w:val="22"/>
          <w:lang w:val="ro-RO"/>
        </w:rPr>
        <w:t>2</w:t>
      </w:r>
      <w:r w:rsidRPr="00E51C90">
        <w:rPr>
          <w:rFonts w:ascii="Trebuchet MS" w:hAnsi="Trebuchet MS" w:cstheme="minorHAnsi"/>
          <w:noProof w:val="0"/>
          <w:color w:val="1C6194" w:themeColor="accent6" w:themeShade="BF"/>
          <w:szCs w:val="22"/>
          <w:lang w:val="ro-RO"/>
        </w:rPr>
        <w:t xml:space="preserve">. </w:t>
      </w:r>
    </w:p>
    <w:p w14:paraId="70EE7879" w14:textId="02ECAF8B" w:rsidR="00C915C6" w:rsidRPr="00041BE8" w:rsidRDefault="00C915C6" w:rsidP="00E51C90">
      <w:pPr>
        <w:pStyle w:val="ListParagraph"/>
        <w:numPr>
          <w:ilvl w:val="0"/>
          <w:numId w:val="59"/>
        </w:numPr>
        <w:tabs>
          <w:tab w:val="left" w:pos="270"/>
        </w:tabs>
        <w:spacing w:after="0" w:line="276" w:lineRule="auto"/>
        <w:rPr>
          <w:rFonts w:ascii="Trebuchet MS" w:hAnsi="Trebuchet MS"/>
          <w:lang w:val="ro-RO"/>
        </w:rPr>
      </w:pPr>
      <w:r w:rsidRPr="00041BE8">
        <w:rPr>
          <w:rFonts w:ascii="Trebuchet MS" w:eastAsiaTheme="minorEastAsia" w:hAnsi="Trebuchet MS" w:cstheme="minorHAnsi"/>
          <w:lang w:val="ro-RO"/>
        </w:rPr>
        <w:t xml:space="preserve">Lista domeniilor de activitate prioritizate la finanțare prin acordarea unor punctaje suplimentare în procesul de evaluare și pentru care se acordă ajutoare </w:t>
      </w:r>
      <w:r w:rsidR="002F1D0E" w:rsidRPr="00041BE8">
        <w:rPr>
          <w:rFonts w:ascii="Trebuchet MS" w:eastAsiaTheme="minorEastAsia" w:hAnsi="Trebuchet MS" w:cstheme="minorHAnsi"/>
          <w:i/>
          <w:iCs/>
          <w:lang w:val="ro-RO"/>
        </w:rPr>
        <w:t>de minimis</w:t>
      </w:r>
      <w:r w:rsidRPr="00041BE8">
        <w:rPr>
          <w:rFonts w:ascii="Trebuchet MS" w:eastAsiaTheme="minorEastAsia" w:hAnsi="Trebuchet MS" w:cstheme="minorHAnsi"/>
          <w:lang w:val="ro-RO"/>
        </w:rPr>
        <w:t xml:space="preserve"> este cuprinsă în </w:t>
      </w:r>
      <w:r w:rsidR="009F009E" w:rsidRPr="00041BE8">
        <w:rPr>
          <w:rFonts w:ascii="Trebuchet MS" w:eastAsiaTheme="minorEastAsia" w:hAnsi="Trebuchet MS" w:cstheme="minorHAnsi"/>
          <w:lang w:val="ro-RO"/>
        </w:rPr>
        <w:t>a</w:t>
      </w:r>
      <w:r w:rsidRPr="00041BE8">
        <w:rPr>
          <w:rFonts w:ascii="Trebuchet MS" w:eastAsiaTheme="minorEastAsia" w:hAnsi="Trebuchet MS" w:cstheme="minorHAnsi"/>
          <w:lang w:val="ro-RO"/>
        </w:rPr>
        <w:t xml:space="preserve">nexa </w:t>
      </w:r>
      <w:r w:rsidR="00434547" w:rsidRPr="00041BE8">
        <w:rPr>
          <w:rFonts w:ascii="Trebuchet MS" w:eastAsiaTheme="minorEastAsia" w:hAnsi="Trebuchet MS" w:cstheme="minorHAnsi"/>
          <w:lang w:val="ro-RO"/>
        </w:rPr>
        <w:t>nr. 1</w:t>
      </w:r>
      <w:r w:rsidRPr="00041BE8">
        <w:rPr>
          <w:rFonts w:ascii="Trebuchet MS" w:eastAsiaTheme="minorEastAsia" w:hAnsi="Trebuchet MS" w:cstheme="minorHAnsi"/>
          <w:lang w:val="ro-RO"/>
        </w:rPr>
        <w:t xml:space="preserve">. </w:t>
      </w:r>
      <w:r w:rsidRPr="004944C1">
        <w:rPr>
          <w:rFonts w:ascii="Trebuchet MS" w:hAnsi="Trebuchet MS"/>
          <w:lang w:val="ro-RO"/>
        </w:rPr>
        <w:t xml:space="preserve">Pentru stabilirea domeniilor de activitate </w:t>
      </w:r>
      <w:r w:rsidRPr="00041BE8">
        <w:rPr>
          <w:rFonts w:ascii="Trebuchet MS" w:hAnsi="Trebuchet MS"/>
          <w:lang w:val="ro-RO"/>
        </w:rPr>
        <w:t xml:space="preserve">prioritizate și a domeniilor excluse </w:t>
      </w:r>
      <w:r w:rsidRPr="004944C1">
        <w:rPr>
          <w:rFonts w:ascii="Trebuchet MS" w:hAnsi="Trebuchet MS"/>
          <w:lang w:val="ro-RO"/>
        </w:rPr>
        <w:t>s-a avut în vedere concordanț</w:t>
      </w:r>
      <w:r w:rsidRPr="00041BE8">
        <w:rPr>
          <w:rFonts w:ascii="Trebuchet MS" w:hAnsi="Trebuchet MS"/>
          <w:lang w:val="ro-RO"/>
        </w:rPr>
        <w:t>a</w:t>
      </w:r>
      <w:r w:rsidRPr="004944C1">
        <w:rPr>
          <w:rFonts w:ascii="Trebuchet MS" w:hAnsi="Trebuchet MS"/>
          <w:lang w:val="ro-RO"/>
        </w:rPr>
        <w:t xml:space="preserve"> cu prevederile PTJ 2021-2027</w:t>
      </w:r>
      <w:r w:rsidRPr="00041BE8">
        <w:rPr>
          <w:rFonts w:ascii="Trebuchet MS" w:hAnsi="Trebuchet MS"/>
          <w:lang w:val="ro-RO"/>
        </w:rPr>
        <w:t xml:space="preserve">, ale </w:t>
      </w:r>
      <w:r w:rsidRPr="004944C1">
        <w:rPr>
          <w:rFonts w:ascii="Trebuchet MS" w:hAnsi="Trebuchet MS"/>
          <w:lang w:val="ro-RO"/>
        </w:rPr>
        <w:t xml:space="preserve">Regulamentului (UE) </w:t>
      </w:r>
      <w:r w:rsidR="00271B09" w:rsidRPr="004944C1">
        <w:rPr>
          <w:rFonts w:ascii="Trebuchet MS" w:hAnsi="Trebuchet MS"/>
          <w:lang w:val="ro-RO"/>
        </w:rPr>
        <w:t>2021/1060</w:t>
      </w:r>
      <w:r w:rsidRPr="004944C1">
        <w:rPr>
          <w:rFonts w:ascii="Trebuchet MS" w:hAnsi="Trebuchet MS"/>
          <w:lang w:val="ro-RO"/>
        </w:rPr>
        <w:t>, Regulamentului (UE)</w:t>
      </w:r>
      <w:r w:rsidR="00E4263F" w:rsidRPr="004944C1">
        <w:rPr>
          <w:rFonts w:ascii="Trebuchet MS" w:hAnsi="Trebuchet MS"/>
          <w:lang w:val="ro-RO"/>
        </w:rPr>
        <w:t xml:space="preserve"> </w:t>
      </w:r>
      <w:r w:rsidR="00271B09" w:rsidRPr="004944C1">
        <w:rPr>
          <w:rFonts w:ascii="Trebuchet MS" w:hAnsi="Trebuchet MS"/>
          <w:lang w:val="ro-RO"/>
        </w:rPr>
        <w:t>2021/1056</w:t>
      </w:r>
      <w:r w:rsidRPr="004944C1">
        <w:rPr>
          <w:rFonts w:ascii="Trebuchet MS" w:hAnsi="Trebuchet MS"/>
          <w:lang w:val="ro-RO"/>
        </w:rPr>
        <w:t>,</w:t>
      </w:r>
      <w:r w:rsidRPr="00041BE8">
        <w:rPr>
          <w:rFonts w:ascii="Trebuchet MS" w:hAnsi="Trebuchet MS"/>
          <w:lang w:val="ro-RO"/>
        </w:rPr>
        <w:t xml:space="preserve"> </w:t>
      </w:r>
      <w:r w:rsidRPr="004944C1">
        <w:rPr>
          <w:rFonts w:ascii="Trebuchet MS" w:hAnsi="Trebuchet MS"/>
          <w:lang w:val="ro-RO"/>
        </w:rPr>
        <w:t xml:space="preserve">Regulamentului (UE) </w:t>
      </w:r>
      <w:r w:rsidR="00271B09" w:rsidRPr="004944C1">
        <w:rPr>
          <w:rFonts w:ascii="Trebuchet MS" w:hAnsi="Trebuchet MS"/>
          <w:lang w:val="ro-RO"/>
        </w:rPr>
        <w:t>2023/2831</w:t>
      </w:r>
      <w:r w:rsidR="00AE0FC2" w:rsidRPr="004944C1">
        <w:rPr>
          <w:rFonts w:ascii="Trebuchet MS" w:hAnsi="Trebuchet MS"/>
          <w:lang w:val="ro-RO"/>
        </w:rPr>
        <w:t xml:space="preserve"> </w:t>
      </w:r>
      <w:r w:rsidRPr="004944C1">
        <w:rPr>
          <w:rFonts w:ascii="Trebuchet MS" w:hAnsi="Trebuchet MS"/>
          <w:lang w:val="ro-RO"/>
        </w:rPr>
        <w:t xml:space="preserve">și cu analiza DNSH </w:t>
      </w:r>
      <w:r w:rsidRPr="00041BE8">
        <w:rPr>
          <w:rFonts w:ascii="Trebuchet MS" w:hAnsi="Trebuchet MS"/>
          <w:lang w:val="ro-RO"/>
        </w:rPr>
        <w:t>aferente acțiunii asociate din cadrul</w:t>
      </w:r>
      <w:r w:rsidRPr="004944C1">
        <w:rPr>
          <w:rFonts w:ascii="Trebuchet MS" w:hAnsi="Trebuchet MS"/>
          <w:lang w:val="ro-RO"/>
        </w:rPr>
        <w:t xml:space="preserve"> PTJ, precum și cu Regulamentul delegat (UE) 2021/2139 de completare a Regulamentului (UE) 2020/852 al Parlamentului European și al Consiliului prin</w:t>
      </w:r>
      <w:r w:rsidRPr="00041BE8">
        <w:rPr>
          <w:rFonts w:ascii="Trebuchet MS" w:hAnsi="Trebuchet MS"/>
          <w:lang w:val="ro-RO"/>
        </w:rPr>
        <w:t xml:space="preserve"> </w:t>
      </w:r>
      <w:r w:rsidRPr="004944C1">
        <w:rPr>
          <w:rFonts w:ascii="Trebuchet MS" w:hAnsi="Trebuchet MS"/>
          <w:lang w:val="ro-RO"/>
        </w:rPr>
        <w:t>stabilirea criteriilor tehnice de examinare pentru a determina condițiile în care o activitate</w:t>
      </w:r>
      <w:r w:rsidRPr="00041BE8">
        <w:rPr>
          <w:rFonts w:ascii="Trebuchet MS" w:hAnsi="Trebuchet MS"/>
          <w:lang w:val="ro-RO"/>
        </w:rPr>
        <w:t xml:space="preserve"> </w:t>
      </w:r>
      <w:r w:rsidRPr="004944C1">
        <w:rPr>
          <w:rFonts w:ascii="Trebuchet MS" w:hAnsi="Trebuchet MS"/>
          <w:lang w:val="ro-RO"/>
        </w:rPr>
        <w:t>economică se califică drept activitate care contribuie în mod substanțial la atenuarea schimbărilor</w:t>
      </w:r>
      <w:r w:rsidRPr="00041BE8">
        <w:rPr>
          <w:rFonts w:ascii="Trebuchet MS" w:hAnsi="Trebuchet MS"/>
          <w:lang w:val="ro-RO"/>
        </w:rPr>
        <w:t xml:space="preserve"> </w:t>
      </w:r>
      <w:r w:rsidRPr="004944C1">
        <w:rPr>
          <w:rFonts w:ascii="Trebuchet MS" w:hAnsi="Trebuchet MS"/>
          <w:lang w:val="ro-RO"/>
        </w:rPr>
        <w:t>climatice sau la adaptarea la schimbările climatice și pentru a stabili dacă activitatea economică</w:t>
      </w:r>
      <w:r w:rsidRPr="00041BE8">
        <w:rPr>
          <w:rFonts w:ascii="Trebuchet MS" w:hAnsi="Trebuchet MS"/>
          <w:lang w:val="ro-RO"/>
        </w:rPr>
        <w:t xml:space="preserve"> </w:t>
      </w:r>
      <w:r w:rsidRPr="004944C1">
        <w:rPr>
          <w:rFonts w:ascii="Trebuchet MS" w:hAnsi="Trebuchet MS"/>
          <w:lang w:val="ro-RO"/>
        </w:rPr>
        <w:t>respectivă aduce prejudicii semnificative vreunuia dintre celelalte obiective de mediu</w:t>
      </w:r>
      <w:r w:rsidRPr="00041BE8">
        <w:rPr>
          <w:rFonts w:ascii="Trebuchet MS" w:hAnsi="Trebuchet MS"/>
          <w:lang w:val="ro-RO"/>
        </w:rPr>
        <w:t>.</w:t>
      </w:r>
      <w:r w:rsidR="0005111D" w:rsidRPr="00041BE8">
        <w:rPr>
          <w:rFonts w:ascii="Trebuchet MS" w:hAnsi="Trebuchet MS"/>
          <w:lang w:val="ro-RO"/>
        </w:rPr>
        <w:t xml:space="preserve"> </w:t>
      </w:r>
    </w:p>
    <w:p w14:paraId="11E29750" w14:textId="5B34A844" w:rsidR="00826ECA" w:rsidRPr="00041BE8" w:rsidRDefault="0005111D" w:rsidP="00E51C90">
      <w:pPr>
        <w:pStyle w:val="ListParagraph"/>
        <w:numPr>
          <w:ilvl w:val="0"/>
          <w:numId w:val="59"/>
        </w:numPr>
        <w:tabs>
          <w:tab w:val="left" w:pos="270"/>
        </w:tabs>
        <w:spacing w:after="120" w:line="276" w:lineRule="auto"/>
        <w:rPr>
          <w:rFonts w:ascii="Trebuchet MS" w:hAnsi="Trebuchet MS"/>
          <w:lang w:val="ro-RO"/>
        </w:rPr>
      </w:pPr>
      <w:r w:rsidRPr="00041BE8">
        <w:rPr>
          <w:rFonts w:ascii="Trebuchet MS" w:hAnsi="Trebuchet MS"/>
          <w:lang w:val="ro-RO"/>
        </w:rPr>
        <w:t xml:space="preserve">Lista codurilor CAEN neeligibile este cuprinsă în </w:t>
      </w:r>
      <w:r w:rsidR="009B2765" w:rsidRPr="00041BE8">
        <w:rPr>
          <w:rFonts w:ascii="Trebuchet MS" w:hAnsi="Trebuchet MS"/>
          <w:lang w:val="ro-RO"/>
        </w:rPr>
        <w:t>A</w:t>
      </w:r>
      <w:r w:rsidRPr="00041BE8">
        <w:rPr>
          <w:rFonts w:ascii="Trebuchet MS" w:hAnsi="Trebuchet MS"/>
          <w:lang w:val="ro-RO"/>
        </w:rPr>
        <w:t xml:space="preserve">nexa </w:t>
      </w:r>
      <w:r w:rsidR="009B2765" w:rsidRPr="00041BE8">
        <w:rPr>
          <w:rFonts w:ascii="Trebuchet MS" w:hAnsi="Trebuchet MS"/>
          <w:lang w:val="ro-RO"/>
        </w:rPr>
        <w:t xml:space="preserve">nr. </w:t>
      </w:r>
      <w:r w:rsidRPr="00041BE8">
        <w:rPr>
          <w:rFonts w:ascii="Trebuchet MS" w:hAnsi="Trebuchet MS"/>
          <w:lang w:val="ro-RO"/>
        </w:rPr>
        <w:t>2</w:t>
      </w:r>
      <w:r w:rsidR="00BB5EB9">
        <w:rPr>
          <w:rFonts w:ascii="Trebuchet MS" w:hAnsi="Trebuchet MS"/>
          <w:lang w:val="ro-RO"/>
        </w:rPr>
        <w:t xml:space="preserve"> la prezenta Schemă</w:t>
      </w:r>
      <w:r w:rsidR="00024D04">
        <w:rPr>
          <w:rFonts w:ascii="Trebuchet MS" w:hAnsi="Trebuchet MS"/>
          <w:lang w:val="ro-RO"/>
        </w:rPr>
        <w:t xml:space="preserve"> și face parte integrantă din aceasta.</w:t>
      </w:r>
    </w:p>
    <w:p w14:paraId="1FF9CF55" w14:textId="7A4504C6" w:rsidR="00ED1CDA" w:rsidRPr="00E51C90" w:rsidRDefault="00ED1CDA" w:rsidP="00E51C90">
      <w:pPr>
        <w:spacing w:line="276" w:lineRule="auto"/>
        <w:rPr>
          <w:rFonts w:ascii="Trebuchet MS" w:eastAsiaTheme="minorEastAsia" w:hAnsi="Trebuchet MS" w:cstheme="minorHAnsi"/>
          <w:b/>
          <w:bCs/>
          <w:noProof w:val="0"/>
          <w:color w:val="1C6194" w:themeColor="accent6" w:themeShade="BF"/>
          <w:lang w:val="ro-RO"/>
        </w:rPr>
      </w:pPr>
      <w:r w:rsidRPr="00E51C90">
        <w:rPr>
          <w:rFonts w:ascii="Trebuchet MS" w:eastAsiaTheme="minorEastAsia" w:hAnsi="Trebuchet MS" w:cstheme="minorHAnsi"/>
          <w:b/>
          <w:bCs/>
          <w:noProof w:val="0"/>
          <w:color w:val="1C6194" w:themeColor="accent6" w:themeShade="BF"/>
          <w:lang w:val="ro-RO"/>
        </w:rPr>
        <w:t>Art. 3</w:t>
      </w:r>
      <w:r w:rsidR="00035CB9">
        <w:rPr>
          <w:rFonts w:ascii="Trebuchet MS" w:eastAsiaTheme="minorEastAsia" w:hAnsi="Trebuchet MS" w:cstheme="minorHAnsi"/>
          <w:b/>
          <w:bCs/>
          <w:noProof w:val="0"/>
          <w:color w:val="1C6194" w:themeColor="accent6" w:themeShade="BF"/>
          <w:lang w:val="ro-RO"/>
        </w:rPr>
        <w:t>3</w:t>
      </w:r>
      <w:r w:rsidR="000C57D5">
        <w:rPr>
          <w:rFonts w:ascii="Trebuchet MS" w:eastAsiaTheme="minorEastAsia" w:hAnsi="Trebuchet MS" w:cstheme="minorHAnsi"/>
          <w:b/>
          <w:bCs/>
          <w:noProof w:val="0"/>
          <w:color w:val="1C6194" w:themeColor="accent6" w:themeShade="BF"/>
          <w:lang w:val="ro-RO"/>
        </w:rPr>
        <w:t>.</w:t>
      </w:r>
    </w:p>
    <w:p w14:paraId="633D1C19" w14:textId="7E526025" w:rsidR="00ED1CDA" w:rsidRPr="00041BE8" w:rsidRDefault="00ED1CDA" w:rsidP="00E51C90">
      <w:pPr>
        <w:spacing w:line="276" w:lineRule="auto"/>
        <w:rPr>
          <w:rFonts w:ascii="Trebuchet MS" w:eastAsiaTheme="minorEastAsia" w:hAnsi="Trebuchet MS" w:cstheme="minorHAnsi"/>
          <w:noProof w:val="0"/>
          <w:lang w:val="ro-RO"/>
        </w:rPr>
      </w:pPr>
      <w:r w:rsidRPr="00041BE8">
        <w:rPr>
          <w:rFonts w:ascii="Trebuchet MS" w:eastAsiaTheme="minorEastAsia" w:hAnsi="Trebuchet MS" w:cstheme="minorHAnsi"/>
          <w:noProof w:val="0"/>
          <w:lang w:val="ro-RO"/>
        </w:rPr>
        <w:t>Anexele nr. 1 și 2 fac parte integrantă din prezenta schemă.</w:t>
      </w:r>
    </w:p>
    <w:p w14:paraId="42D4D992" w14:textId="77777777" w:rsidR="00FC63BF" w:rsidRPr="00041BE8" w:rsidRDefault="00FC63BF" w:rsidP="00E51C90">
      <w:pPr>
        <w:spacing w:before="0" w:after="0" w:line="276" w:lineRule="auto"/>
        <w:jc w:val="left"/>
        <w:rPr>
          <w:rFonts w:ascii="Trebuchet MS" w:hAnsi="Trebuchet MS" w:cstheme="minorHAnsi"/>
          <w:noProof w:val="0"/>
          <w:lang w:val="ro-RO"/>
        </w:rPr>
      </w:pPr>
      <w:r w:rsidRPr="00041BE8">
        <w:rPr>
          <w:rFonts w:ascii="Trebuchet MS" w:hAnsi="Trebuchet MS" w:cstheme="minorHAnsi"/>
          <w:noProof w:val="0"/>
          <w:lang w:val="ro-RO"/>
        </w:rPr>
        <w:br w:type="page"/>
      </w:r>
    </w:p>
    <w:p w14:paraId="5063E363" w14:textId="77777777" w:rsidR="003234A1" w:rsidRPr="00041BE8" w:rsidRDefault="003234A1" w:rsidP="00E51C90">
      <w:pPr>
        <w:spacing w:before="0" w:after="0" w:line="276" w:lineRule="auto"/>
        <w:jc w:val="left"/>
        <w:rPr>
          <w:rFonts w:ascii="Trebuchet MS" w:hAnsi="Trebuchet MS" w:cstheme="minorHAnsi"/>
          <w:noProof w:val="0"/>
          <w:lang w:val="ro-RO"/>
        </w:rPr>
        <w:sectPr w:rsidR="003234A1" w:rsidRPr="00041BE8" w:rsidSect="007A22B1">
          <w:footerReference w:type="default" r:id="rId11"/>
          <w:pgSz w:w="12240" w:h="15840"/>
          <w:pgMar w:top="1170" w:right="1440" w:bottom="1170" w:left="1440" w:header="720" w:footer="720" w:gutter="0"/>
          <w:cols w:space="720"/>
          <w:docGrid w:linePitch="360"/>
        </w:sectPr>
      </w:pPr>
    </w:p>
    <w:p w14:paraId="189D9170" w14:textId="77777777" w:rsidR="00FC63BF" w:rsidRPr="00041BE8" w:rsidRDefault="00FC63BF" w:rsidP="00E51C90">
      <w:pPr>
        <w:spacing w:before="0" w:after="0" w:line="276" w:lineRule="auto"/>
        <w:jc w:val="left"/>
        <w:rPr>
          <w:rFonts w:ascii="Trebuchet MS" w:hAnsi="Trebuchet MS" w:cstheme="minorHAnsi"/>
          <w:noProof w:val="0"/>
          <w:lang w:val="ro-RO"/>
        </w:rPr>
      </w:pPr>
    </w:p>
    <w:p w14:paraId="2C9E9A4D" w14:textId="77777777" w:rsidR="00FC63BF" w:rsidRPr="00041BE8" w:rsidRDefault="00FC63BF" w:rsidP="00E51C90">
      <w:pPr>
        <w:spacing w:before="0" w:after="0" w:line="276" w:lineRule="auto"/>
        <w:jc w:val="left"/>
        <w:rPr>
          <w:rFonts w:ascii="Trebuchet MS" w:hAnsi="Trebuchet MS" w:cstheme="minorHAnsi"/>
          <w:noProof w:val="0"/>
          <w:lang w:val="ro-RO"/>
        </w:rPr>
      </w:pPr>
    </w:p>
    <w:p w14:paraId="0DA1D318" w14:textId="68233FA9" w:rsidR="007A22B1" w:rsidRPr="00041BE8" w:rsidRDefault="003234A1" w:rsidP="00E51C90">
      <w:pPr>
        <w:spacing w:after="0" w:line="276" w:lineRule="auto"/>
        <w:jc w:val="right"/>
        <w:rPr>
          <w:rFonts w:ascii="Trebuchet MS" w:hAnsi="Trebuchet MS"/>
          <w:b/>
          <w:bCs/>
          <w:lang w:val="ro-RO"/>
        </w:rPr>
      </w:pPr>
      <w:r w:rsidRPr="00041BE8">
        <w:rPr>
          <w:rFonts w:ascii="Trebuchet MS" w:hAnsi="Trebuchet MS"/>
          <w:b/>
          <w:bCs/>
          <w:lang w:val="ro-RO"/>
        </w:rPr>
        <w:t xml:space="preserve">Anexa </w:t>
      </w:r>
      <w:r w:rsidR="00031A61" w:rsidRPr="00041BE8">
        <w:rPr>
          <w:rFonts w:ascii="Trebuchet MS" w:hAnsi="Trebuchet MS"/>
          <w:b/>
          <w:bCs/>
          <w:lang w:val="ro-RO"/>
        </w:rPr>
        <w:t xml:space="preserve">nr. 1 </w:t>
      </w:r>
      <w:r w:rsidR="007A22B1" w:rsidRPr="00041BE8">
        <w:rPr>
          <w:rFonts w:ascii="Trebuchet MS" w:hAnsi="Trebuchet MS"/>
          <w:b/>
          <w:bCs/>
          <w:lang w:val="ro-RO"/>
        </w:rPr>
        <w:t xml:space="preserve">la Schema de ajutor </w:t>
      </w:r>
      <w:r w:rsidR="002F1D0E" w:rsidRPr="00041BE8">
        <w:rPr>
          <w:rFonts w:ascii="Trebuchet MS" w:hAnsi="Trebuchet MS"/>
          <w:b/>
          <w:bCs/>
          <w:i/>
          <w:iCs/>
          <w:lang w:val="ro-RO"/>
        </w:rPr>
        <w:t>de minimis</w:t>
      </w:r>
      <w:r w:rsidR="00D152B6">
        <w:rPr>
          <w:rFonts w:ascii="Trebuchet MS" w:hAnsi="Trebuchet MS"/>
          <w:b/>
          <w:bCs/>
          <w:i/>
          <w:iCs/>
          <w:lang w:val="ro-RO"/>
        </w:rPr>
        <w:t xml:space="preserve"> </w:t>
      </w:r>
      <w:r w:rsidR="00D152B6" w:rsidRPr="00D152B6">
        <w:rPr>
          <w:rFonts w:ascii="Trebuchet MS" w:hAnsi="Trebuchet MS"/>
          <w:b/>
          <w:bCs/>
          <w:i/>
          <w:iCs/>
          <w:lang w:val="ro-RO"/>
        </w:rPr>
        <w:t>având ca obiectiv dezvoltarea întreprinderilor sociale prin acordarea de sprijin pentru creșterea durabilă și crearea de locuri de muncă în cadrul Programului Tranziție Justă 2021-2027</w:t>
      </w:r>
    </w:p>
    <w:p w14:paraId="5DA6A497" w14:textId="77777777" w:rsidR="000B583F" w:rsidRDefault="000B583F" w:rsidP="00E51C90">
      <w:pPr>
        <w:spacing w:after="0" w:line="276" w:lineRule="auto"/>
        <w:jc w:val="right"/>
        <w:rPr>
          <w:rFonts w:ascii="Trebuchet MS" w:hAnsi="Trebuchet MS"/>
          <w:b/>
          <w:bCs/>
          <w:lang w:val="ro-RO"/>
        </w:rPr>
      </w:pPr>
    </w:p>
    <w:p w14:paraId="795F7FFA" w14:textId="1DE7B8BB" w:rsidR="003234A1" w:rsidRPr="00041BE8" w:rsidRDefault="00031A61" w:rsidP="00BC3DED">
      <w:pPr>
        <w:spacing w:after="0" w:line="276" w:lineRule="auto"/>
        <w:jc w:val="center"/>
        <w:rPr>
          <w:rFonts w:ascii="Trebuchet MS" w:hAnsi="Trebuchet MS"/>
          <w:b/>
          <w:bCs/>
          <w:lang w:val="ro-RO"/>
        </w:rPr>
      </w:pPr>
      <w:r w:rsidRPr="00041BE8">
        <w:rPr>
          <w:rFonts w:ascii="Trebuchet MS" w:hAnsi="Trebuchet MS"/>
          <w:b/>
          <w:bCs/>
          <w:lang w:val="ro-RO"/>
        </w:rPr>
        <w:t xml:space="preserve">Lista domeniilor de activitate prioritizate la finanțare și a domeniilor excluse în conformitate cu regulamentele aplicabile </w:t>
      </w:r>
      <w:r w:rsidR="00643AF5" w:rsidRPr="00041BE8">
        <w:rPr>
          <w:rFonts w:ascii="Trebuchet MS" w:hAnsi="Trebuchet MS"/>
          <w:b/>
          <w:bCs/>
          <w:lang w:val="ro-RO"/>
        </w:rPr>
        <w:t>prezentei Scheme</w:t>
      </w:r>
    </w:p>
    <w:p w14:paraId="5FBD7FF2" w14:textId="05AB5559" w:rsidR="003234A1" w:rsidRPr="00041BE8" w:rsidRDefault="003234A1" w:rsidP="00E51C90">
      <w:pPr>
        <w:spacing w:after="0" w:line="276" w:lineRule="auto"/>
        <w:jc w:val="center"/>
        <w:rPr>
          <w:rFonts w:ascii="Trebuchet MS" w:hAnsi="Trebuchet MS"/>
          <w:b/>
          <w:bCs/>
          <w:lang w:val="ro-RO"/>
        </w:rPr>
      </w:pPr>
    </w:p>
    <w:p w14:paraId="1D2DD782" w14:textId="77777777" w:rsidR="003234A1" w:rsidRPr="00041BE8" w:rsidRDefault="003234A1" w:rsidP="00E51C90">
      <w:pPr>
        <w:pStyle w:val="ListParagraph"/>
        <w:numPr>
          <w:ilvl w:val="0"/>
          <w:numId w:val="38"/>
        </w:numPr>
        <w:spacing w:before="0" w:after="0" w:line="276" w:lineRule="auto"/>
        <w:jc w:val="left"/>
        <w:rPr>
          <w:rFonts w:ascii="Trebuchet MS" w:hAnsi="Trebuchet MS"/>
          <w:b/>
          <w:bCs/>
          <w:lang w:val="ro-RO"/>
        </w:rPr>
      </w:pPr>
      <w:bookmarkStart w:id="20" w:name="_Toc152061621"/>
      <w:r w:rsidRPr="00041BE8">
        <w:rPr>
          <w:rFonts w:ascii="Trebuchet MS" w:hAnsi="Trebuchet MS"/>
          <w:b/>
          <w:bCs/>
          <w:lang w:val="ro-RO"/>
        </w:rPr>
        <w:t>Domeniile prioritizate conform PTJ 2021-2027 și domeniile din strategiile regionale de specializare inteligentă</w:t>
      </w:r>
      <w:bookmarkEnd w:id="20"/>
      <w:r w:rsidRPr="00041BE8">
        <w:rPr>
          <w:rFonts w:ascii="Trebuchet MS" w:hAnsi="Trebuchet MS"/>
          <w:b/>
          <w:bCs/>
          <w:lang w:val="ro-RO"/>
        </w:rPr>
        <w:t xml:space="preserve"> </w:t>
      </w:r>
    </w:p>
    <w:p w14:paraId="02B1510D" w14:textId="77777777" w:rsidR="003234A1" w:rsidRPr="00041BE8" w:rsidRDefault="003234A1" w:rsidP="00E51C90">
      <w:pPr>
        <w:spacing w:after="0" w:line="276" w:lineRule="auto"/>
        <w:rPr>
          <w:rFonts w:ascii="Trebuchet MS" w:hAnsi="Trebuchet MS"/>
          <w:lang w:val="ro-RO"/>
        </w:rPr>
      </w:pPr>
    </w:p>
    <w:p w14:paraId="13310BC5" w14:textId="77777777" w:rsidR="003234A1" w:rsidRPr="00041BE8" w:rsidRDefault="003234A1" w:rsidP="00E51C90">
      <w:pPr>
        <w:spacing w:after="0" w:line="276" w:lineRule="auto"/>
        <w:rPr>
          <w:rFonts w:ascii="Trebuchet MS" w:eastAsia="Times New Roman" w:hAnsi="Trebuchet MS"/>
          <w:bCs/>
          <w:lang w:val="ro-RO"/>
        </w:rPr>
      </w:pPr>
      <w:r w:rsidRPr="00041BE8">
        <w:rPr>
          <w:rFonts w:ascii="Trebuchet MS" w:hAnsi="Trebuchet MS"/>
          <w:bCs/>
          <w:lang w:val="ro-RO"/>
        </w:rPr>
        <w:t>Operațiunea se realizează într-unul dintre domeniile identificate expres în cadrul fiecărei priorități PTJ 2021-2027</w:t>
      </w:r>
      <w:r w:rsidRPr="00041BE8">
        <w:rPr>
          <w:rFonts w:ascii="Trebuchet MS" w:eastAsia="Times New Roman" w:hAnsi="Trebuchet MS"/>
          <w:bCs/>
          <w:lang w:val="ro-RO"/>
        </w:rPr>
        <w:t xml:space="preserve"> și nu este exclus </w:t>
      </w:r>
      <w:r w:rsidRPr="00041BE8">
        <w:rPr>
          <w:rFonts w:ascii="Trebuchet MS" w:hAnsi="Trebuchet MS"/>
          <w:bCs/>
          <w:lang w:val="ro-RO"/>
        </w:rPr>
        <w:t>din domeniile de aplicare ale:</w:t>
      </w:r>
    </w:p>
    <w:p w14:paraId="5B9D45C1" w14:textId="4310888D" w:rsidR="003234A1" w:rsidRPr="00041BE8" w:rsidRDefault="003234A1" w:rsidP="00E51C90">
      <w:pPr>
        <w:pStyle w:val="ListParagraph"/>
        <w:numPr>
          <w:ilvl w:val="0"/>
          <w:numId w:val="25"/>
        </w:numPr>
        <w:spacing w:before="0" w:after="0" w:line="276" w:lineRule="auto"/>
        <w:ind w:left="2148"/>
        <w:rPr>
          <w:rFonts w:ascii="Trebuchet MS" w:hAnsi="Trebuchet MS"/>
          <w:lang w:val="ro-RO"/>
        </w:rPr>
      </w:pPr>
      <w:r w:rsidRPr="00041BE8">
        <w:rPr>
          <w:rFonts w:ascii="Trebuchet MS" w:hAnsi="Trebuchet MS"/>
          <w:lang w:val="ro-RO"/>
        </w:rPr>
        <w:t xml:space="preserve">Regulamentului (UE) </w:t>
      </w:r>
      <w:r w:rsidR="00031A61" w:rsidRPr="00041BE8">
        <w:rPr>
          <w:rFonts w:ascii="Trebuchet MS" w:hAnsi="Trebuchet MS"/>
          <w:lang w:val="ro-RO"/>
        </w:rPr>
        <w:t>2021/1060</w:t>
      </w:r>
      <w:r w:rsidRPr="00041BE8">
        <w:rPr>
          <w:rFonts w:ascii="Trebuchet MS" w:hAnsi="Trebuchet MS"/>
          <w:lang w:val="ro-RO"/>
        </w:rPr>
        <w:t>, cu modificările și completările ulterioare;</w:t>
      </w:r>
    </w:p>
    <w:p w14:paraId="3B89D800" w14:textId="49C26E99" w:rsidR="003234A1" w:rsidRPr="00041BE8" w:rsidRDefault="003234A1" w:rsidP="00E51C90">
      <w:pPr>
        <w:pStyle w:val="ListParagraph"/>
        <w:numPr>
          <w:ilvl w:val="0"/>
          <w:numId w:val="25"/>
        </w:numPr>
        <w:spacing w:before="0" w:after="0" w:line="276" w:lineRule="auto"/>
        <w:ind w:left="2148"/>
        <w:rPr>
          <w:rFonts w:ascii="Trebuchet MS" w:hAnsi="Trebuchet MS"/>
          <w:lang w:val="ro-RO"/>
        </w:rPr>
      </w:pPr>
      <w:r w:rsidRPr="00041BE8">
        <w:rPr>
          <w:rFonts w:ascii="Trebuchet MS" w:hAnsi="Trebuchet MS"/>
          <w:lang w:val="ro-RO"/>
        </w:rPr>
        <w:t xml:space="preserve">Regulamentului (UE) </w:t>
      </w:r>
      <w:bookmarkStart w:id="21" w:name="_Hlk148292109"/>
      <w:r w:rsidR="00031A61" w:rsidRPr="00041BE8">
        <w:rPr>
          <w:rFonts w:ascii="Trebuchet MS" w:hAnsi="Trebuchet MS"/>
          <w:lang w:val="ro-RO"/>
        </w:rPr>
        <w:t>2021/1056</w:t>
      </w:r>
      <w:r w:rsidRPr="00041BE8">
        <w:rPr>
          <w:rFonts w:ascii="Trebuchet MS" w:hAnsi="Trebuchet MS"/>
          <w:lang w:val="ro-RO"/>
        </w:rPr>
        <w:t>, cu modificările și completările ulterioare</w:t>
      </w:r>
      <w:bookmarkEnd w:id="21"/>
      <w:r w:rsidRPr="00041BE8">
        <w:rPr>
          <w:rFonts w:ascii="Trebuchet MS" w:hAnsi="Trebuchet MS"/>
          <w:lang w:val="ro-RO"/>
        </w:rPr>
        <w:t>;</w:t>
      </w:r>
    </w:p>
    <w:p w14:paraId="32305E81" w14:textId="08F9FB75" w:rsidR="003234A1" w:rsidRPr="00041BE8" w:rsidRDefault="003234A1" w:rsidP="00E51C90">
      <w:pPr>
        <w:pStyle w:val="ListParagraph"/>
        <w:numPr>
          <w:ilvl w:val="0"/>
          <w:numId w:val="25"/>
        </w:numPr>
        <w:spacing w:before="0" w:after="0" w:line="276" w:lineRule="auto"/>
        <w:ind w:left="2148"/>
        <w:rPr>
          <w:rFonts w:ascii="Trebuchet MS" w:hAnsi="Trebuchet MS"/>
          <w:lang w:val="ro-RO"/>
        </w:rPr>
      </w:pPr>
      <w:r w:rsidRPr="00041BE8">
        <w:rPr>
          <w:rFonts w:ascii="Trebuchet MS" w:hAnsi="Trebuchet MS"/>
          <w:lang w:val="ro-RO"/>
        </w:rPr>
        <w:t xml:space="preserve">Regulamentului (UE) </w:t>
      </w:r>
      <w:r w:rsidR="00031A61" w:rsidRPr="00041BE8">
        <w:rPr>
          <w:rFonts w:ascii="Trebuchet MS" w:hAnsi="Trebuchet MS"/>
          <w:lang w:val="ro-RO"/>
        </w:rPr>
        <w:t>2023/2831</w:t>
      </w:r>
      <w:r w:rsidRPr="00041BE8">
        <w:rPr>
          <w:rFonts w:ascii="Trebuchet MS" w:hAnsi="Trebuchet MS"/>
          <w:lang w:val="ro-RO"/>
        </w:rPr>
        <w:t>.</w:t>
      </w:r>
    </w:p>
    <w:p w14:paraId="04A640ED" w14:textId="7BDA04D2" w:rsidR="003234A1" w:rsidRPr="00041BE8" w:rsidRDefault="003234A1" w:rsidP="00E51C90">
      <w:pPr>
        <w:pStyle w:val="ListParagraph"/>
        <w:numPr>
          <w:ilvl w:val="0"/>
          <w:numId w:val="25"/>
        </w:numPr>
        <w:spacing w:before="0" w:after="0" w:line="276" w:lineRule="auto"/>
        <w:ind w:left="2148"/>
        <w:rPr>
          <w:rFonts w:ascii="Trebuchet MS" w:hAnsi="Trebuchet MS"/>
          <w:lang w:val="ro-RO"/>
        </w:rPr>
      </w:pPr>
      <w:r w:rsidRPr="00041BE8">
        <w:rPr>
          <w:rFonts w:ascii="Trebuchet MS" w:hAnsi="Trebuchet MS"/>
          <w:lang w:val="ro-RO"/>
        </w:rPr>
        <w:t xml:space="preserve">Analiza DNSH de la nivelul PTJ 2021-2027 sau nu se încadrează în activitățile cuprinse in Anexa I </w:t>
      </w:r>
      <w:r w:rsidR="00031A61" w:rsidRPr="00041BE8">
        <w:rPr>
          <w:rFonts w:ascii="Trebuchet MS" w:hAnsi="Trebuchet MS"/>
          <w:lang w:val="ro-RO"/>
        </w:rPr>
        <w:t xml:space="preserve">la </w:t>
      </w:r>
      <w:r w:rsidRPr="00041BE8">
        <w:rPr>
          <w:rFonts w:ascii="Trebuchet MS" w:hAnsi="Trebuchet MS"/>
          <w:lang w:val="ro-RO"/>
        </w:rPr>
        <w:t>Directiva 2003/87/CE de stabilire a unui sistem de comercializare a cotelor de emisie de gaze cu efect de seră în cadrul Comunității și de modificare a Directivei 96/61/CE.</w:t>
      </w:r>
    </w:p>
    <w:p w14:paraId="79157134" w14:textId="77777777" w:rsidR="003234A1" w:rsidRPr="00041BE8" w:rsidRDefault="003234A1" w:rsidP="00E51C90">
      <w:pPr>
        <w:spacing w:after="0" w:line="276" w:lineRule="auto"/>
        <w:rPr>
          <w:rFonts w:ascii="Trebuchet MS" w:eastAsia="Times New Roman" w:hAnsi="Trebuchet MS"/>
          <w:lang w:val="ro-RO"/>
        </w:rPr>
      </w:pPr>
      <w:r w:rsidRPr="00041BE8">
        <w:rPr>
          <w:rFonts w:ascii="Trebuchet MS" w:eastAsia="Times New Roman" w:hAnsi="Trebuchet MS"/>
          <w:lang w:val="ro-RO"/>
        </w:rPr>
        <w:t xml:space="preserve">Instalațiile industriale existente inclusiv cele vizate de sistemul Uniunii de comercializare a certificatelor de emisii nu sunt eligibile în cadrul apelurilor de proiecte </w:t>
      </w:r>
      <w:r w:rsidRPr="00041BE8">
        <w:rPr>
          <w:rFonts w:ascii="Trebuchet MS" w:hAnsi="Trebuchet MS"/>
          <w:lang w:val="ro-RO"/>
        </w:rPr>
        <w:t>dedicate  sprijinirii microîntrerpinderilor pentru creșterea durabilă și crearea de locuri de muncă</w:t>
      </w:r>
      <w:r w:rsidRPr="00041BE8">
        <w:rPr>
          <w:rFonts w:ascii="Trebuchet MS" w:eastAsia="Times New Roman" w:hAnsi="Trebuchet MS"/>
          <w:lang w:val="ro-RO"/>
        </w:rPr>
        <w:t xml:space="preserve">. </w:t>
      </w:r>
    </w:p>
    <w:p w14:paraId="46A4BF11" w14:textId="77F944FC" w:rsidR="003234A1" w:rsidRPr="00041BE8" w:rsidRDefault="003234A1" w:rsidP="00E51C90">
      <w:pPr>
        <w:spacing w:after="0" w:line="276" w:lineRule="auto"/>
        <w:rPr>
          <w:rFonts w:ascii="Trebuchet MS" w:eastAsia="Times New Roman" w:hAnsi="Trebuchet MS"/>
          <w:lang w:val="ro-RO"/>
        </w:rPr>
      </w:pPr>
      <w:r w:rsidRPr="00041BE8">
        <w:rPr>
          <w:rFonts w:ascii="Trebuchet MS" w:eastAsia="Times New Roman" w:hAnsi="Trebuchet MS"/>
          <w:lang w:val="ro-RO"/>
        </w:rPr>
        <w:t xml:space="preserve">Operațiunile care îndeplinesc condițiile tehnice de examinare stabilite în </w:t>
      </w:r>
      <w:r w:rsidRPr="00041BE8">
        <w:rPr>
          <w:rFonts w:ascii="Trebuchet MS" w:eastAsia="Times New Roman" w:hAnsi="Trebuchet MS"/>
          <w:i/>
          <w:iCs/>
          <w:lang w:val="ro-RO"/>
        </w:rPr>
        <w:t>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consolidat</w:t>
      </w:r>
      <w:r w:rsidRPr="00041BE8">
        <w:rPr>
          <w:rFonts w:ascii="Trebuchet MS" w:eastAsia="Times New Roman" w:hAnsi="Trebuchet MS"/>
          <w:lang w:val="ro-RO"/>
        </w:rPr>
        <w:t xml:space="preserve"> vor avea în vedere prevederile specifice din cadrul prezentei anexe si ale ghidului solicitantului</w:t>
      </w:r>
      <w:r w:rsidR="0098794B">
        <w:rPr>
          <w:rFonts w:ascii="Trebuchet MS" w:eastAsia="Times New Roman" w:hAnsi="Trebuchet MS"/>
          <w:lang w:val="ro-RO"/>
        </w:rPr>
        <w:t xml:space="preserve"> incident</w:t>
      </w:r>
      <w:r w:rsidRPr="00041BE8">
        <w:rPr>
          <w:rFonts w:ascii="Trebuchet MS" w:eastAsia="Times New Roman" w:hAnsi="Trebuchet MS"/>
          <w:lang w:val="ro-RO"/>
        </w:rPr>
        <w:t>.</w:t>
      </w:r>
    </w:p>
    <w:p w14:paraId="52D8A81B" w14:textId="77777777" w:rsidR="003234A1" w:rsidRPr="00041BE8" w:rsidRDefault="003234A1" w:rsidP="00E51C90">
      <w:pPr>
        <w:spacing w:after="0" w:line="276" w:lineRule="auto"/>
        <w:rPr>
          <w:rFonts w:ascii="Trebuchet MS" w:hAnsi="Trebuchet MS"/>
          <w:b/>
          <w:bCs/>
          <w:lang w:val="ro-RO"/>
        </w:rPr>
      </w:pPr>
      <w:r w:rsidRPr="00041BE8">
        <w:rPr>
          <w:rFonts w:ascii="Trebuchet MS" w:hAnsi="Trebuchet MS"/>
          <w:b/>
          <w:bCs/>
          <w:lang w:val="ro-RO"/>
        </w:rPr>
        <w:t>Atenție!</w:t>
      </w:r>
    </w:p>
    <w:p w14:paraId="5CB5FA3C" w14:textId="77777777" w:rsidR="003234A1" w:rsidRPr="00041BE8" w:rsidRDefault="003234A1" w:rsidP="00E51C90">
      <w:pPr>
        <w:spacing w:after="0" w:line="276" w:lineRule="auto"/>
        <w:rPr>
          <w:rFonts w:ascii="Trebuchet MS" w:eastAsia="Times New Roman" w:hAnsi="Trebuchet MS"/>
          <w:lang w:val="ro-RO"/>
        </w:rPr>
      </w:pPr>
      <w:r w:rsidRPr="00041BE8">
        <w:rPr>
          <w:rFonts w:ascii="Trebuchet MS" w:eastAsia="Times New Roman" w:hAnsi="Trebuchet MS"/>
          <w:lang w:val="ro-RO"/>
        </w:rPr>
        <w:lastRenderedPageBreak/>
        <w:t>Interpretarea prevederilor prezentului document se realizează sistematic.</w:t>
      </w:r>
    </w:p>
    <w:tbl>
      <w:tblPr>
        <w:tblStyle w:val="GridTable4-Accent1"/>
        <w:tblpPr w:leftFromText="180" w:rightFromText="180" w:vertAnchor="text" w:horzAnchor="margin" w:tblpXSpec="center" w:tblpY="-10"/>
        <w:tblOverlap w:val="neve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3933"/>
        <w:gridCol w:w="6557"/>
      </w:tblGrid>
      <w:tr w:rsidR="00BD2731" w:rsidRPr="003E6AD4" w14:paraId="0F8A378F" w14:textId="77777777" w:rsidTr="00543AB6">
        <w:trPr>
          <w:cnfStyle w:val="100000000000" w:firstRow="1" w:lastRow="0" w:firstColumn="0" w:lastColumn="0" w:oddVBand="0" w:evenVBand="0" w:oddHBand="0" w:evenHBand="0" w:firstRowFirstColumn="0" w:firstRowLastColumn="0" w:lastRowFirstColumn="0" w:lastRowLastColumn="0"/>
          <w:trHeight w:val="710"/>
          <w:tblHeader/>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B31E9" w14:textId="77777777" w:rsidR="003234A1" w:rsidRPr="00BD2731" w:rsidRDefault="003234A1" w:rsidP="00543AB6">
            <w:pPr>
              <w:spacing w:line="276" w:lineRule="auto"/>
              <w:jc w:val="center"/>
              <w:rPr>
                <w:rFonts w:ascii="Trebuchet MS" w:hAnsi="Trebuchet MS"/>
                <w:color w:val="auto"/>
                <w:sz w:val="20"/>
                <w:szCs w:val="20"/>
                <w:lang w:val="it-IT"/>
              </w:rPr>
            </w:pPr>
            <w:r w:rsidRPr="00BD2731">
              <w:rPr>
                <w:rFonts w:ascii="Trebuchet MS" w:hAnsi="Trebuchet MS"/>
                <w:sz w:val="20"/>
                <w:szCs w:val="20"/>
                <w:lang w:val="it-IT"/>
              </w:rPr>
              <w:lastRenderedPageBreak/>
              <w:t>Domeniile identificate expres în cadrul fiecărei priorități PTJ 2021-2027</w:t>
            </w:r>
          </w:p>
        </w:tc>
        <w:tc>
          <w:tcPr>
            <w:tcW w:w="3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67336" w14:textId="77777777" w:rsidR="003234A1" w:rsidRPr="00BD2731" w:rsidRDefault="003234A1" w:rsidP="00543AB6">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sz w:val="20"/>
                <w:szCs w:val="20"/>
                <w:lang w:val="it-IT"/>
              </w:rPr>
            </w:pPr>
            <w:r w:rsidRPr="00BD2731">
              <w:rPr>
                <w:rFonts w:ascii="Trebuchet MS" w:hAnsi="Trebuchet MS"/>
                <w:sz w:val="20"/>
                <w:szCs w:val="20"/>
                <w:lang w:val="it-IT"/>
              </w:rPr>
              <w:t>Domenii identificate în strategia regională de dezvoltare inteligentă</w:t>
            </w:r>
          </w:p>
        </w:tc>
        <w:tc>
          <w:tcPr>
            <w:tcW w:w="6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EC7F7" w14:textId="77777777" w:rsidR="003234A1" w:rsidRPr="00BD2731" w:rsidRDefault="003234A1" w:rsidP="00543AB6">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sz w:val="20"/>
                <w:szCs w:val="20"/>
                <w:lang w:val="it-IT"/>
              </w:rPr>
            </w:pPr>
            <w:r w:rsidRPr="00BD2731">
              <w:rPr>
                <w:rFonts w:ascii="Trebuchet MS" w:hAnsi="Trebuchet MS"/>
                <w:sz w:val="20"/>
                <w:szCs w:val="20"/>
                <w:lang w:val="it-IT"/>
              </w:rPr>
              <w:t>Detaliere domenii Strategii de specializare inteligentă</w:t>
            </w:r>
          </w:p>
        </w:tc>
      </w:tr>
      <w:tr w:rsidR="00BD2731" w:rsidRPr="00BD2731" w14:paraId="4F35CB82" w14:textId="77777777" w:rsidTr="00543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0" w:type="dxa"/>
            <w:gridSpan w:val="3"/>
            <w:tcBorders>
              <w:top w:val="single" w:sz="4" w:space="0" w:color="auto"/>
            </w:tcBorders>
          </w:tcPr>
          <w:p w14:paraId="448220EC" w14:textId="77777777" w:rsidR="003234A1" w:rsidRPr="00BD2731" w:rsidRDefault="003234A1" w:rsidP="00543AB6">
            <w:pPr>
              <w:spacing w:line="276" w:lineRule="auto"/>
              <w:jc w:val="center"/>
              <w:rPr>
                <w:rFonts w:ascii="Trebuchet MS" w:hAnsi="Trebuchet MS"/>
                <w:sz w:val="20"/>
                <w:szCs w:val="20"/>
              </w:rPr>
            </w:pPr>
            <w:r w:rsidRPr="00BD2731">
              <w:rPr>
                <w:rFonts w:ascii="Trebuchet MS" w:hAnsi="Trebuchet MS"/>
                <w:sz w:val="20"/>
                <w:szCs w:val="20"/>
              </w:rPr>
              <w:t>GORJ</w:t>
            </w:r>
          </w:p>
        </w:tc>
      </w:tr>
      <w:tr w:rsidR="00BD2731" w:rsidRPr="003E6AD4" w14:paraId="1933E497" w14:textId="77777777" w:rsidTr="00543AB6">
        <w:trPr>
          <w:trHeight w:val="983"/>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5DCD28E5" w14:textId="77777777" w:rsidR="003234A1" w:rsidRPr="004944C1" w:rsidRDefault="003234A1" w:rsidP="00543AB6">
            <w:pPr>
              <w:pBdr>
                <w:top w:val="nil"/>
                <w:left w:val="nil"/>
                <w:bottom w:val="nil"/>
                <w:right w:val="nil"/>
                <w:between w:val="nil"/>
              </w:pBdr>
              <w:spacing w:line="276" w:lineRule="auto"/>
              <w:jc w:val="left"/>
              <w:rPr>
                <w:rFonts w:ascii="Trebuchet MS" w:eastAsia="Times New Roman" w:hAnsi="Trebuchet MS"/>
                <w:sz w:val="20"/>
                <w:szCs w:val="20"/>
                <w:lang w:val="pt-BR"/>
              </w:rPr>
            </w:pPr>
            <w:r w:rsidRPr="004944C1">
              <w:rPr>
                <w:rFonts w:ascii="Trebuchet MS" w:eastAsia="Times New Roman" w:hAnsi="Trebuchet MS"/>
                <w:sz w:val="20"/>
                <w:szCs w:val="20"/>
                <w:lang w:val="pt-BR"/>
              </w:rPr>
              <w:t>Fabricarea echipamentelor pentru telecomunicaţii / medicină</w:t>
            </w:r>
          </w:p>
          <w:p w14:paraId="22A6BDE6" w14:textId="77777777" w:rsidR="003234A1" w:rsidRPr="004944C1" w:rsidRDefault="003234A1" w:rsidP="00543AB6">
            <w:pPr>
              <w:pBdr>
                <w:top w:val="nil"/>
                <w:left w:val="nil"/>
                <w:bottom w:val="nil"/>
                <w:right w:val="nil"/>
                <w:between w:val="nil"/>
              </w:pBdr>
              <w:spacing w:line="276" w:lineRule="auto"/>
              <w:ind w:left="720"/>
              <w:rPr>
                <w:rFonts w:ascii="Trebuchet MS" w:eastAsia="Times New Roman" w:hAnsi="Trebuchet MS"/>
                <w:sz w:val="20"/>
                <w:szCs w:val="20"/>
                <w:lang w:val="pt-BR"/>
              </w:rPr>
            </w:pPr>
          </w:p>
          <w:p w14:paraId="71CFD8D3" w14:textId="77777777" w:rsidR="003234A1" w:rsidRPr="004944C1" w:rsidRDefault="003234A1" w:rsidP="00543AB6">
            <w:pPr>
              <w:pBdr>
                <w:top w:val="nil"/>
                <w:left w:val="nil"/>
                <w:bottom w:val="nil"/>
                <w:right w:val="nil"/>
                <w:between w:val="nil"/>
              </w:pBdr>
              <w:spacing w:line="276" w:lineRule="auto"/>
              <w:rPr>
                <w:rFonts w:ascii="Trebuchet MS" w:eastAsia="Times New Roman" w:hAnsi="Trebuchet MS"/>
                <w:sz w:val="20"/>
                <w:szCs w:val="20"/>
                <w:lang w:val="pt-BR"/>
              </w:rPr>
            </w:pPr>
            <w:r w:rsidRPr="004944C1">
              <w:rPr>
                <w:rFonts w:ascii="Trebuchet MS" w:eastAsia="Times New Roman" w:hAnsi="Trebuchet MS"/>
                <w:sz w:val="20"/>
                <w:szCs w:val="20"/>
                <w:lang w:val="pt-BR"/>
              </w:rPr>
              <w:t>Electronică</w:t>
            </w:r>
          </w:p>
          <w:p w14:paraId="4DBE004D" w14:textId="77777777" w:rsidR="003234A1" w:rsidRPr="004944C1" w:rsidRDefault="003234A1" w:rsidP="00543AB6">
            <w:pPr>
              <w:pBdr>
                <w:top w:val="nil"/>
                <w:left w:val="nil"/>
                <w:bottom w:val="nil"/>
                <w:right w:val="nil"/>
                <w:between w:val="nil"/>
              </w:pBdr>
              <w:spacing w:line="276" w:lineRule="auto"/>
              <w:ind w:left="720"/>
              <w:rPr>
                <w:rFonts w:ascii="Trebuchet MS" w:eastAsia="Times New Roman" w:hAnsi="Trebuchet MS"/>
                <w:sz w:val="20"/>
                <w:szCs w:val="20"/>
                <w:lang w:val="pt-BR"/>
              </w:rPr>
            </w:pPr>
          </w:p>
          <w:p w14:paraId="0D1E6850" w14:textId="77777777" w:rsidR="003234A1" w:rsidRPr="00BD2731" w:rsidRDefault="003234A1" w:rsidP="00543AB6">
            <w:pPr>
              <w:pBdr>
                <w:top w:val="nil"/>
                <w:left w:val="nil"/>
                <w:bottom w:val="nil"/>
                <w:right w:val="nil"/>
                <w:between w:val="nil"/>
              </w:pBdr>
              <w:spacing w:line="276" w:lineRule="auto"/>
              <w:rPr>
                <w:rFonts w:ascii="Trebuchet MS" w:eastAsia="Times New Roman" w:hAnsi="Trebuchet MS"/>
                <w:sz w:val="20"/>
                <w:szCs w:val="20"/>
                <w:lang w:val="pt-PT"/>
              </w:rPr>
            </w:pPr>
            <w:r w:rsidRPr="00BD2731">
              <w:rPr>
                <w:rFonts w:ascii="Trebuchet MS" w:eastAsia="Times New Roman" w:hAnsi="Trebuchet MS"/>
                <w:sz w:val="20"/>
                <w:szCs w:val="20"/>
                <w:lang w:val="pt-PT"/>
              </w:rPr>
              <w:t>Producția de baterii pentru mașinile electrice/</w:t>
            </w:r>
            <w:r w:rsidRPr="00BD2731">
              <w:rPr>
                <w:rFonts w:ascii="Trebuchet MS" w:hAnsi="Trebuchet MS"/>
                <w:sz w:val="20"/>
                <w:szCs w:val="20"/>
                <w:lang w:val="pt-PT"/>
              </w:rPr>
              <w:t xml:space="preserve"> Reciclarea bateriilor uzate</w:t>
            </w:r>
            <w:r w:rsidRPr="00BD2731">
              <w:rPr>
                <w:rStyle w:val="FootnoteReference"/>
                <w:rFonts w:ascii="Trebuchet MS" w:hAnsi="Trebuchet MS"/>
                <w:sz w:val="20"/>
                <w:szCs w:val="20"/>
                <w:lang w:val="pt-PT"/>
              </w:rPr>
              <w:t xml:space="preserve"> </w:t>
            </w:r>
            <w:r w:rsidRPr="00BD2731">
              <w:rPr>
                <w:rStyle w:val="FootnoteReference"/>
                <w:rFonts w:ascii="Trebuchet MS" w:hAnsi="Trebuchet MS"/>
                <w:sz w:val="20"/>
                <w:szCs w:val="20"/>
              </w:rPr>
              <w:footnoteReference w:id="7"/>
            </w:r>
          </w:p>
          <w:p w14:paraId="62946C79" w14:textId="77777777" w:rsidR="003234A1" w:rsidRPr="00BD2731" w:rsidRDefault="003234A1" w:rsidP="00543AB6">
            <w:pPr>
              <w:spacing w:line="276" w:lineRule="auto"/>
              <w:rPr>
                <w:rFonts w:ascii="Trebuchet MS" w:hAnsi="Trebuchet MS"/>
                <w:b w:val="0"/>
                <w:bCs w:val="0"/>
                <w:sz w:val="20"/>
                <w:szCs w:val="20"/>
                <w:lang w:val="pt-PT"/>
              </w:rPr>
            </w:pPr>
          </w:p>
        </w:tc>
        <w:tc>
          <w:tcPr>
            <w:tcW w:w="3933" w:type="dxa"/>
            <w:vAlign w:val="center"/>
          </w:tcPr>
          <w:p w14:paraId="73124CA0" w14:textId="77777777" w:rsidR="003234A1" w:rsidRPr="00BD2731" w:rsidRDefault="003234A1" w:rsidP="00543AB6">
            <w:pPr>
              <w:pStyle w:val="ListParagraph"/>
              <w:numPr>
                <w:ilvl w:val="0"/>
                <w:numId w:val="22"/>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Sisteme de transport</w:t>
            </w:r>
          </w:p>
          <w:p w14:paraId="20127AD5" w14:textId="77777777" w:rsidR="003234A1" w:rsidRPr="00BD2731" w:rsidRDefault="003234A1" w:rsidP="00543AB6">
            <w:pPr>
              <w:pStyle w:val="ListParagraph"/>
              <w:numPr>
                <w:ilvl w:val="0"/>
                <w:numId w:val="22"/>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Inginerie industriala și materiale</w:t>
            </w:r>
          </w:p>
          <w:p w14:paraId="7FFEF5A5" w14:textId="77777777" w:rsidR="003234A1" w:rsidRPr="00BD2731" w:rsidRDefault="003234A1" w:rsidP="00543AB6">
            <w:pPr>
              <w:pStyle w:val="ListParagraph"/>
              <w:numPr>
                <w:ilvl w:val="0"/>
                <w:numId w:val="22"/>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roofErr w:type="spellStart"/>
            <w:r w:rsidRPr="00BD2731">
              <w:rPr>
                <w:rFonts w:ascii="Trebuchet MS" w:eastAsia="Times New Roman" w:hAnsi="Trebuchet MS"/>
                <w:sz w:val="20"/>
                <w:szCs w:val="20"/>
              </w:rPr>
              <w:t>Agro-alimentar</w:t>
            </w:r>
            <w:proofErr w:type="spellEnd"/>
          </w:p>
          <w:p w14:paraId="7322CAF3" w14:textId="77777777" w:rsidR="003234A1" w:rsidRPr="00BD2731" w:rsidRDefault="003234A1" w:rsidP="00543AB6">
            <w:pPr>
              <w:pStyle w:val="ListParagraph"/>
              <w:numPr>
                <w:ilvl w:val="0"/>
                <w:numId w:val="22"/>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roofErr w:type="spellStart"/>
            <w:r w:rsidRPr="00BD2731">
              <w:rPr>
                <w:rFonts w:ascii="Trebuchet MS" w:eastAsia="Times New Roman" w:hAnsi="Trebuchet MS"/>
                <w:sz w:val="20"/>
                <w:szCs w:val="20"/>
              </w:rPr>
              <w:t>Sănătate</w:t>
            </w:r>
            <w:proofErr w:type="spellEnd"/>
            <w:r w:rsidRPr="00BD2731">
              <w:rPr>
                <w:rFonts w:ascii="Trebuchet MS" w:eastAsia="Times New Roman" w:hAnsi="Trebuchet MS"/>
                <w:sz w:val="20"/>
                <w:szCs w:val="20"/>
              </w:rPr>
              <w:t xml:space="preserve"> </w:t>
            </w:r>
            <w:proofErr w:type="spellStart"/>
            <w:r w:rsidRPr="00BD2731">
              <w:rPr>
                <w:rFonts w:ascii="Trebuchet MS" w:eastAsia="Times New Roman" w:hAnsi="Trebuchet MS"/>
                <w:sz w:val="20"/>
                <w:szCs w:val="20"/>
              </w:rPr>
              <w:t>și</w:t>
            </w:r>
            <w:proofErr w:type="spellEnd"/>
            <w:r w:rsidRPr="00BD2731">
              <w:rPr>
                <w:rFonts w:ascii="Trebuchet MS" w:eastAsia="Times New Roman" w:hAnsi="Trebuchet MS"/>
                <w:sz w:val="20"/>
                <w:szCs w:val="20"/>
              </w:rPr>
              <w:t xml:space="preserve"> wellness </w:t>
            </w:r>
          </w:p>
          <w:p w14:paraId="18D0D0FA" w14:textId="77777777" w:rsidR="003234A1" w:rsidRPr="00BD2731" w:rsidRDefault="003234A1" w:rsidP="00543AB6">
            <w:pPr>
              <w:pStyle w:val="ListParagraph"/>
              <w:numPr>
                <w:ilvl w:val="0"/>
                <w:numId w:val="22"/>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TIC și digitalizare</w:t>
            </w:r>
            <w:r w:rsidRPr="00BD2731">
              <w:rPr>
                <w:rFonts w:ascii="Trebuchet MS" w:hAnsi="Trebuchet MS"/>
                <w:sz w:val="20"/>
                <w:szCs w:val="20"/>
              </w:rPr>
              <w:t xml:space="preserve">  </w:t>
            </w:r>
          </w:p>
          <w:p w14:paraId="1DEDD4AC" w14:textId="77777777" w:rsidR="003234A1" w:rsidRPr="00BD2731" w:rsidRDefault="003234A1" w:rsidP="00543AB6">
            <w:pPr>
              <w:pStyle w:val="ListParagraph"/>
              <w:numPr>
                <w:ilvl w:val="0"/>
                <w:numId w:val="22"/>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hAnsi="Trebuchet MS"/>
                <w:sz w:val="20"/>
                <w:szCs w:val="20"/>
              </w:rPr>
              <w:t>Industrii creative</w:t>
            </w:r>
          </w:p>
          <w:p w14:paraId="480499C2" w14:textId="77777777" w:rsidR="003234A1" w:rsidRPr="00BD2731" w:rsidRDefault="003234A1" w:rsidP="00543AB6">
            <w:pPr>
              <w:pStyle w:val="ListParagraph"/>
              <w:numPr>
                <w:ilvl w:val="0"/>
                <w:numId w:val="22"/>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Economie verde și economie circulară (domenii transversale)</w:t>
            </w:r>
          </w:p>
          <w:p w14:paraId="738B880E" w14:textId="77777777" w:rsidR="003234A1" w:rsidRPr="00BD2731" w:rsidRDefault="003234A1" w:rsidP="00543AB6">
            <w:pPr>
              <w:pBdr>
                <w:top w:val="nil"/>
                <w:left w:val="nil"/>
                <w:bottom w:val="nil"/>
                <w:right w:val="nil"/>
                <w:between w:val="nil"/>
              </w:pBdr>
              <w:spacing w:line="276" w:lineRule="auto"/>
              <w:ind w:left="720"/>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p>
        </w:tc>
        <w:tc>
          <w:tcPr>
            <w:tcW w:w="6557" w:type="dxa"/>
          </w:tcPr>
          <w:p w14:paraId="4AEF8675" w14:textId="77777777" w:rsidR="003234A1" w:rsidRPr="00BD2731" w:rsidRDefault="003234A1" w:rsidP="00543AB6">
            <w:pPr>
              <w:pStyle w:val="ListParagraph"/>
              <w:numPr>
                <w:ilvl w:val="0"/>
                <w:numId w:val="61"/>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rPr>
            </w:pPr>
            <w:r w:rsidRPr="00BD2731">
              <w:rPr>
                <w:rFonts w:ascii="Trebuchet MS" w:hAnsi="Trebuchet MS"/>
                <w:b/>
                <w:bCs/>
                <w:sz w:val="20"/>
                <w:szCs w:val="20"/>
              </w:rPr>
              <w:t xml:space="preserve">Sisteme de transport </w:t>
            </w:r>
          </w:p>
          <w:p w14:paraId="62061CA1" w14:textId="16ED5A09"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Vehicule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componente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vehicule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rutiere</w:t>
            </w:r>
            <w:proofErr w:type="spellEnd"/>
            <w:r w:rsidRPr="00BD2731">
              <w:rPr>
                <w:rFonts w:ascii="Trebuchet MS" w:hAnsi="Trebuchet MS"/>
                <w:sz w:val="20"/>
                <w:szCs w:val="20"/>
              </w:rPr>
              <w:t xml:space="preserve"> (bio-</w:t>
            </w:r>
            <w:proofErr w:type="spellStart"/>
            <w:r w:rsidRPr="00BD2731">
              <w:rPr>
                <w:rFonts w:ascii="Trebuchet MS" w:hAnsi="Trebuchet MS"/>
                <w:sz w:val="20"/>
                <w:szCs w:val="20"/>
              </w:rPr>
              <w:t>vehicule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vehicule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inovatoare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noi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generații</w:t>
            </w:r>
            <w:proofErr w:type="spellEnd"/>
            <w:r w:rsidRPr="00BD2731">
              <w:rPr>
                <w:rFonts w:ascii="Trebuchet MS" w:hAnsi="Trebuchet MS"/>
                <w:sz w:val="20"/>
                <w:szCs w:val="20"/>
              </w:rPr>
              <w:t xml:space="preserve"> de vehicule și tehnologii de transport ecologice și eficiente energetic, componente pentru vehicule, acumulatoare eficiente energetic, mobilitate pe baza de hidrogen, vehicule cu hidrogen)</w:t>
            </w:r>
            <w:r w:rsidR="0006273C" w:rsidRPr="00BD2731">
              <w:rPr>
                <w:rFonts w:ascii="Trebuchet MS" w:hAnsi="Trebuchet MS"/>
                <w:sz w:val="20"/>
                <w:szCs w:val="20"/>
              </w:rPr>
              <w:t>;</w:t>
            </w:r>
          </w:p>
          <w:p w14:paraId="1F853C6F" w14:textId="10BC73CA"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Vehicule și tehnologii pentru transportul feroviar - tehnologii ecologice, eficiente energetic</w:t>
            </w:r>
            <w:r w:rsidR="0006273C" w:rsidRPr="00BD2731">
              <w:rPr>
                <w:rFonts w:ascii="Trebuchet MS" w:hAnsi="Trebuchet MS"/>
                <w:sz w:val="20"/>
                <w:szCs w:val="20"/>
              </w:rPr>
              <w:t>.</w:t>
            </w:r>
          </w:p>
          <w:p w14:paraId="327BAE93"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pt-PT"/>
              </w:rPr>
            </w:pPr>
            <w:r w:rsidRPr="00BD2731">
              <w:rPr>
                <w:rFonts w:ascii="Trebuchet MS" w:hAnsi="Trebuchet MS"/>
                <w:b/>
                <w:bCs/>
                <w:sz w:val="20"/>
                <w:szCs w:val="20"/>
                <w:lang w:val="pt-PT"/>
              </w:rPr>
              <w:t>Atenție!</w:t>
            </w:r>
          </w:p>
          <w:p w14:paraId="664C9321" w14:textId="5D26A8CE"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PT"/>
              </w:rPr>
            </w:pPr>
            <w:r w:rsidRPr="004944C1">
              <w:rPr>
                <w:rFonts w:ascii="Trebuchet MS" w:hAnsi="Trebuchet MS"/>
                <w:sz w:val="20"/>
                <w:szCs w:val="20"/>
                <w:lang w:val="pt-PT"/>
              </w:rPr>
              <w:t xml:space="preserve">Nu sunt eligibile activitățile care nu respectă criteriile tehnice specificate în </w:t>
            </w:r>
            <w:bookmarkStart w:id="22" w:name="_Hlk148292021"/>
            <w:r w:rsidRPr="004944C1">
              <w:rPr>
                <w:rFonts w:ascii="Trebuchet MS" w:hAnsi="Trebuchet MS"/>
                <w:sz w:val="20"/>
                <w:szCs w:val="20"/>
                <w:lang w:val="pt-PT"/>
              </w:rPr>
              <w:t>Regulamentul delegat (UE) 2021/2139</w:t>
            </w:r>
            <w:bookmarkEnd w:id="22"/>
            <w:r w:rsidRPr="004944C1">
              <w:rPr>
                <w:rFonts w:ascii="Trebuchet MS" w:hAnsi="Trebuchet MS"/>
                <w:sz w:val="20"/>
                <w:szCs w:val="20"/>
                <w:lang w:val="pt-PT"/>
              </w:rPr>
              <w:t xml:space="preserve"> de completare a Regulamentului (UE) 2020/852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consolidat.</w:t>
            </w:r>
          </w:p>
          <w:p w14:paraId="1D857404" w14:textId="77777777" w:rsidR="003234A1" w:rsidRPr="00BD2731" w:rsidRDefault="003234A1" w:rsidP="00543AB6">
            <w:pPr>
              <w:pStyle w:val="ListParagraph"/>
              <w:numPr>
                <w:ilvl w:val="0"/>
                <w:numId w:val="61"/>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Inginerie industriala si materiale</w:t>
            </w:r>
            <w:r w:rsidRPr="00BD2731">
              <w:rPr>
                <w:rFonts w:ascii="Trebuchet MS" w:hAnsi="Trebuchet MS"/>
                <w:sz w:val="20"/>
                <w:szCs w:val="20"/>
              </w:rPr>
              <w:t>:</w:t>
            </w:r>
          </w:p>
          <w:p w14:paraId="23C0829D" w14:textId="699C12FF"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Sisteme, instalații, echipamente, mașini/utilaje pentru construcții și alte industrii (sisteme și tehnici noi în construcții bazate pe economia circulară, echipamente specifice, tehnologii și metode de producție industriale (cu un consum scăzut de energie), aplicații industriale cu un consum scăzut de energie, </w:t>
            </w:r>
            <w:proofErr w:type="spellStart"/>
            <w:r w:rsidRPr="00BD2731">
              <w:rPr>
                <w:rFonts w:ascii="Trebuchet MS" w:hAnsi="Trebuchet MS"/>
                <w:sz w:val="20"/>
                <w:szCs w:val="20"/>
              </w:rPr>
              <w:t>sisteme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inovative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construcții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componente</w:t>
            </w:r>
            <w:proofErr w:type="spellEnd"/>
            <w:r w:rsidRPr="00BD2731">
              <w:rPr>
                <w:rFonts w:ascii="Trebuchet MS" w:hAnsi="Trebuchet MS"/>
                <w:sz w:val="20"/>
                <w:szCs w:val="20"/>
              </w:rPr>
              <w:t xml:space="preserve"> micro-</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nano-</w:t>
            </w:r>
            <w:proofErr w:type="spellStart"/>
            <w:r w:rsidRPr="00BD2731">
              <w:rPr>
                <w:rFonts w:ascii="Trebuchet MS" w:hAnsi="Trebuchet MS"/>
                <w:sz w:val="20"/>
                <w:szCs w:val="20"/>
              </w:rPr>
              <w:t>electronice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creșterea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eficienței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energetice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tehnologii</w:t>
            </w:r>
            <w:proofErr w:type="spellEnd"/>
            <w:r w:rsidRPr="00BD2731">
              <w:rPr>
                <w:rFonts w:ascii="Trebuchet MS" w:hAnsi="Trebuchet MS"/>
                <w:sz w:val="20"/>
                <w:szCs w:val="20"/>
              </w:rPr>
              <w:t xml:space="preserve"> cu impact durabil, echipamente, utilaje, instalații)</w:t>
            </w:r>
            <w:r w:rsidR="00CA7CFC" w:rsidRPr="00BD2731">
              <w:rPr>
                <w:rFonts w:ascii="Trebuchet MS" w:hAnsi="Trebuchet MS"/>
                <w:sz w:val="20"/>
                <w:szCs w:val="20"/>
              </w:rPr>
              <w:t>;</w:t>
            </w:r>
          </w:p>
          <w:p w14:paraId="2B5F8D9D" w14:textId="2391BDC5"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lastRenderedPageBreak/>
              <w:t xml:space="preserve">Sisteme, procese, instalații, echipamente, tehnologii de mediu / Protecția mediului (procese criogenice, sisteme de producere a hidrogenului din resurse regenerabile, depoluare ape, echipamente specifice pentru recuperare materiale, sisteme și modele de degradare microbiologică a poluanților, sisteme biotehnologice inovative, utilizarea optimă a apei, evaluare, reducere risc dezastre, tehnologii, echipamente, sisteme pentru producția de bioresurse, sisteme de producere a energiei din surse alternative, modele de consum eficiente energetic, combaterea schimbărilor climatice prin masuri de prevenire a </w:t>
            </w:r>
            <w:proofErr w:type="spellStart"/>
            <w:r w:rsidRPr="00BD2731">
              <w:rPr>
                <w:rFonts w:ascii="Trebuchet MS" w:hAnsi="Trebuchet MS"/>
                <w:sz w:val="20"/>
                <w:szCs w:val="20"/>
              </w:rPr>
              <w:t>inundațiilor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eroziunii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solurilor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combaterea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deșertificării</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înmlăștinarilor</w:t>
            </w:r>
            <w:proofErr w:type="spellEnd"/>
            <w:r w:rsidRPr="00BD2731">
              <w:rPr>
                <w:rFonts w:ascii="Trebuchet MS" w:hAnsi="Trebuchet MS"/>
                <w:sz w:val="20"/>
                <w:szCs w:val="20"/>
              </w:rPr>
              <w:t>)</w:t>
            </w:r>
            <w:r w:rsidR="00CA7CFC" w:rsidRPr="00BD2731">
              <w:rPr>
                <w:rFonts w:ascii="Trebuchet MS" w:hAnsi="Trebuchet MS"/>
                <w:sz w:val="20"/>
                <w:szCs w:val="20"/>
              </w:rPr>
              <w:t>;</w:t>
            </w:r>
          </w:p>
          <w:p w14:paraId="0BC88BF1" w14:textId="2929EF15"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Sisteme, echipamente, tehnologii pentru sectorul agroalimentar (procese, tehnologii pentru culturi, adaptare la </w:t>
            </w:r>
            <w:proofErr w:type="spellStart"/>
            <w:r w:rsidRPr="00BD2731">
              <w:rPr>
                <w:rFonts w:ascii="Trebuchet MS" w:hAnsi="Trebuchet MS"/>
                <w:sz w:val="20"/>
                <w:szCs w:val="20"/>
              </w:rPr>
              <w:t>fenomene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meteorologice</w:t>
            </w:r>
            <w:proofErr w:type="spellEnd"/>
            <w:r w:rsidRPr="00BD2731">
              <w:rPr>
                <w:rFonts w:ascii="Trebuchet MS" w:hAnsi="Trebuchet MS"/>
                <w:sz w:val="20"/>
                <w:szCs w:val="20"/>
              </w:rPr>
              <w:t xml:space="preserve"> extreme, </w:t>
            </w:r>
            <w:proofErr w:type="spellStart"/>
            <w:r w:rsidRPr="00BD2731">
              <w:rPr>
                <w:rFonts w:ascii="Trebuchet MS" w:hAnsi="Trebuchet MS"/>
                <w:sz w:val="20"/>
                <w:szCs w:val="20"/>
              </w:rPr>
              <w:t>biotehnologii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industriale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agro-alimentare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sisteme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irigații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procese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tehnologii</w:t>
            </w:r>
            <w:proofErr w:type="spellEnd"/>
            <w:r w:rsidRPr="00BD2731">
              <w:rPr>
                <w:rFonts w:ascii="Trebuchet MS" w:hAnsi="Trebuchet MS"/>
                <w:sz w:val="20"/>
                <w:szCs w:val="20"/>
              </w:rPr>
              <w:t xml:space="preserve"> horticole și forestiere eficiență energetică în agricultură, dezvoltare durabilă în agricultură)</w:t>
            </w:r>
            <w:r w:rsidR="00CA7CFC" w:rsidRPr="00BD2731">
              <w:rPr>
                <w:rFonts w:ascii="Trebuchet MS" w:hAnsi="Trebuchet MS"/>
                <w:sz w:val="20"/>
                <w:szCs w:val="20"/>
              </w:rPr>
              <w:t>;</w:t>
            </w:r>
          </w:p>
          <w:p w14:paraId="27AD501A" w14:textId="77777777"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Sisteme, echipamente, tehnologii pentru sănătate (echipamente/proteze)</w:t>
            </w:r>
          </w:p>
          <w:p w14:paraId="3EE6CE16" w14:textId="67707806"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lastRenderedPageBreak/>
              <w:t xml:space="preserve">Materiale avansate, compozite, materiale recuperate, material din bioresurse  (materiale avansate, compozite, fotonice, aliaje și acoperiri funcționale în special destinate industriilor auto și componente, construcții, metalică și metalurgică, valorificarea biotehnică a zăcămintelor, substituția materialelor critice </w:t>
            </w:r>
            <w:proofErr w:type="spellStart"/>
            <w:r w:rsidRPr="00BD2731">
              <w:rPr>
                <w:rFonts w:ascii="Trebuchet MS" w:hAnsi="Trebuchet MS"/>
                <w:sz w:val="20"/>
                <w:szCs w:val="20"/>
              </w:rPr>
              <w:t>materiale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obținute</w:t>
            </w:r>
            <w:proofErr w:type="spellEnd"/>
            <w:r w:rsidRPr="00BD2731">
              <w:rPr>
                <w:rFonts w:ascii="Trebuchet MS" w:hAnsi="Trebuchet MS"/>
                <w:sz w:val="20"/>
                <w:szCs w:val="20"/>
              </w:rPr>
              <w:t xml:space="preserve"> din </w:t>
            </w:r>
            <w:proofErr w:type="spellStart"/>
            <w:r w:rsidRPr="00BD2731">
              <w:rPr>
                <w:rFonts w:ascii="Trebuchet MS" w:hAnsi="Trebuchet MS"/>
                <w:sz w:val="20"/>
                <w:szCs w:val="20"/>
              </w:rPr>
              <w:t>revalorificarea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recuperarea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deșeurilor</w:t>
            </w:r>
            <w:proofErr w:type="spellEnd"/>
            <w:r w:rsidRPr="00BD2731">
              <w:rPr>
                <w:rFonts w:ascii="Trebuchet MS" w:hAnsi="Trebuchet MS"/>
                <w:sz w:val="20"/>
                <w:szCs w:val="20"/>
              </w:rPr>
              <w:t xml:space="preserve"> bio-</w:t>
            </w:r>
            <w:proofErr w:type="spellStart"/>
            <w:r w:rsidRPr="00BD2731">
              <w:rPr>
                <w:rFonts w:ascii="Trebuchet MS" w:hAnsi="Trebuchet MS"/>
                <w:sz w:val="20"/>
                <w:szCs w:val="20"/>
              </w:rPr>
              <w:t>materiale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materiale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sănătate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crearea</w:t>
            </w:r>
            <w:proofErr w:type="spellEnd"/>
            <w:r w:rsidRPr="00BD2731">
              <w:rPr>
                <w:rFonts w:ascii="Trebuchet MS" w:hAnsi="Trebuchet MS"/>
                <w:sz w:val="20"/>
                <w:szCs w:val="20"/>
              </w:rPr>
              <w:t xml:space="preserve"> unor lanțuri eficiente de producție pentru transformarea materiilor prime locale in produsele secundare / terțiare)</w:t>
            </w:r>
            <w:r w:rsidR="0006273C" w:rsidRPr="00BD2731">
              <w:rPr>
                <w:rFonts w:ascii="Trebuchet MS" w:hAnsi="Trebuchet MS"/>
                <w:sz w:val="20"/>
                <w:szCs w:val="20"/>
              </w:rPr>
              <w:t>.</w:t>
            </w:r>
          </w:p>
          <w:p w14:paraId="502693F0" w14:textId="10AC9428"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it-IT"/>
              </w:rPr>
            </w:pPr>
            <w:r w:rsidRPr="00BD2731">
              <w:rPr>
                <w:rFonts w:ascii="Trebuchet MS" w:hAnsi="Trebuchet MS"/>
                <w:b/>
                <w:bCs/>
                <w:sz w:val="20"/>
                <w:szCs w:val="20"/>
                <w:lang w:val="it-IT"/>
              </w:rPr>
              <w:t>Atenție!</w:t>
            </w:r>
          </w:p>
          <w:p w14:paraId="73064CC7"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Activitățile proiectului pentru asigurarea îndeplinirii obiectivului de atenuare a schimbărilor climatice, pe lângă cele mai sus, nu vor fi realizate/utilizate în legătură directă/indirectă pentru:</w:t>
            </w:r>
          </w:p>
          <w:p w14:paraId="53BC7264" w14:textId="6D86C118" w:rsidR="003234A1" w:rsidRPr="00BD2731" w:rsidRDefault="003234A1" w:rsidP="00543AB6">
            <w:pPr>
              <w:pStyle w:val="ListParagraph"/>
              <w:numPr>
                <w:ilvl w:val="0"/>
                <w:numId w:val="26"/>
              </w:numPr>
              <w:spacing w:before="0" w:after="0" w:line="276" w:lineRule="auto"/>
              <w:ind w:left="710"/>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activități legate de depozitele de </w:t>
            </w:r>
            <w:proofErr w:type="spellStart"/>
            <w:r w:rsidRPr="00BD2731">
              <w:rPr>
                <w:rFonts w:ascii="Trebuchet MS" w:hAnsi="Trebuchet MS"/>
                <w:sz w:val="20"/>
                <w:szCs w:val="20"/>
              </w:rPr>
              <w:t>deșeuri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incineratoare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instalațiile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tratare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mecano-biologică</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deșeurilor</w:t>
            </w:r>
            <w:proofErr w:type="spellEnd"/>
            <w:r w:rsidRPr="00BD2731">
              <w:rPr>
                <w:rFonts w:ascii="Trebuchet MS" w:hAnsi="Trebuchet MS"/>
                <w:sz w:val="20"/>
                <w:szCs w:val="20"/>
                <w:vertAlign w:val="superscript"/>
              </w:rPr>
              <w:footnoteReference w:id="8"/>
            </w:r>
            <w:r w:rsidR="00CA7CFC" w:rsidRPr="00BD2731">
              <w:rPr>
                <w:rFonts w:ascii="Trebuchet MS" w:hAnsi="Trebuchet MS"/>
                <w:sz w:val="20"/>
                <w:szCs w:val="20"/>
              </w:rPr>
              <w:t>;</w:t>
            </w:r>
          </w:p>
          <w:p w14:paraId="7F7D4928" w14:textId="77777777" w:rsidR="003234A1" w:rsidRPr="00BD2731" w:rsidRDefault="003234A1" w:rsidP="00543AB6">
            <w:pPr>
              <w:pStyle w:val="ListParagraph"/>
              <w:numPr>
                <w:ilvl w:val="0"/>
                <w:numId w:val="26"/>
              </w:numPr>
              <w:spacing w:before="0" w:after="0" w:line="276" w:lineRule="auto"/>
              <w:ind w:left="710"/>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activități în care eliminarea pe termen lung a deșeurilor poate dăuna mediului (de exemplu, deșeurile nucleare). </w:t>
            </w:r>
          </w:p>
          <w:p w14:paraId="046C73C7" w14:textId="77777777" w:rsidR="003234A1" w:rsidRPr="00BD2731" w:rsidRDefault="003234A1" w:rsidP="00543AB6">
            <w:pPr>
              <w:pStyle w:val="ListParagraph"/>
              <w:spacing w:line="276" w:lineRule="auto"/>
              <w:ind w:left="616"/>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4FA250AA" w14:textId="77777777" w:rsidR="003234A1" w:rsidRPr="00BD2731" w:rsidRDefault="003234A1" w:rsidP="00543AB6">
            <w:pPr>
              <w:pStyle w:val="ListParagraph"/>
              <w:numPr>
                <w:ilvl w:val="0"/>
                <w:numId w:val="61"/>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Agroalimentar</w:t>
            </w:r>
            <w:r w:rsidRPr="00BD2731">
              <w:rPr>
                <w:rFonts w:ascii="Trebuchet MS" w:hAnsi="Trebuchet MS"/>
                <w:sz w:val="20"/>
                <w:szCs w:val="20"/>
              </w:rPr>
              <w:t xml:space="preserve">: </w:t>
            </w:r>
          </w:p>
          <w:p w14:paraId="20FD6C84" w14:textId="65AAA8E2"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Smart farming, </w:t>
            </w:r>
            <w:proofErr w:type="spellStart"/>
            <w:r w:rsidRPr="00BD2731">
              <w:rPr>
                <w:rFonts w:ascii="Trebuchet MS" w:hAnsi="Trebuchet MS"/>
                <w:sz w:val="20"/>
                <w:szCs w:val="20"/>
              </w:rPr>
              <w:t>agricultura</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precizie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alimente</w:t>
            </w:r>
            <w:proofErr w:type="spellEnd"/>
            <w:r w:rsidRPr="00BD2731">
              <w:rPr>
                <w:rFonts w:ascii="Trebuchet MS" w:hAnsi="Trebuchet MS"/>
                <w:sz w:val="20"/>
                <w:szCs w:val="20"/>
              </w:rPr>
              <w:t xml:space="preserve"> sigure, sănătoase, optimizate </w:t>
            </w:r>
            <w:proofErr w:type="spellStart"/>
            <w:r w:rsidRPr="00BD2731">
              <w:rPr>
                <w:rFonts w:ascii="Trebuchet MS" w:hAnsi="Trebuchet MS"/>
                <w:sz w:val="20"/>
                <w:szCs w:val="20"/>
              </w:rPr>
              <w:t>nutrițional</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funcționale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soiuri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noi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inclusiv</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hibride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reziliente</w:t>
            </w:r>
            <w:proofErr w:type="spellEnd"/>
            <w:r w:rsidRPr="00BD2731">
              <w:rPr>
                <w:rFonts w:ascii="Trebuchet MS" w:hAnsi="Trebuchet MS"/>
                <w:sz w:val="20"/>
                <w:szCs w:val="20"/>
              </w:rPr>
              <w:t xml:space="preserve"> la </w:t>
            </w:r>
            <w:proofErr w:type="spellStart"/>
            <w:r w:rsidRPr="00BD2731">
              <w:rPr>
                <w:rFonts w:ascii="Trebuchet MS" w:hAnsi="Trebuchet MS"/>
                <w:sz w:val="20"/>
                <w:szCs w:val="20"/>
              </w:rPr>
              <w:t>efectele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schimbărilor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climatice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agricultura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ecologica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controlul</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calității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alimentelor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biofertilizatori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biocatalizatori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utilizarea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agricole</w:t>
            </w:r>
            <w:proofErr w:type="spellEnd"/>
            <w:r w:rsidRPr="00BD2731">
              <w:rPr>
                <w:rFonts w:ascii="Trebuchet MS" w:hAnsi="Trebuchet MS"/>
                <w:sz w:val="20"/>
                <w:szCs w:val="20"/>
              </w:rPr>
              <w:t xml:space="preserve"> in scopuri nealimentare, </w:t>
            </w:r>
            <w:proofErr w:type="spellStart"/>
            <w:r w:rsidRPr="00BD2731">
              <w:rPr>
                <w:rFonts w:ascii="Trebuchet MS" w:hAnsi="Trebuchet MS"/>
                <w:sz w:val="20"/>
                <w:szCs w:val="20"/>
              </w:rPr>
              <w:t>conservarea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protejarea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naturii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lastRenderedPageBreak/>
              <w:t>dezvoltare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fabricanti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materii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agroalimentare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corelat</w:t>
            </w:r>
            <w:proofErr w:type="spellEnd"/>
            <w:r w:rsidRPr="00BD2731">
              <w:rPr>
                <w:rFonts w:ascii="Trebuchet MS" w:hAnsi="Trebuchet MS"/>
                <w:sz w:val="20"/>
                <w:szCs w:val="20"/>
              </w:rPr>
              <w:t xml:space="preserve"> cu </w:t>
            </w:r>
            <w:proofErr w:type="spellStart"/>
            <w:r w:rsidRPr="00BD2731">
              <w:rPr>
                <w:rFonts w:ascii="Trebuchet MS" w:hAnsi="Trebuchet MS"/>
                <w:sz w:val="20"/>
                <w:szCs w:val="20"/>
              </w:rPr>
              <w:t>producții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materii</w:t>
            </w:r>
            <w:proofErr w:type="spellEnd"/>
            <w:r w:rsidRPr="00BD2731">
              <w:rPr>
                <w:rFonts w:ascii="Trebuchet MS" w:hAnsi="Trebuchet MS"/>
                <w:sz w:val="20"/>
                <w:szCs w:val="20"/>
              </w:rPr>
              <w:t xml:space="preserve"> prime bio-</w:t>
            </w:r>
            <w:proofErr w:type="spellStart"/>
            <w:r w:rsidRPr="00BD2731">
              <w:rPr>
                <w:rFonts w:ascii="Trebuchet MS" w:hAnsi="Trebuchet MS"/>
                <w:sz w:val="20"/>
                <w:szCs w:val="20"/>
              </w:rPr>
              <w:t>alimnetare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agroalimentare</w:t>
            </w:r>
            <w:proofErr w:type="spellEnd"/>
            <w:r w:rsidRPr="00BD2731">
              <w:rPr>
                <w:rFonts w:ascii="Trebuchet MS" w:hAnsi="Trebuchet MS"/>
                <w:sz w:val="20"/>
                <w:szCs w:val="20"/>
              </w:rPr>
              <w:t>)</w:t>
            </w:r>
            <w:r w:rsidR="00CA7CFC" w:rsidRPr="00BD2731">
              <w:rPr>
                <w:rFonts w:ascii="Trebuchet MS" w:hAnsi="Trebuchet MS"/>
                <w:sz w:val="20"/>
                <w:szCs w:val="20"/>
              </w:rPr>
              <w:t>.</w:t>
            </w:r>
          </w:p>
          <w:p w14:paraId="2F9C9F84" w14:textId="1B4C7B52"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rPr>
            </w:pPr>
            <w:r w:rsidRPr="00BD2731">
              <w:rPr>
                <w:rFonts w:ascii="Trebuchet MS" w:hAnsi="Trebuchet MS"/>
                <w:b/>
                <w:bCs/>
                <w:sz w:val="20"/>
                <w:szCs w:val="20"/>
              </w:rPr>
              <w:t>Aten</w:t>
            </w:r>
            <w:r w:rsidR="0006273C" w:rsidRPr="00BD2731">
              <w:rPr>
                <w:rFonts w:ascii="Trebuchet MS" w:hAnsi="Trebuchet MS"/>
                <w:b/>
                <w:bCs/>
                <w:sz w:val="20"/>
                <w:szCs w:val="20"/>
              </w:rPr>
              <w:t>ț</w:t>
            </w:r>
            <w:r w:rsidRPr="00BD2731">
              <w:rPr>
                <w:rFonts w:ascii="Trebuchet MS" w:hAnsi="Trebuchet MS"/>
                <w:b/>
                <w:bCs/>
                <w:sz w:val="20"/>
                <w:szCs w:val="20"/>
              </w:rPr>
              <w:t>ie!</w:t>
            </w:r>
          </w:p>
          <w:p w14:paraId="26A06492" w14:textId="0C34C250"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en-US"/>
              </w:rPr>
            </w:pPr>
            <w:r w:rsidRPr="00BD2731">
              <w:rPr>
                <w:rFonts w:ascii="Trebuchet MS" w:hAnsi="Trebuchet MS"/>
                <w:sz w:val="20"/>
                <w:szCs w:val="20"/>
              </w:rPr>
              <w:t xml:space="preserve">În conformitate cu art. 1 din Regulamentul (UE) </w:t>
            </w:r>
            <w:r w:rsidR="00960002" w:rsidRPr="00BD2731">
              <w:rPr>
                <w:rFonts w:ascii="Trebuchet MS" w:hAnsi="Trebuchet MS"/>
                <w:sz w:val="20"/>
                <w:szCs w:val="20"/>
              </w:rPr>
              <w:t>2023/2831</w:t>
            </w:r>
            <w:r w:rsidRPr="00BD2731">
              <w:rPr>
                <w:rFonts w:ascii="Trebuchet MS" w:hAnsi="Trebuchet MS"/>
                <w:sz w:val="20"/>
                <w:szCs w:val="20"/>
              </w:rPr>
              <w:t xml:space="preserve"> nu sunt eligibile următoarele ajutoare</w:t>
            </w:r>
            <w:r w:rsidRPr="00BD2731">
              <w:rPr>
                <w:rFonts w:ascii="Trebuchet MS" w:hAnsi="Trebuchet MS"/>
                <w:sz w:val="20"/>
                <w:szCs w:val="20"/>
                <w:lang w:val="en-US"/>
              </w:rPr>
              <w:t>:</w:t>
            </w:r>
          </w:p>
          <w:p w14:paraId="73CF5196" w14:textId="44D512A5" w:rsidR="003234A1" w:rsidRPr="0064020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lang w:val="it-IT"/>
              </w:rPr>
            </w:pPr>
            <w:r w:rsidRPr="00BD2731">
              <w:rPr>
                <w:rFonts w:ascii="Trebuchet MS" w:hAnsi="Trebuchet MS"/>
                <w:sz w:val="20"/>
                <w:szCs w:val="20"/>
                <w:lang w:val="it-IT"/>
              </w:rPr>
              <w:t xml:space="preserve">(a) acordate </w:t>
            </w:r>
            <w:r w:rsidRPr="00640201">
              <w:rPr>
                <w:rFonts w:ascii="Trebuchet MS" w:hAnsi="Trebuchet MS"/>
                <w:lang w:val="it-IT"/>
              </w:rPr>
              <w:t xml:space="preserve">întreprinderilor </w:t>
            </w:r>
            <w:r w:rsidR="0006273C" w:rsidRPr="00640201">
              <w:rPr>
                <w:rFonts w:ascii="Trebuchet MS" w:hAnsi="Trebuchet MS"/>
                <w:lang w:val="it-IT"/>
              </w:rPr>
              <w:t xml:space="preserve">sociale </w:t>
            </w:r>
            <w:r w:rsidR="00FA546B" w:rsidRPr="00640201">
              <w:rPr>
                <w:rFonts w:ascii="Trebuchet MS" w:hAnsi="Trebuchet MS"/>
                <w:lang w:val="it-IT"/>
              </w:rPr>
              <w:t>/</w:t>
            </w:r>
            <w:r w:rsidR="00FA546B" w:rsidRPr="00AF4CB3">
              <w:rPr>
                <w:rFonts w:ascii="Trebuchet MS" w:hAnsi="Trebuchet MS"/>
                <w:lang w:val="pt-BR"/>
              </w:rPr>
              <w:t xml:space="preserve"> întreprinderilor </w:t>
            </w:r>
            <w:r w:rsidR="00AF4CB3" w:rsidRPr="00AF4CB3">
              <w:rPr>
                <w:rFonts w:ascii="Trebuchet MS" w:hAnsi="Trebuchet MS"/>
                <w:lang w:val="pt-BR"/>
              </w:rPr>
              <w:t xml:space="preserve"> sociale </w:t>
            </w:r>
            <w:r w:rsidR="00FA546B" w:rsidRPr="00AF4CB3">
              <w:rPr>
                <w:rFonts w:ascii="Trebuchet MS" w:hAnsi="Trebuchet MS"/>
                <w:lang w:val="pt-BR"/>
              </w:rPr>
              <w:t xml:space="preserve">de inserție </w:t>
            </w:r>
            <w:r w:rsidRPr="00640201">
              <w:rPr>
                <w:rFonts w:ascii="Trebuchet MS" w:hAnsi="Trebuchet MS"/>
                <w:lang w:val="it-IT"/>
              </w:rPr>
              <w:t>care își desfășoară activitatea în domeniul producției primare de produse pescărești și de acvacultură;</w:t>
            </w:r>
          </w:p>
          <w:p w14:paraId="7379DB1B"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(b) acordate întreprinderilor care desfășoară activități de prelucrare și comercializare a produselor pescărești și de acvacultură, în cazul în care cuantumul ajutoarelor este stabilit pe baza prețului sau a cantității de produse achiziționate sau introduse pe piață;</w:t>
            </w:r>
          </w:p>
          <w:p w14:paraId="24D77F24"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(c) acordate întreprinderilor care își desfășoară activitatea în domeniul producției primare de produse agricole;</w:t>
            </w:r>
          </w:p>
          <w:p w14:paraId="7A3543F1" w14:textId="3D392161"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 xml:space="preserve">(d) acordate </w:t>
            </w:r>
            <w:r w:rsidRPr="00AF4CB3">
              <w:rPr>
                <w:rFonts w:ascii="Trebuchet MS" w:hAnsi="Trebuchet MS"/>
                <w:sz w:val="20"/>
                <w:szCs w:val="20"/>
                <w:lang w:val="it-IT"/>
              </w:rPr>
              <w:t xml:space="preserve">întreprinderilor </w:t>
            </w:r>
            <w:r w:rsidR="0006273C" w:rsidRPr="00AF4CB3">
              <w:rPr>
                <w:rFonts w:ascii="Trebuchet MS" w:hAnsi="Trebuchet MS"/>
                <w:sz w:val="20"/>
                <w:szCs w:val="20"/>
                <w:lang w:val="it-IT"/>
              </w:rPr>
              <w:t>sociale</w:t>
            </w:r>
            <w:r w:rsidR="00FA546B" w:rsidRPr="00AF4CB3">
              <w:rPr>
                <w:rFonts w:ascii="Trebuchet MS" w:hAnsi="Trebuchet MS"/>
                <w:sz w:val="20"/>
                <w:szCs w:val="20"/>
                <w:lang w:val="it-IT"/>
              </w:rPr>
              <w:t>/</w:t>
            </w:r>
            <w:r w:rsidR="00FA546B" w:rsidRPr="004944C1">
              <w:rPr>
                <w:rFonts w:ascii="Trebuchet MS" w:hAnsi="Trebuchet MS"/>
                <w:sz w:val="20"/>
                <w:szCs w:val="20"/>
                <w:lang w:val="it-IT"/>
              </w:rPr>
              <w:t xml:space="preserve"> întreprinderilor </w:t>
            </w:r>
            <w:r w:rsidR="00AF4CB3" w:rsidRPr="004944C1">
              <w:rPr>
                <w:rFonts w:ascii="Trebuchet MS" w:hAnsi="Trebuchet MS"/>
                <w:sz w:val="20"/>
                <w:szCs w:val="20"/>
                <w:lang w:val="it-IT"/>
              </w:rPr>
              <w:t xml:space="preserve"> social </w:t>
            </w:r>
            <w:r w:rsidR="00FA546B" w:rsidRPr="004944C1">
              <w:rPr>
                <w:rFonts w:ascii="Trebuchet MS" w:hAnsi="Trebuchet MS"/>
                <w:sz w:val="20"/>
                <w:szCs w:val="20"/>
                <w:lang w:val="it-IT"/>
              </w:rPr>
              <w:t xml:space="preserve">de inserție </w:t>
            </w:r>
            <w:r w:rsidR="0006273C" w:rsidRPr="00AF4CB3">
              <w:rPr>
                <w:rFonts w:ascii="Trebuchet MS" w:hAnsi="Trebuchet MS"/>
                <w:sz w:val="20"/>
                <w:szCs w:val="20"/>
                <w:lang w:val="it-IT"/>
              </w:rPr>
              <w:t xml:space="preserve"> </w:t>
            </w:r>
            <w:r w:rsidRPr="00AF4CB3">
              <w:rPr>
                <w:rFonts w:ascii="Trebuchet MS" w:hAnsi="Trebuchet MS"/>
                <w:sz w:val="20"/>
                <w:szCs w:val="20"/>
                <w:lang w:val="it-IT"/>
              </w:rPr>
              <w:t>care desfășoară activități</w:t>
            </w:r>
            <w:r w:rsidRPr="00BD2731">
              <w:rPr>
                <w:rFonts w:ascii="Trebuchet MS" w:hAnsi="Trebuchet MS"/>
                <w:sz w:val="20"/>
                <w:szCs w:val="20"/>
                <w:lang w:val="it-IT"/>
              </w:rPr>
              <w:t xml:space="preserve"> de prelucrare și comercializare a produselor agricole, în unul din următoarele cazuri:</w:t>
            </w:r>
          </w:p>
          <w:p w14:paraId="687C79C5" w14:textId="77777777" w:rsidR="003234A1" w:rsidRPr="00BD2731" w:rsidRDefault="003234A1" w:rsidP="00543AB6">
            <w:pPr>
              <w:spacing w:line="276" w:lineRule="auto"/>
              <w:ind w:left="435"/>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(i) atunci când valoarea ajutoarelor este stabilită pe baza prețului sau a cantității de produse de acest tip achiziționate de la producători primari sau introduse pe piață de întreprinderile respective;</w:t>
            </w:r>
          </w:p>
          <w:p w14:paraId="0A587946" w14:textId="14678612" w:rsidR="003234A1" w:rsidRPr="004944C1" w:rsidRDefault="003234A1" w:rsidP="00543AB6">
            <w:pPr>
              <w:spacing w:line="276" w:lineRule="auto"/>
              <w:ind w:left="435"/>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(ii) atunci când ajutoarele sunt condiționate de transferarea lor parțială sau integrală către producătorii primari</w:t>
            </w:r>
            <w:r w:rsidR="00CA7CFC" w:rsidRPr="004944C1">
              <w:rPr>
                <w:rFonts w:ascii="Trebuchet MS" w:hAnsi="Trebuchet MS"/>
                <w:sz w:val="20"/>
                <w:szCs w:val="20"/>
                <w:lang w:val="pt-BR"/>
              </w:rPr>
              <w:t>.</w:t>
            </w:r>
          </w:p>
          <w:p w14:paraId="7F312BD2" w14:textId="77777777"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 xml:space="preserve">(e) destinate activităților legate de export către țări terțe sau către alte state membre, respectiv ajutoarelor direct legate de cantitățile exportate, ajutoarelor destinate înființării și funcționării unei rețele </w:t>
            </w:r>
            <w:r w:rsidRPr="004944C1">
              <w:rPr>
                <w:rFonts w:ascii="Trebuchet MS" w:hAnsi="Trebuchet MS"/>
                <w:sz w:val="20"/>
                <w:szCs w:val="20"/>
                <w:lang w:val="pt-BR"/>
              </w:rPr>
              <w:lastRenderedPageBreak/>
              <w:t>de distribuție sau destinate altor cheltuieli curente legate de activitatea de export;</w:t>
            </w:r>
          </w:p>
          <w:p w14:paraId="1C6B1CBD" w14:textId="255EB65F"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(f) condiționate de utilizarea preferențială a bunurilor și serviciilor naționale față de bunurile și serviciile importate</w:t>
            </w:r>
            <w:r w:rsidR="00CA7CFC" w:rsidRPr="004944C1">
              <w:rPr>
                <w:rFonts w:ascii="Trebuchet MS" w:hAnsi="Trebuchet MS"/>
                <w:sz w:val="20"/>
                <w:szCs w:val="20"/>
                <w:lang w:val="pt-BR"/>
              </w:rPr>
              <w:t>.</w:t>
            </w:r>
          </w:p>
          <w:p w14:paraId="543A4577" w14:textId="6FAB9276"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 xml:space="preserve">Ajutorul </w:t>
            </w:r>
            <w:r w:rsidR="002F1D0E" w:rsidRPr="004944C1">
              <w:rPr>
                <w:rFonts w:ascii="Trebuchet MS" w:hAnsi="Trebuchet MS"/>
                <w:i/>
                <w:iCs/>
                <w:sz w:val="20"/>
                <w:szCs w:val="20"/>
                <w:lang w:val="pt-BR"/>
              </w:rPr>
              <w:t>de minimis</w:t>
            </w:r>
            <w:r w:rsidRPr="004944C1">
              <w:rPr>
                <w:rFonts w:ascii="Trebuchet MS" w:hAnsi="Trebuchet MS"/>
                <w:sz w:val="20"/>
                <w:szCs w:val="20"/>
                <w:lang w:val="pt-BR"/>
              </w:rPr>
              <w:t xml:space="preserve"> nu se acordă sectoarelor pescuitului și acvaculturii, astfel cum sunt reglementate de Regulamentul (UCE) 1379/2013. </w:t>
            </w:r>
          </w:p>
          <w:p w14:paraId="3C3D6299" w14:textId="328F0411" w:rsidR="003234A1" w:rsidRPr="00BD2731" w:rsidRDefault="003234A1" w:rsidP="00543AB6">
            <w:pPr>
              <w:pStyle w:val="ListParagraph"/>
              <w:numPr>
                <w:ilvl w:val="0"/>
                <w:numId w:val="61"/>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roofErr w:type="spellStart"/>
            <w:r w:rsidRPr="00BD2731">
              <w:rPr>
                <w:rFonts w:ascii="Trebuchet MS" w:hAnsi="Trebuchet MS"/>
                <w:b/>
                <w:bCs/>
                <w:sz w:val="20"/>
                <w:szCs w:val="20"/>
              </w:rPr>
              <w:t>S</w:t>
            </w:r>
            <w:r w:rsidR="0006273C" w:rsidRPr="00BD2731">
              <w:rPr>
                <w:rFonts w:ascii="Trebuchet MS" w:hAnsi="Trebuchet MS"/>
                <w:b/>
                <w:bCs/>
                <w:sz w:val="20"/>
                <w:szCs w:val="20"/>
              </w:rPr>
              <w:t>ă</w:t>
            </w:r>
            <w:r w:rsidRPr="00BD2731">
              <w:rPr>
                <w:rFonts w:ascii="Trebuchet MS" w:hAnsi="Trebuchet MS"/>
                <w:b/>
                <w:bCs/>
                <w:sz w:val="20"/>
                <w:szCs w:val="20"/>
              </w:rPr>
              <w:t>n</w:t>
            </w:r>
            <w:r w:rsidR="0006273C" w:rsidRPr="00BD2731">
              <w:rPr>
                <w:rFonts w:ascii="Trebuchet MS" w:hAnsi="Trebuchet MS"/>
                <w:b/>
                <w:bCs/>
                <w:sz w:val="20"/>
                <w:szCs w:val="20"/>
              </w:rPr>
              <w:t>ă</w:t>
            </w:r>
            <w:r w:rsidRPr="00BD2731">
              <w:rPr>
                <w:rFonts w:ascii="Trebuchet MS" w:hAnsi="Trebuchet MS"/>
                <w:b/>
                <w:bCs/>
                <w:sz w:val="20"/>
                <w:szCs w:val="20"/>
              </w:rPr>
              <w:t>tate</w:t>
            </w:r>
            <w:proofErr w:type="spellEnd"/>
            <w:r w:rsidRPr="00BD2731">
              <w:rPr>
                <w:rFonts w:ascii="Trebuchet MS" w:hAnsi="Trebuchet MS"/>
                <w:b/>
                <w:bCs/>
                <w:sz w:val="20"/>
                <w:szCs w:val="20"/>
              </w:rPr>
              <w:t xml:space="preserve"> </w:t>
            </w:r>
            <w:proofErr w:type="spellStart"/>
            <w:r w:rsidRPr="00BD2731">
              <w:rPr>
                <w:rFonts w:ascii="Trebuchet MS" w:hAnsi="Trebuchet MS"/>
                <w:b/>
                <w:bCs/>
                <w:sz w:val="20"/>
                <w:szCs w:val="20"/>
              </w:rPr>
              <w:t>și</w:t>
            </w:r>
            <w:proofErr w:type="spellEnd"/>
            <w:r w:rsidRPr="00BD2731">
              <w:rPr>
                <w:rFonts w:ascii="Trebuchet MS" w:hAnsi="Trebuchet MS"/>
                <w:b/>
                <w:bCs/>
                <w:sz w:val="20"/>
                <w:szCs w:val="20"/>
              </w:rPr>
              <w:t xml:space="preserve"> wellness</w:t>
            </w:r>
            <w:r w:rsidR="0006273C" w:rsidRPr="00BD2731">
              <w:rPr>
                <w:rFonts w:ascii="Trebuchet MS" w:hAnsi="Trebuchet MS"/>
                <w:b/>
                <w:bCs/>
                <w:sz w:val="20"/>
                <w:szCs w:val="20"/>
              </w:rPr>
              <w:t xml:space="preserve"> </w:t>
            </w:r>
            <w:r w:rsidRPr="00BD2731">
              <w:rPr>
                <w:rFonts w:ascii="Trebuchet MS" w:hAnsi="Trebuchet MS"/>
                <w:b/>
                <w:bCs/>
                <w:sz w:val="20"/>
                <w:szCs w:val="20"/>
              </w:rPr>
              <w:t>- still de viață sănătos</w:t>
            </w:r>
          </w:p>
          <w:p w14:paraId="19FC5F7A" w14:textId="3D870E23"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Medicina de preventivă (Prevenirea, diagnosticul și tratamentul bolilor netransmisibile și rare (inclusiv genetice) Prevenirea, diagnosticul și tratamentul </w:t>
            </w:r>
            <w:proofErr w:type="spellStart"/>
            <w:r w:rsidRPr="00BD2731">
              <w:rPr>
                <w:rFonts w:ascii="Trebuchet MS" w:hAnsi="Trebuchet MS"/>
                <w:sz w:val="20"/>
                <w:szCs w:val="20"/>
              </w:rPr>
              <w:t>bolilor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transmisibile</w:t>
            </w:r>
            <w:proofErr w:type="spellEnd"/>
            <w:r w:rsidRPr="00BD2731">
              <w:rPr>
                <w:rFonts w:ascii="Trebuchet MS" w:hAnsi="Trebuchet MS"/>
                <w:sz w:val="20"/>
                <w:szCs w:val="20"/>
              </w:rPr>
              <w:t xml:space="preserve"> Metode </w:t>
            </w:r>
            <w:proofErr w:type="spellStart"/>
            <w:r w:rsidRPr="00BD2731">
              <w:rPr>
                <w:rFonts w:ascii="Trebuchet MS" w:hAnsi="Trebuchet MS"/>
                <w:sz w:val="20"/>
                <w:szCs w:val="20"/>
              </w:rPr>
              <w:t>inovative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sanitate)</w:t>
            </w:r>
            <w:r w:rsidR="00CA7CFC" w:rsidRPr="00BD2731">
              <w:rPr>
                <w:rFonts w:ascii="Trebuchet MS" w:hAnsi="Trebuchet MS"/>
                <w:sz w:val="20"/>
                <w:szCs w:val="20"/>
              </w:rPr>
              <w:t>;</w:t>
            </w:r>
          </w:p>
          <w:p w14:paraId="01E78146" w14:textId="01363454"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Medicina de precizie (terapii medicamentoase personalizate, îngrijire paliativă Imagistica personalizata pentru diagnostic si tratament)</w:t>
            </w:r>
            <w:r w:rsidR="00CA7CFC" w:rsidRPr="00BD2731">
              <w:rPr>
                <w:rFonts w:ascii="Trebuchet MS" w:hAnsi="Trebuchet MS"/>
                <w:sz w:val="20"/>
                <w:szCs w:val="20"/>
              </w:rPr>
              <w:t>;</w:t>
            </w:r>
          </w:p>
          <w:p w14:paraId="29570584" w14:textId="76DDC9F2"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Biotehnologii medicale si farmaceutice (Produse farmaceutice generice și naturale, testare si detectare agenți patogeni, baze de date de </w:t>
            </w:r>
            <w:proofErr w:type="spellStart"/>
            <w:r w:rsidRPr="00BD2731">
              <w:rPr>
                <w:rFonts w:ascii="Trebuchet MS" w:hAnsi="Trebuchet MS"/>
                <w:sz w:val="20"/>
                <w:szCs w:val="20"/>
              </w:rPr>
              <w:t>celule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țesuturi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tratamente</w:t>
            </w:r>
            <w:proofErr w:type="spellEnd"/>
            <w:r w:rsidRPr="00BD2731">
              <w:rPr>
                <w:rFonts w:ascii="Trebuchet MS" w:hAnsi="Trebuchet MS"/>
                <w:sz w:val="20"/>
                <w:szCs w:val="20"/>
              </w:rPr>
              <w:t xml:space="preserve"> innovative)</w:t>
            </w:r>
            <w:r w:rsidR="00CA7CFC" w:rsidRPr="00BD2731">
              <w:rPr>
                <w:rFonts w:ascii="Trebuchet MS" w:hAnsi="Trebuchet MS"/>
                <w:sz w:val="20"/>
                <w:szCs w:val="20"/>
              </w:rPr>
              <w:t>;</w:t>
            </w:r>
          </w:p>
          <w:p w14:paraId="0A7B5D72" w14:textId="3554597C"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Stil de viață sănătos, centre de sănătate bazate pe resurse locale, tratamente balneare îmbătrânire activă și stil de viată sănătos, geriatrie și întreținere</w:t>
            </w:r>
            <w:r w:rsidR="00CA7CFC" w:rsidRPr="00BD2731">
              <w:rPr>
                <w:rFonts w:ascii="Trebuchet MS" w:hAnsi="Trebuchet MS"/>
                <w:sz w:val="20"/>
                <w:szCs w:val="20"/>
              </w:rPr>
              <w:t>,</w:t>
            </w:r>
            <w:r w:rsidRPr="00BD2731">
              <w:rPr>
                <w:rFonts w:ascii="Trebuchet MS" w:hAnsi="Trebuchet MS"/>
                <w:sz w:val="20"/>
                <w:szCs w:val="20"/>
              </w:rPr>
              <w:t xml:space="preserve"> </w:t>
            </w:r>
            <w:proofErr w:type="spellStart"/>
            <w:r w:rsidRPr="00BD2731">
              <w:rPr>
                <w:rFonts w:ascii="Trebuchet MS" w:hAnsi="Trebuchet MS"/>
                <w:sz w:val="20"/>
                <w:szCs w:val="20"/>
              </w:rPr>
              <w:t>medicina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regenerativ</w:t>
            </w:r>
            <w:r w:rsidR="00CA7CFC" w:rsidRPr="00BD2731">
              <w:rPr>
                <w:rFonts w:ascii="Trebuchet MS" w:hAnsi="Trebuchet MS"/>
                <w:sz w:val="20"/>
                <w:szCs w:val="20"/>
              </w:rPr>
              <w:t>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terapii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creșterea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calității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vietii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inclusiv</w:t>
            </w:r>
            <w:proofErr w:type="spellEnd"/>
            <w:r w:rsidRPr="00BD2731">
              <w:rPr>
                <w:rFonts w:ascii="Trebuchet MS" w:hAnsi="Trebuchet MS"/>
                <w:sz w:val="20"/>
                <w:szCs w:val="20"/>
              </w:rPr>
              <w:t xml:space="preserve"> </w:t>
            </w:r>
            <w:proofErr w:type="spellStart"/>
            <w:r w:rsidR="00CA7CFC" w:rsidRPr="00BD2731">
              <w:rPr>
                <w:rFonts w:ascii="Trebuchet MS" w:hAnsi="Trebuchet MS"/>
                <w:sz w:val="20"/>
                <w:szCs w:val="20"/>
              </w:rPr>
              <w:t>î</w:t>
            </w:r>
            <w:r w:rsidRPr="00BD2731">
              <w:rPr>
                <w:rFonts w:ascii="Trebuchet MS" w:hAnsi="Trebuchet MS"/>
                <w:sz w:val="20"/>
                <w:szCs w:val="20"/>
              </w:rPr>
              <w:t>n</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stațiuni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turistice</w:t>
            </w:r>
            <w:proofErr w:type="spellEnd"/>
            <w:r w:rsidRPr="00BD2731">
              <w:rPr>
                <w:rFonts w:ascii="Trebuchet MS" w:hAnsi="Trebuchet MS"/>
                <w:sz w:val="20"/>
                <w:szCs w:val="20"/>
              </w:rPr>
              <w:t xml:space="preserve"> </w:t>
            </w:r>
            <w:r w:rsidR="00CA7CFC" w:rsidRPr="00BD2731">
              <w:rPr>
                <w:rFonts w:ascii="Trebuchet MS" w:hAnsi="Trebuchet MS"/>
                <w:sz w:val="20"/>
                <w:szCs w:val="20"/>
              </w:rPr>
              <w:t>ș</w:t>
            </w:r>
            <w:r w:rsidRPr="00BD2731">
              <w:rPr>
                <w:rFonts w:ascii="Trebuchet MS" w:hAnsi="Trebuchet MS"/>
                <w:sz w:val="20"/>
                <w:szCs w:val="20"/>
              </w:rPr>
              <w:t>i montane</w:t>
            </w:r>
            <w:r w:rsidR="00CA7CFC" w:rsidRPr="00BD2731">
              <w:rPr>
                <w:rFonts w:ascii="Trebuchet MS" w:hAnsi="Trebuchet MS"/>
                <w:sz w:val="20"/>
                <w:szCs w:val="20"/>
              </w:rPr>
              <w:t>.</w:t>
            </w:r>
          </w:p>
          <w:p w14:paraId="39BC8348" w14:textId="77777777" w:rsidR="003234A1" w:rsidRPr="00BD2731" w:rsidRDefault="003234A1" w:rsidP="00543AB6">
            <w:pPr>
              <w:pStyle w:val="ListParagraph"/>
              <w:spacing w:line="276" w:lineRule="auto"/>
              <w:ind w:left="616"/>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100522B9" w14:textId="77777777" w:rsidR="003234A1" w:rsidRPr="00BD2731" w:rsidRDefault="003234A1" w:rsidP="00543AB6">
            <w:pPr>
              <w:pStyle w:val="ListParagraph"/>
              <w:numPr>
                <w:ilvl w:val="0"/>
                <w:numId w:val="61"/>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TIC și digitalizare</w:t>
            </w:r>
            <w:r w:rsidRPr="00BD2731">
              <w:rPr>
                <w:rFonts w:ascii="Trebuchet MS" w:hAnsi="Trebuchet MS"/>
                <w:sz w:val="20"/>
                <w:szCs w:val="20"/>
              </w:rPr>
              <w:t xml:space="preserve">: </w:t>
            </w:r>
          </w:p>
          <w:p w14:paraId="3011C436" w14:textId="64238D53"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Digitalizarea in folosul administrației locale, cetățenilor si companiilor</w:t>
            </w:r>
            <w:r w:rsidR="0006273C" w:rsidRPr="00BD2731">
              <w:rPr>
                <w:rFonts w:ascii="Trebuchet MS" w:hAnsi="Trebuchet MS"/>
                <w:sz w:val="20"/>
                <w:szCs w:val="20"/>
              </w:rPr>
              <w:t>;</w:t>
            </w:r>
            <w:r w:rsidRPr="00BD2731">
              <w:rPr>
                <w:rFonts w:ascii="Trebuchet MS" w:hAnsi="Trebuchet MS"/>
                <w:sz w:val="20"/>
                <w:szCs w:val="20"/>
              </w:rPr>
              <w:t xml:space="preserve"> </w:t>
            </w:r>
          </w:p>
          <w:p w14:paraId="34A11D84" w14:textId="2994B2B4"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roofErr w:type="spellStart"/>
            <w:r w:rsidRPr="00BD2731">
              <w:rPr>
                <w:rFonts w:ascii="Trebuchet MS" w:hAnsi="Trebuchet MS"/>
                <w:sz w:val="20"/>
                <w:szCs w:val="20"/>
              </w:rPr>
              <w:t>Structura</w:t>
            </w:r>
            <w:proofErr w:type="spellEnd"/>
            <w:r w:rsidRPr="00BD2731">
              <w:rPr>
                <w:rFonts w:ascii="Trebuchet MS" w:hAnsi="Trebuchet MS"/>
                <w:sz w:val="20"/>
                <w:szCs w:val="20"/>
              </w:rPr>
              <w:t xml:space="preserve"> completa IT&amp;C </w:t>
            </w:r>
            <w:proofErr w:type="spellStart"/>
            <w:r w:rsidRPr="00BD2731">
              <w:rPr>
                <w:rFonts w:ascii="Trebuchet MS" w:hAnsi="Trebuchet MS"/>
                <w:sz w:val="20"/>
                <w:szCs w:val="20"/>
              </w:rPr>
              <w:t>dupa</w:t>
            </w:r>
            <w:proofErr w:type="spellEnd"/>
            <w:r w:rsidRPr="00BD2731">
              <w:rPr>
                <w:rFonts w:ascii="Trebuchet MS" w:hAnsi="Trebuchet MS"/>
                <w:sz w:val="20"/>
                <w:szCs w:val="20"/>
              </w:rPr>
              <w:t xml:space="preserve"> cum </w:t>
            </w:r>
            <w:proofErr w:type="spellStart"/>
            <w:r w:rsidRPr="00BD2731">
              <w:rPr>
                <w:rFonts w:ascii="Trebuchet MS" w:hAnsi="Trebuchet MS"/>
                <w:sz w:val="20"/>
                <w:szCs w:val="20"/>
              </w:rPr>
              <w:t>urmează</w:t>
            </w:r>
            <w:proofErr w:type="spellEnd"/>
            <w:r w:rsidRPr="00BD2731">
              <w:rPr>
                <w:rFonts w:ascii="Trebuchet MS" w:hAnsi="Trebuchet MS"/>
                <w:sz w:val="20"/>
                <w:szCs w:val="20"/>
              </w:rPr>
              <w:t xml:space="preserve"> : Hardware (</w:t>
            </w:r>
            <w:proofErr w:type="spellStart"/>
            <w:r w:rsidRPr="00BD2731">
              <w:rPr>
                <w:rFonts w:ascii="Trebuchet MS" w:hAnsi="Trebuchet MS"/>
                <w:sz w:val="20"/>
                <w:szCs w:val="20"/>
              </w:rPr>
              <w:t>soluții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Software (</w:t>
            </w:r>
            <w:proofErr w:type="spellStart"/>
            <w:r w:rsidRPr="00BD2731">
              <w:rPr>
                <w:rFonts w:ascii="Trebuchet MS" w:hAnsi="Trebuchet MS"/>
                <w:sz w:val="20"/>
                <w:szCs w:val="20"/>
              </w:rPr>
              <w:t>solutii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Networking (</w:t>
            </w:r>
            <w:proofErr w:type="spellStart"/>
            <w:r w:rsidRPr="00BD2731">
              <w:rPr>
                <w:rFonts w:ascii="Trebuchet MS" w:hAnsi="Trebuchet MS"/>
                <w:sz w:val="20"/>
                <w:szCs w:val="20"/>
              </w:rPr>
              <w:t>solutii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Cybersecurity (</w:t>
            </w:r>
            <w:proofErr w:type="spellStart"/>
            <w:r w:rsidRPr="00BD2731">
              <w:rPr>
                <w:rFonts w:ascii="Trebuchet MS" w:hAnsi="Trebuchet MS"/>
                <w:sz w:val="20"/>
                <w:szCs w:val="20"/>
              </w:rPr>
              <w:t>solutii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Gaming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lastRenderedPageBreak/>
              <w:t>Comunicații</w:t>
            </w:r>
            <w:proofErr w:type="spellEnd"/>
            <w:r w:rsidRPr="00BD2731">
              <w:rPr>
                <w:rFonts w:ascii="Trebuchet MS" w:hAnsi="Trebuchet MS"/>
                <w:sz w:val="20"/>
                <w:szCs w:val="20"/>
              </w:rPr>
              <w:t xml:space="preserve"> (fixe si mobile cu un accent major pe tehnologia 5G) softuri, echipamente și sisteme informatice pentru digitalizarea proceselor de proiectare, producție și a activității IMM-urilor soft specializat pentru producția de vehicule feroviare, și utilizate în domeniul construcțiilor, softuri pentru furnizare/gestionare </w:t>
            </w:r>
            <w:proofErr w:type="spellStart"/>
            <w:r w:rsidRPr="00BD2731">
              <w:rPr>
                <w:rFonts w:ascii="Trebuchet MS" w:hAnsi="Trebuchet MS"/>
                <w:sz w:val="20"/>
                <w:szCs w:val="20"/>
              </w:rPr>
              <w:t>energie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durabilă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digitalizarea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publice</w:t>
            </w:r>
            <w:proofErr w:type="spellEnd"/>
            <w:r w:rsidRPr="00BD2731">
              <w:rPr>
                <w:rFonts w:ascii="Trebuchet MS" w:hAnsi="Trebuchet MS"/>
                <w:sz w:val="20"/>
                <w:szCs w:val="20"/>
              </w:rPr>
              <w:t xml:space="preserve"> (e-</w:t>
            </w:r>
            <w:proofErr w:type="spellStart"/>
            <w:r w:rsidRPr="00BD2731">
              <w:rPr>
                <w:rFonts w:ascii="Trebuchet MS" w:hAnsi="Trebuchet MS"/>
                <w:sz w:val="20"/>
                <w:szCs w:val="20"/>
              </w:rPr>
              <w:t>administrație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ecultură</w:t>
            </w:r>
            <w:proofErr w:type="spellEnd"/>
            <w:r w:rsidRPr="00BD2731">
              <w:rPr>
                <w:rFonts w:ascii="Trebuchet MS" w:hAnsi="Trebuchet MS"/>
                <w:sz w:val="20"/>
                <w:szCs w:val="20"/>
              </w:rPr>
              <w:t>, e-</w:t>
            </w:r>
            <w:proofErr w:type="spellStart"/>
            <w:r w:rsidRPr="00BD2731">
              <w:rPr>
                <w:rFonts w:ascii="Trebuchet MS" w:hAnsi="Trebuchet MS"/>
                <w:sz w:val="20"/>
                <w:szCs w:val="20"/>
              </w:rPr>
              <w:t>educație</w:t>
            </w:r>
            <w:proofErr w:type="spellEnd"/>
            <w:r w:rsidRPr="00BD2731">
              <w:rPr>
                <w:rFonts w:ascii="Trebuchet MS" w:hAnsi="Trebuchet MS"/>
                <w:sz w:val="20"/>
                <w:szCs w:val="20"/>
              </w:rPr>
              <w:t>, e-</w:t>
            </w:r>
            <w:proofErr w:type="spellStart"/>
            <w:r w:rsidRPr="00BD2731">
              <w:rPr>
                <w:rFonts w:ascii="Trebuchet MS" w:hAnsi="Trebuchet MS"/>
                <w:sz w:val="20"/>
                <w:szCs w:val="20"/>
              </w:rPr>
              <w:t>sănătate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digitalizarea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economiei</w:t>
            </w:r>
            <w:proofErr w:type="spellEnd"/>
            <w:r w:rsidRPr="00BD2731">
              <w:rPr>
                <w:rFonts w:ascii="Trebuchet MS" w:hAnsi="Trebuchet MS"/>
                <w:sz w:val="20"/>
                <w:szCs w:val="20"/>
              </w:rPr>
              <w:t xml:space="preserve"> (e-Business, e-</w:t>
            </w:r>
            <w:proofErr w:type="spellStart"/>
            <w:r w:rsidRPr="00BD2731">
              <w:rPr>
                <w:rFonts w:ascii="Trebuchet MS" w:hAnsi="Trebuchet MS"/>
                <w:sz w:val="20"/>
                <w:szCs w:val="20"/>
              </w:rPr>
              <w:t>Comert</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soluții</w:t>
            </w:r>
            <w:proofErr w:type="spellEnd"/>
            <w:r w:rsidRPr="00BD2731">
              <w:rPr>
                <w:rFonts w:ascii="Trebuchet MS" w:hAnsi="Trebuchet MS"/>
                <w:sz w:val="20"/>
                <w:szCs w:val="20"/>
              </w:rPr>
              <w:t xml:space="preserve"> TIC destinate unui stil de viață sănătos și pentru tratamentul, îngrijirea persoanelor cu boli netransmisibile, </w:t>
            </w:r>
            <w:proofErr w:type="spellStart"/>
            <w:r w:rsidRPr="00BD2731">
              <w:rPr>
                <w:rFonts w:ascii="Trebuchet MS" w:hAnsi="Trebuchet MS"/>
                <w:sz w:val="20"/>
                <w:szCs w:val="20"/>
              </w:rPr>
              <w:t>soluții</w:t>
            </w:r>
            <w:proofErr w:type="spellEnd"/>
            <w:r w:rsidRPr="00BD2731">
              <w:rPr>
                <w:rFonts w:ascii="Trebuchet MS" w:hAnsi="Trebuchet MS"/>
                <w:sz w:val="20"/>
                <w:szCs w:val="20"/>
              </w:rPr>
              <w:t xml:space="preserve"> TIC (hardware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sofware</w:t>
            </w:r>
            <w:proofErr w:type="spellEnd"/>
            <w:r w:rsidRPr="00BD2731">
              <w:rPr>
                <w:rFonts w:ascii="Trebuchet MS" w:hAnsi="Trebuchet MS"/>
                <w:sz w:val="20"/>
                <w:szCs w:val="20"/>
              </w:rPr>
              <w:t xml:space="preserve">) in </w:t>
            </w:r>
            <w:proofErr w:type="spellStart"/>
            <w:r w:rsidRPr="00BD2731">
              <w:rPr>
                <w:rFonts w:ascii="Trebuchet MS" w:hAnsi="Trebuchet MS"/>
                <w:sz w:val="20"/>
                <w:szCs w:val="20"/>
              </w:rPr>
              <w:t>prevenția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diagnosticul</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managementului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bolilor</w:t>
            </w:r>
            <w:proofErr w:type="spellEnd"/>
            <w:r w:rsidRPr="00BD2731">
              <w:rPr>
                <w:rFonts w:ascii="Trebuchet MS" w:hAnsi="Trebuchet MS"/>
                <w:sz w:val="20"/>
                <w:szCs w:val="20"/>
              </w:rPr>
              <w:t xml:space="preserve"> produse inovative în domeniul IT cu accent pe domeniile mediu, energie, patrimoniu, turism</w:t>
            </w:r>
            <w:r w:rsidR="0006273C" w:rsidRPr="00BD2731">
              <w:rPr>
                <w:rFonts w:ascii="Trebuchet MS" w:hAnsi="Trebuchet MS"/>
                <w:sz w:val="20"/>
                <w:szCs w:val="20"/>
              </w:rPr>
              <w:t>;</w:t>
            </w:r>
          </w:p>
          <w:p w14:paraId="23F618E3" w14:textId="48985C43"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Structura tehnologiilor digitale care este agreata in UK/US: 1. Cloud Computing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Tehnologii</w:t>
            </w:r>
            <w:proofErr w:type="spellEnd"/>
            <w:r w:rsidRPr="00BD2731">
              <w:rPr>
                <w:rFonts w:ascii="Trebuchet MS" w:hAnsi="Trebuchet MS"/>
                <w:sz w:val="20"/>
                <w:szCs w:val="20"/>
              </w:rPr>
              <w:t xml:space="preserve"> Mobile 2. IoT (Internet of Things) (e.g. smart cities, etc.) 3. Big Data Analytics 4. Automation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Inteligenta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Artificiala</w:t>
            </w:r>
            <w:proofErr w:type="spellEnd"/>
            <w:r w:rsidRPr="00BD2731">
              <w:rPr>
                <w:rFonts w:ascii="Trebuchet MS" w:hAnsi="Trebuchet MS"/>
                <w:sz w:val="20"/>
                <w:szCs w:val="20"/>
              </w:rPr>
              <w:t xml:space="preserve"> (RPA / AI) 5. FinTech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Blockchain</w:t>
            </w:r>
            <w:r w:rsidR="0006273C" w:rsidRPr="00BD2731">
              <w:rPr>
                <w:rFonts w:ascii="Trebuchet MS" w:hAnsi="Trebuchet MS"/>
                <w:sz w:val="20"/>
                <w:szCs w:val="20"/>
              </w:rPr>
              <w:t>;</w:t>
            </w:r>
          </w:p>
          <w:p w14:paraId="33257E54" w14:textId="27A31E82"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Smart city, smart village (soluții inovative în domeniul digitalizării cu accent pe domeniile mediu, energie, patrimoniu, turism, mobilitate ferme inteligente, agricultura inteligenta)</w:t>
            </w:r>
            <w:r w:rsidR="0006273C" w:rsidRPr="00BD2731">
              <w:rPr>
                <w:rFonts w:ascii="Trebuchet MS" w:hAnsi="Trebuchet MS"/>
                <w:sz w:val="20"/>
                <w:szCs w:val="20"/>
              </w:rPr>
              <w:t>.</w:t>
            </w:r>
          </w:p>
          <w:p w14:paraId="1E3BDA3E" w14:textId="08842215" w:rsidR="003234A1" w:rsidRPr="00BD2731" w:rsidRDefault="003234A1" w:rsidP="00543AB6">
            <w:pPr>
              <w:pStyle w:val="ListParagraph"/>
              <w:numPr>
                <w:ilvl w:val="0"/>
                <w:numId w:val="61"/>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Industrii creative</w:t>
            </w:r>
          </w:p>
          <w:p w14:paraId="48B9C128" w14:textId="37FB571E"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Activități </w:t>
            </w:r>
            <w:proofErr w:type="spellStart"/>
            <w:r w:rsidRPr="00BD2731">
              <w:rPr>
                <w:rFonts w:ascii="Trebuchet MS" w:hAnsi="Trebuchet MS"/>
                <w:sz w:val="20"/>
                <w:szCs w:val="20"/>
              </w:rPr>
              <w:t>culturale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creație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tipărire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n.c.a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activități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editare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fabricarea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altor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articole</w:t>
            </w:r>
            <w:proofErr w:type="spellEnd"/>
            <w:r w:rsidRPr="00BD2731">
              <w:rPr>
                <w:rFonts w:ascii="Trebuchet MS" w:hAnsi="Trebuchet MS"/>
                <w:sz w:val="20"/>
                <w:szCs w:val="20"/>
              </w:rPr>
              <w:t xml:space="preserve"> textile, </w:t>
            </w:r>
            <w:proofErr w:type="spellStart"/>
            <w:r w:rsidRPr="00BD2731">
              <w:rPr>
                <w:rFonts w:ascii="Trebuchet MS" w:hAnsi="Trebuchet MS"/>
                <w:sz w:val="20"/>
                <w:szCs w:val="20"/>
              </w:rPr>
              <w:t>alte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activități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industriale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n.c.a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activități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arhitectură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inginerie, activități de creație și interpretare, activități ale muzeelor, centrelor cultural, arhivelor, bibliotecilor).</w:t>
            </w:r>
          </w:p>
        </w:tc>
      </w:tr>
      <w:tr w:rsidR="00BD2731" w:rsidRPr="00BD2731" w14:paraId="0C8B5581" w14:textId="77777777" w:rsidTr="00543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0" w:type="dxa"/>
            <w:gridSpan w:val="3"/>
          </w:tcPr>
          <w:p w14:paraId="3ADEB325" w14:textId="77777777" w:rsidR="003234A1" w:rsidRPr="00BD2731" w:rsidRDefault="003234A1" w:rsidP="00543AB6">
            <w:pPr>
              <w:spacing w:line="276" w:lineRule="auto"/>
              <w:jc w:val="center"/>
              <w:rPr>
                <w:rFonts w:ascii="Trebuchet MS" w:hAnsi="Trebuchet MS"/>
                <w:sz w:val="20"/>
                <w:szCs w:val="20"/>
              </w:rPr>
            </w:pPr>
            <w:r w:rsidRPr="00BD2731">
              <w:rPr>
                <w:rFonts w:ascii="Trebuchet MS" w:hAnsi="Trebuchet MS"/>
                <w:sz w:val="20"/>
                <w:szCs w:val="20"/>
              </w:rPr>
              <w:lastRenderedPageBreak/>
              <w:t>DOLJ</w:t>
            </w:r>
          </w:p>
        </w:tc>
      </w:tr>
      <w:tr w:rsidR="00BD2731" w:rsidRPr="003E6AD4" w14:paraId="5B8F9D4E" w14:textId="77777777" w:rsidTr="00543AB6">
        <w:tc>
          <w:tcPr>
            <w:cnfStyle w:val="001000000000" w:firstRow="0" w:lastRow="0" w:firstColumn="1" w:lastColumn="0" w:oddVBand="0" w:evenVBand="0" w:oddHBand="0" w:evenHBand="0" w:firstRowFirstColumn="0" w:firstRowLastColumn="0" w:lastRowFirstColumn="0" w:lastRowLastColumn="0"/>
            <w:tcW w:w="4090" w:type="dxa"/>
            <w:vAlign w:val="center"/>
          </w:tcPr>
          <w:p w14:paraId="585BFF24" w14:textId="12A7830E" w:rsidR="003234A1" w:rsidRPr="00BC3DED"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fr-FR"/>
              </w:rPr>
            </w:pPr>
            <w:r w:rsidRPr="00BC3DED">
              <w:rPr>
                <w:rFonts w:ascii="Trebuchet MS" w:eastAsia="Times New Roman" w:hAnsi="Trebuchet MS"/>
                <w:sz w:val="20"/>
                <w:szCs w:val="20"/>
                <w:lang w:val="fr-FR"/>
              </w:rPr>
              <w:t xml:space="preserve">Sisteme de transport sustenabile (vehicule rutiere și feroviare verzi, </w:t>
            </w:r>
            <w:r w:rsidRPr="00BC3DED">
              <w:rPr>
                <w:rFonts w:ascii="Trebuchet MS" w:eastAsia="Times New Roman" w:hAnsi="Trebuchet MS"/>
                <w:sz w:val="20"/>
                <w:szCs w:val="20"/>
                <w:lang w:val="fr-FR"/>
              </w:rPr>
              <w:lastRenderedPageBreak/>
              <w:t>componente și dispozitive de conexiune pentru fire și cabluri electrice și electronice, fabricarea aparatelor de control și distribuție a electricității, fabricarea de cabluri cu fibră optică)</w:t>
            </w:r>
            <w:r w:rsidR="001D3DA6" w:rsidRPr="00BC3DED">
              <w:rPr>
                <w:rFonts w:ascii="Trebuchet MS" w:eastAsia="Times New Roman" w:hAnsi="Trebuchet MS"/>
                <w:sz w:val="20"/>
                <w:szCs w:val="20"/>
                <w:lang w:val="fr-FR"/>
              </w:rPr>
              <w:t>;</w:t>
            </w:r>
          </w:p>
          <w:p w14:paraId="5C57FAA4" w14:textId="1F42AD25" w:rsidR="003234A1" w:rsidRPr="00BD2731" w:rsidRDefault="003234A1" w:rsidP="00543AB6">
            <w:pPr>
              <w:spacing w:before="0" w:line="276" w:lineRule="auto"/>
              <w:jc w:val="left"/>
              <w:rPr>
                <w:rFonts w:ascii="Trebuchet MS" w:eastAsia="Times New Roman" w:hAnsi="Trebuchet MS"/>
                <w:sz w:val="20"/>
                <w:szCs w:val="20"/>
                <w:lang w:val="it-IT"/>
              </w:rPr>
            </w:pPr>
            <w:r w:rsidRPr="00BD2731">
              <w:rPr>
                <w:rFonts w:ascii="Trebuchet MS" w:eastAsia="Times New Roman" w:hAnsi="Trebuchet MS"/>
                <w:sz w:val="20"/>
                <w:szCs w:val="20"/>
                <w:lang w:val="it-IT"/>
              </w:rPr>
              <w:t>Inginerie industrială și materiale (sisteme și tehnici noi în construcții specifice, tehnologii, aplicații și metode de producție industriale cu un consum scăzut de energie, sisteme de producere a energiei din surse alternative în special sursa fotovoltaică</w:t>
            </w:r>
            <w:r w:rsidR="001D3DA6" w:rsidRPr="00BD2731">
              <w:rPr>
                <w:rFonts w:ascii="Trebuchet MS" w:eastAsia="Times New Roman" w:hAnsi="Trebuchet MS"/>
                <w:sz w:val="20"/>
                <w:szCs w:val="20"/>
                <w:lang w:val="it-IT"/>
              </w:rPr>
              <w:t>;</w:t>
            </w:r>
            <w:r w:rsidRPr="00BD2731">
              <w:rPr>
                <w:rFonts w:ascii="Trebuchet MS" w:eastAsia="Times New Roman" w:hAnsi="Trebuchet MS"/>
                <w:sz w:val="20"/>
                <w:szCs w:val="20"/>
                <w:lang w:val="it-IT"/>
              </w:rPr>
              <w:t xml:space="preserve"> </w:t>
            </w:r>
          </w:p>
          <w:p w14:paraId="36375B5E" w14:textId="21658751" w:rsidR="003234A1" w:rsidRPr="004944C1" w:rsidRDefault="003234A1" w:rsidP="00543AB6">
            <w:pPr>
              <w:spacing w:before="0" w:line="276" w:lineRule="auto"/>
              <w:jc w:val="left"/>
              <w:rPr>
                <w:rFonts w:ascii="Trebuchet MS" w:eastAsia="Times New Roman" w:hAnsi="Trebuchet MS"/>
                <w:sz w:val="20"/>
                <w:szCs w:val="20"/>
                <w:lang w:val="pt-BR"/>
              </w:rPr>
            </w:pPr>
            <w:r w:rsidRPr="004944C1">
              <w:rPr>
                <w:rFonts w:ascii="Trebuchet MS" w:eastAsia="Times New Roman" w:hAnsi="Trebuchet MS"/>
                <w:sz w:val="20"/>
                <w:szCs w:val="20"/>
                <w:lang w:val="pt-BR"/>
              </w:rPr>
              <w:t>Echipamente și tehnologii pentru sectorul agro-alimentar</w:t>
            </w:r>
            <w:r w:rsidR="001D3DA6" w:rsidRPr="004944C1">
              <w:rPr>
                <w:rFonts w:ascii="Trebuchet MS" w:eastAsia="Times New Roman" w:hAnsi="Trebuchet MS"/>
                <w:sz w:val="20"/>
                <w:szCs w:val="20"/>
                <w:lang w:val="pt-BR"/>
              </w:rPr>
              <w:t>;</w:t>
            </w:r>
          </w:p>
          <w:p w14:paraId="04B8ED4F"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sz w:val="20"/>
                <w:szCs w:val="20"/>
                <w:lang w:val="it-IT"/>
              </w:rPr>
            </w:pPr>
            <w:r w:rsidRPr="00BD2731">
              <w:rPr>
                <w:rFonts w:ascii="Trebuchet MS" w:eastAsia="Times New Roman" w:hAnsi="Trebuchet MS"/>
                <w:sz w:val="20"/>
                <w:szCs w:val="20"/>
                <w:lang w:val="it-IT"/>
              </w:rPr>
              <w:t>Tehnologii și biotehnologii medicale și farmaceutice sustenabile</w:t>
            </w:r>
          </w:p>
          <w:p w14:paraId="4574A01A" w14:textId="724AD729"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sz w:val="20"/>
                <w:szCs w:val="20"/>
                <w:lang w:val="it-IT"/>
              </w:rPr>
            </w:pPr>
            <w:r w:rsidRPr="00BD2731">
              <w:rPr>
                <w:rFonts w:ascii="Trebuchet MS" w:eastAsia="Times New Roman" w:hAnsi="Trebuchet MS"/>
                <w:sz w:val="20"/>
                <w:szCs w:val="20"/>
                <w:lang w:val="it-IT"/>
              </w:rPr>
              <w:t>Construcții</w:t>
            </w:r>
            <w:r w:rsidRPr="00E51C90">
              <w:rPr>
                <w:rFonts w:ascii="Trebuchet MS" w:hAnsi="Trebuchet MS"/>
                <w:sz w:val="20"/>
                <w:szCs w:val="20"/>
                <w:vertAlign w:val="superscript"/>
                <w:lang w:val="it-IT"/>
              </w:rPr>
              <w:footnoteReference w:id="9"/>
            </w:r>
            <w:r w:rsidR="001D3DA6" w:rsidRPr="00BD2731">
              <w:rPr>
                <w:rFonts w:ascii="Trebuchet MS" w:eastAsia="Times New Roman" w:hAnsi="Trebuchet MS"/>
                <w:sz w:val="20"/>
                <w:szCs w:val="20"/>
                <w:lang w:val="it-IT"/>
              </w:rPr>
              <w:t>;</w:t>
            </w:r>
          </w:p>
          <w:p w14:paraId="262EEC53" w14:textId="4146D0C0"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sz w:val="20"/>
                <w:szCs w:val="20"/>
                <w:lang w:val="it-IT"/>
              </w:rPr>
            </w:pPr>
            <w:r w:rsidRPr="00BD2731">
              <w:rPr>
                <w:rFonts w:ascii="Trebuchet MS" w:eastAsia="Times New Roman" w:hAnsi="Trebuchet MS"/>
                <w:sz w:val="20"/>
                <w:szCs w:val="20"/>
                <w:lang w:val="it-IT"/>
              </w:rPr>
              <w:lastRenderedPageBreak/>
              <w:t>Furnizare / gestionare energie durabilă (doar produc</w:t>
            </w:r>
            <w:r w:rsidR="001D3DA6" w:rsidRPr="00BD2731">
              <w:rPr>
                <w:rFonts w:ascii="Trebuchet MS" w:eastAsia="Times New Roman" w:hAnsi="Trebuchet MS"/>
                <w:sz w:val="20"/>
                <w:szCs w:val="20"/>
                <w:lang w:val="it-IT"/>
              </w:rPr>
              <w:t>ț</w:t>
            </w:r>
            <w:r w:rsidRPr="00BD2731">
              <w:rPr>
                <w:rFonts w:ascii="Trebuchet MS" w:eastAsia="Times New Roman" w:hAnsi="Trebuchet MS"/>
                <w:sz w:val="20"/>
                <w:szCs w:val="20"/>
                <w:lang w:val="it-IT"/>
              </w:rPr>
              <w:t>ia de echipamente)</w:t>
            </w:r>
            <w:r w:rsidR="001D3DA6" w:rsidRPr="00BD2731">
              <w:rPr>
                <w:rFonts w:ascii="Trebuchet MS" w:eastAsia="Times New Roman" w:hAnsi="Trebuchet MS"/>
                <w:sz w:val="20"/>
                <w:szCs w:val="20"/>
                <w:lang w:val="it-IT"/>
              </w:rPr>
              <w:t>;</w:t>
            </w:r>
            <w:r w:rsidRPr="00BD2731">
              <w:rPr>
                <w:rFonts w:ascii="Trebuchet MS" w:eastAsia="Times New Roman" w:hAnsi="Trebuchet MS"/>
                <w:sz w:val="20"/>
                <w:szCs w:val="20"/>
                <w:lang w:val="it-IT"/>
              </w:rPr>
              <w:t xml:space="preserve"> </w:t>
            </w:r>
          </w:p>
          <w:p w14:paraId="712CEEB0"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sz w:val="20"/>
                <w:szCs w:val="20"/>
                <w:lang w:val="it-IT"/>
              </w:rPr>
            </w:pPr>
            <w:r w:rsidRPr="00BD2731">
              <w:rPr>
                <w:rFonts w:ascii="Trebuchet MS" w:eastAsia="Times New Roman" w:hAnsi="Trebuchet MS"/>
                <w:sz w:val="20"/>
                <w:szCs w:val="20"/>
                <w:lang w:val="it-IT"/>
              </w:rPr>
              <w:t xml:space="preserve">Industria chimică și metalurgică </w:t>
            </w:r>
            <w:r w:rsidRPr="00E51C90">
              <w:rPr>
                <w:rFonts w:ascii="Trebuchet MS" w:eastAsia="Times New Roman" w:hAnsi="Trebuchet MS"/>
                <w:sz w:val="20"/>
                <w:szCs w:val="20"/>
                <w:vertAlign w:val="superscript"/>
                <w:lang w:val="it-IT"/>
              </w:rPr>
              <w:footnoteReference w:id="10"/>
            </w:r>
          </w:p>
          <w:p w14:paraId="63CDBB2A" w14:textId="77777777" w:rsidR="003234A1" w:rsidRPr="00BD2731" w:rsidRDefault="003234A1" w:rsidP="00543AB6">
            <w:pPr>
              <w:pBdr>
                <w:top w:val="nil"/>
                <w:left w:val="nil"/>
                <w:bottom w:val="nil"/>
                <w:right w:val="nil"/>
                <w:between w:val="nil"/>
              </w:pBdr>
              <w:spacing w:line="276" w:lineRule="auto"/>
              <w:rPr>
                <w:rFonts w:ascii="Trebuchet MS" w:eastAsia="Times New Roman" w:hAnsi="Trebuchet MS"/>
                <w:b w:val="0"/>
                <w:bCs w:val="0"/>
                <w:sz w:val="20"/>
                <w:szCs w:val="20"/>
              </w:rPr>
            </w:pPr>
          </w:p>
        </w:tc>
        <w:tc>
          <w:tcPr>
            <w:tcW w:w="3933" w:type="dxa"/>
            <w:vAlign w:val="center"/>
          </w:tcPr>
          <w:p w14:paraId="66922361" w14:textId="77777777" w:rsidR="003234A1" w:rsidRPr="00BD2731" w:rsidRDefault="003234A1" w:rsidP="00543AB6">
            <w:pPr>
              <w:pStyle w:val="ListParagraph"/>
              <w:numPr>
                <w:ilvl w:val="0"/>
                <w:numId w:val="21"/>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lastRenderedPageBreak/>
              <w:t>Sisteme de transport</w:t>
            </w:r>
          </w:p>
          <w:p w14:paraId="0F643A60" w14:textId="77777777" w:rsidR="003234A1" w:rsidRPr="00BD2731" w:rsidRDefault="003234A1" w:rsidP="00543AB6">
            <w:pPr>
              <w:pStyle w:val="ListParagraph"/>
              <w:numPr>
                <w:ilvl w:val="0"/>
                <w:numId w:val="21"/>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Inginerie industriala și materiale</w:t>
            </w:r>
          </w:p>
          <w:p w14:paraId="13202B33" w14:textId="77777777" w:rsidR="003234A1" w:rsidRPr="00BD2731" w:rsidRDefault="003234A1" w:rsidP="00543AB6">
            <w:pPr>
              <w:pStyle w:val="ListParagraph"/>
              <w:numPr>
                <w:ilvl w:val="0"/>
                <w:numId w:val="21"/>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roofErr w:type="spellStart"/>
            <w:r w:rsidRPr="00BD2731">
              <w:rPr>
                <w:rFonts w:ascii="Trebuchet MS" w:eastAsia="Times New Roman" w:hAnsi="Trebuchet MS"/>
                <w:sz w:val="20"/>
                <w:szCs w:val="20"/>
              </w:rPr>
              <w:lastRenderedPageBreak/>
              <w:t>Agro-alimentar</w:t>
            </w:r>
            <w:proofErr w:type="spellEnd"/>
            <w:r w:rsidRPr="00BD2731">
              <w:rPr>
                <w:rFonts w:ascii="Trebuchet MS" w:eastAsia="Times New Roman" w:hAnsi="Trebuchet MS"/>
                <w:sz w:val="20"/>
                <w:szCs w:val="20"/>
              </w:rPr>
              <w:t xml:space="preserve"> </w:t>
            </w:r>
          </w:p>
          <w:p w14:paraId="54261174" w14:textId="77777777" w:rsidR="003234A1" w:rsidRPr="00BD2731" w:rsidRDefault="003234A1" w:rsidP="00543AB6">
            <w:pPr>
              <w:pStyle w:val="ListParagraph"/>
              <w:numPr>
                <w:ilvl w:val="0"/>
                <w:numId w:val="21"/>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roofErr w:type="spellStart"/>
            <w:r w:rsidRPr="00BD2731">
              <w:rPr>
                <w:rFonts w:ascii="Trebuchet MS" w:eastAsia="Times New Roman" w:hAnsi="Trebuchet MS"/>
                <w:sz w:val="20"/>
                <w:szCs w:val="20"/>
              </w:rPr>
              <w:t>Sănătate</w:t>
            </w:r>
            <w:proofErr w:type="spellEnd"/>
            <w:r w:rsidRPr="00BD2731">
              <w:rPr>
                <w:rFonts w:ascii="Trebuchet MS" w:eastAsia="Times New Roman" w:hAnsi="Trebuchet MS"/>
                <w:sz w:val="20"/>
                <w:szCs w:val="20"/>
              </w:rPr>
              <w:t xml:space="preserve"> </w:t>
            </w:r>
            <w:proofErr w:type="spellStart"/>
            <w:r w:rsidRPr="00BD2731">
              <w:rPr>
                <w:rFonts w:ascii="Trebuchet MS" w:eastAsia="Times New Roman" w:hAnsi="Trebuchet MS"/>
                <w:sz w:val="20"/>
                <w:szCs w:val="20"/>
              </w:rPr>
              <w:t>și</w:t>
            </w:r>
            <w:proofErr w:type="spellEnd"/>
            <w:r w:rsidRPr="00BD2731">
              <w:rPr>
                <w:rFonts w:ascii="Trebuchet MS" w:eastAsia="Times New Roman" w:hAnsi="Trebuchet MS"/>
                <w:sz w:val="20"/>
                <w:szCs w:val="20"/>
              </w:rPr>
              <w:t xml:space="preserve"> wellness </w:t>
            </w:r>
          </w:p>
          <w:p w14:paraId="53786562" w14:textId="77777777" w:rsidR="003234A1" w:rsidRPr="00BD2731" w:rsidRDefault="003234A1" w:rsidP="00543AB6">
            <w:pPr>
              <w:pStyle w:val="ListParagraph"/>
              <w:numPr>
                <w:ilvl w:val="0"/>
                <w:numId w:val="21"/>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TIC și digitalizare</w:t>
            </w:r>
            <w:r w:rsidRPr="00BD2731">
              <w:rPr>
                <w:rFonts w:ascii="Trebuchet MS" w:hAnsi="Trebuchet MS"/>
                <w:b/>
                <w:bCs/>
                <w:sz w:val="20"/>
                <w:szCs w:val="20"/>
              </w:rPr>
              <w:t xml:space="preserve">  </w:t>
            </w:r>
          </w:p>
          <w:p w14:paraId="4CD63D10" w14:textId="77777777" w:rsidR="003234A1" w:rsidRPr="00BD2731" w:rsidRDefault="003234A1" w:rsidP="00543AB6">
            <w:pPr>
              <w:pStyle w:val="ListParagraph"/>
              <w:numPr>
                <w:ilvl w:val="0"/>
                <w:numId w:val="21"/>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hAnsi="Trebuchet MS"/>
                <w:sz w:val="20"/>
                <w:szCs w:val="20"/>
              </w:rPr>
              <w:t>Industrii creative</w:t>
            </w:r>
          </w:p>
          <w:p w14:paraId="51F16E32" w14:textId="77777777" w:rsidR="003234A1" w:rsidRPr="00BD2731" w:rsidRDefault="003234A1" w:rsidP="00543AB6">
            <w:pPr>
              <w:pStyle w:val="ListParagraph"/>
              <w:numPr>
                <w:ilvl w:val="0"/>
                <w:numId w:val="21"/>
              </w:numPr>
              <w:spacing w:before="0" w:after="0" w:line="276" w:lineRule="auto"/>
              <w:ind w:left="349"/>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Economie verde și economie circulara (domenii transversale)</w:t>
            </w:r>
          </w:p>
          <w:p w14:paraId="361D56C5" w14:textId="77777777" w:rsidR="003234A1" w:rsidRPr="00BD2731" w:rsidRDefault="003234A1" w:rsidP="00543AB6">
            <w:pPr>
              <w:pStyle w:val="ListParagraph"/>
              <w:spacing w:line="276" w:lineRule="auto"/>
              <w:ind w:left="207"/>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
        </w:tc>
        <w:tc>
          <w:tcPr>
            <w:tcW w:w="6557" w:type="dxa"/>
          </w:tcPr>
          <w:p w14:paraId="1E969EE8" w14:textId="77777777" w:rsidR="003234A1" w:rsidRPr="00BD2731" w:rsidRDefault="003234A1" w:rsidP="00543AB6">
            <w:pPr>
              <w:pStyle w:val="ListParagraph"/>
              <w:numPr>
                <w:ilvl w:val="0"/>
                <w:numId w:val="62"/>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rPr>
            </w:pPr>
            <w:r w:rsidRPr="00BD2731">
              <w:rPr>
                <w:rFonts w:ascii="Trebuchet MS" w:hAnsi="Trebuchet MS"/>
                <w:b/>
                <w:bCs/>
                <w:sz w:val="20"/>
                <w:szCs w:val="20"/>
              </w:rPr>
              <w:lastRenderedPageBreak/>
              <w:t xml:space="preserve">Sisteme de transport </w:t>
            </w:r>
          </w:p>
          <w:p w14:paraId="135AEDDF" w14:textId="4E32837D"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lastRenderedPageBreak/>
              <w:t xml:space="preserve">Vehicule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componente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vehicule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rutiere</w:t>
            </w:r>
            <w:proofErr w:type="spellEnd"/>
            <w:r w:rsidRPr="00BD2731">
              <w:rPr>
                <w:rFonts w:ascii="Trebuchet MS" w:hAnsi="Trebuchet MS"/>
                <w:sz w:val="20"/>
                <w:szCs w:val="20"/>
              </w:rPr>
              <w:t xml:space="preserve"> (bio-</w:t>
            </w:r>
            <w:proofErr w:type="spellStart"/>
            <w:r w:rsidRPr="00BD2731">
              <w:rPr>
                <w:rFonts w:ascii="Trebuchet MS" w:hAnsi="Trebuchet MS"/>
                <w:sz w:val="20"/>
                <w:szCs w:val="20"/>
              </w:rPr>
              <w:t>vehicule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vehicule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inovatoare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noi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generații</w:t>
            </w:r>
            <w:proofErr w:type="spellEnd"/>
            <w:r w:rsidRPr="00BD2731">
              <w:rPr>
                <w:rFonts w:ascii="Trebuchet MS" w:hAnsi="Trebuchet MS"/>
                <w:sz w:val="20"/>
                <w:szCs w:val="20"/>
              </w:rPr>
              <w:t xml:space="preserve"> de vehicule și tehnologii de transport ecologice și eficiente energetic, componente pentru vehicule, acumulatoare eficiente energetic, mobilitate pe baza de hidrogen, vehicule cu hidrogen)</w:t>
            </w:r>
            <w:r w:rsidR="001D3DA6" w:rsidRPr="00BD2731">
              <w:rPr>
                <w:rFonts w:ascii="Trebuchet MS" w:hAnsi="Trebuchet MS"/>
                <w:sz w:val="20"/>
                <w:szCs w:val="20"/>
              </w:rPr>
              <w:t>;</w:t>
            </w:r>
          </w:p>
          <w:p w14:paraId="22643158" w14:textId="02EB24C3"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Vehicule și tehnologii pentru transportul feroviar - tehnologii ecologice, eficiente energetic</w:t>
            </w:r>
            <w:r w:rsidR="001D3DA6" w:rsidRPr="00BD2731">
              <w:rPr>
                <w:rFonts w:ascii="Trebuchet MS" w:hAnsi="Trebuchet MS"/>
                <w:sz w:val="20"/>
                <w:szCs w:val="20"/>
              </w:rPr>
              <w:t>.</w:t>
            </w:r>
          </w:p>
          <w:p w14:paraId="58307BFC"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pt-PT"/>
              </w:rPr>
            </w:pPr>
            <w:r w:rsidRPr="00BD2731">
              <w:rPr>
                <w:rFonts w:ascii="Trebuchet MS" w:hAnsi="Trebuchet MS"/>
                <w:b/>
                <w:bCs/>
                <w:sz w:val="20"/>
                <w:szCs w:val="20"/>
                <w:lang w:val="pt-PT"/>
              </w:rPr>
              <w:t>Atenție!</w:t>
            </w:r>
          </w:p>
          <w:p w14:paraId="4D16CA5C" w14:textId="1971CC11"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PT"/>
              </w:rPr>
            </w:pPr>
            <w:r w:rsidRPr="004944C1">
              <w:rPr>
                <w:rFonts w:ascii="Trebuchet MS" w:hAnsi="Trebuchet MS"/>
                <w:sz w:val="20"/>
                <w:szCs w:val="20"/>
                <w:lang w:val="pt-PT"/>
              </w:rPr>
              <w:t>Nu sunt eligibile activitățile care nu respectă criteriile tehnice specificate în din Regulamentul delegat (UE) 2021/2139 de completare a Regulamentului (UE) 2020/852 al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consolidate.</w:t>
            </w:r>
          </w:p>
          <w:p w14:paraId="7B49C6FD" w14:textId="77777777" w:rsidR="003234A1" w:rsidRPr="00BD2731" w:rsidRDefault="003234A1" w:rsidP="00543AB6">
            <w:pPr>
              <w:pStyle w:val="ListParagraph"/>
              <w:numPr>
                <w:ilvl w:val="0"/>
                <w:numId w:val="62"/>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lastRenderedPageBreak/>
              <w:t>Inginerie industriala si materiale</w:t>
            </w:r>
            <w:r w:rsidRPr="00BD2731">
              <w:rPr>
                <w:rFonts w:ascii="Trebuchet MS" w:hAnsi="Trebuchet MS"/>
                <w:sz w:val="20"/>
                <w:szCs w:val="20"/>
              </w:rPr>
              <w:t>:</w:t>
            </w:r>
          </w:p>
          <w:p w14:paraId="5863C155" w14:textId="6E660768"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Sisteme, instalații, echipamente, mașini / utilaje pentru construcții și alte industrii (sisteme și tehnici noi în construcții bazate pe economia circulară, echipamente specifice, tehnologii și metode de producție industriale (cu un consum scăzut de energie), aplicații industriale cu un consum scăzut de energie, </w:t>
            </w:r>
            <w:proofErr w:type="spellStart"/>
            <w:r w:rsidRPr="00BD2731">
              <w:rPr>
                <w:rFonts w:ascii="Trebuchet MS" w:hAnsi="Trebuchet MS"/>
                <w:sz w:val="20"/>
                <w:szCs w:val="20"/>
              </w:rPr>
              <w:t>sisteme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inovative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construcții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componente</w:t>
            </w:r>
            <w:proofErr w:type="spellEnd"/>
            <w:r w:rsidRPr="00BD2731">
              <w:rPr>
                <w:rFonts w:ascii="Trebuchet MS" w:hAnsi="Trebuchet MS"/>
                <w:sz w:val="20"/>
                <w:szCs w:val="20"/>
              </w:rPr>
              <w:t xml:space="preserve"> micro-</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nano-</w:t>
            </w:r>
            <w:proofErr w:type="spellStart"/>
            <w:r w:rsidRPr="00BD2731">
              <w:rPr>
                <w:rFonts w:ascii="Trebuchet MS" w:hAnsi="Trebuchet MS"/>
                <w:sz w:val="20"/>
                <w:szCs w:val="20"/>
              </w:rPr>
              <w:t>electronice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creșterea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eficienței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energetice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tehnologii</w:t>
            </w:r>
            <w:proofErr w:type="spellEnd"/>
            <w:r w:rsidRPr="00BD2731">
              <w:rPr>
                <w:rFonts w:ascii="Trebuchet MS" w:hAnsi="Trebuchet MS"/>
                <w:sz w:val="20"/>
                <w:szCs w:val="20"/>
              </w:rPr>
              <w:t xml:space="preserve"> cu impact durabil, echipamente, utilaje, instalații)</w:t>
            </w:r>
            <w:r w:rsidR="001D3DA6" w:rsidRPr="00BD2731">
              <w:rPr>
                <w:rFonts w:ascii="Trebuchet MS" w:hAnsi="Trebuchet MS"/>
                <w:sz w:val="20"/>
                <w:szCs w:val="20"/>
              </w:rPr>
              <w:t>;</w:t>
            </w:r>
          </w:p>
          <w:p w14:paraId="05FCC99A" w14:textId="5B37124C"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Sisteme, procese, instalații, echipamente, tehnologii de mediu / Protecția mediului (procese criogenice, sisteme de producere a hidrogenului din resurse regenerabile, depoluare ape, echipamente specifice pentru recuperare materiale, sisteme și modele de degradare microbiologică a poluanților, sisteme biotehnologice inovative, utilizarea optimă a apei, evaluare, reducere risc dezastre, tehnologii, echipamente, sisteme pentru producția de bioresurse, sisteme de producere a </w:t>
            </w:r>
            <w:r w:rsidRPr="00BD2731">
              <w:rPr>
                <w:rFonts w:ascii="Trebuchet MS" w:hAnsi="Trebuchet MS"/>
                <w:sz w:val="20"/>
                <w:szCs w:val="20"/>
              </w:rPr>
              <w:lastRenderedPageBreak/>
              <w:t xml:space="preserve">energiei din surse alternative, modele de consum eficiente energetic, combaterea schimbărilor climatice prin masuri de prevenire a </w:t>
            </w:r>
            <w:proofErr w:type="spellStart"/>
            <w:r w:rsidRPr="00BD2731">
              <w:rPr>
                <w:rFonts w:ascii="Trebuchet MS" w:hAnsi="Trebuchet MS"/>
                <w:sz w:val="20"/>
                <w:szCs w:val="20"/>
              </w:rPr>
              <w:t>inundațiilor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eroziunii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solurilor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combaterea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deșertificării</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înmlăștinirilor</w:t>
            </w:r>
            <w:proofErr w:type="spellEnd"/>
            <w:r w:rsidRPr="00BD2731">
              <w:rPr>
                <w:rFonts w:ascii="Trebuchet MS" w:hAnsi="Trebuchet MS"/>
                <w:sz w:val="20"/>
                <w:szCs w:val="20"/>
              </w:rPr>
              <w:t>)</w:t>
            </w:r>
            <w:r w:rsidR="001D3DA6" w:rsidRPr="00BD2731">
              <w:rPr>
                <w:rFonts w:ascii="Trebuchet MS" w:hAnsi="Trebuchet MS"/>
                <w:sz w:val="20"/>
                <w:szCs w:val="20"/>
              </w:rPr>
              <w:t>.</w:t>
            </w:r>
          </w:p>
          <w:p w14:paraId="4DCEC5C0" w14:textId="0BF9BA9A"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Sisteme, echipamente, </w:t>
            </w:r>
            <w:proofErr w:type="spellStart"/>
            <w:r w:rsidRPr="00BD2731">
              <w:rPr>
                <w:rFonts w:ascii="Trebuchet MS" w:hAnsi="Trebuchet MS"/>
                <w:sz w:val="20"/>
                <w:szCs w:val="20"/>
              </w:rPr>
              <w:t>tehnologii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sectorul</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agroalimentar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procese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tehnologii</w:t>
            </w:r>
            <w:proofErr w:type="spellEnd"/>
            <w:r w:rsidRPr="00BD2731">
              <w:rPr>
                <w:rFonts w:ascii="Trebuchet MS" w:hAnsi="Trebuchet MS"/>
                <w:sz w:val="20"/>
                <w:szCs w:val="20"/>
              </w:rPr>
              <w:t xml:space="preserve"> pt </w:t>
            </w:r>
            <w:proofErr w:type="spellStart"/>
            <w:r w:rsidRPr="00BD2731">
              <w:rPr>
                <w:rFonts w:ascii="Trebuchet MS" w:hAnsi="Trebuchet MS"/>
                <w:sz w:val="20"/>
                <w:szCs w:val="20"/>
              </w:rPr>
              <w:t>culturi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adaptare</w:t>
            </w:r>
            <w:proofErr w:type="spellEnd"/>
            <w:r w:rsidRPr="00BD2731">
              <w:rPr>
                <w:rFonts w:ascii="Trebuchet MS" w:hAnsi="Trebuchet MS"/>
                <w:sz w:val="20"/>
                <w:szCs w:val="20"/>
              </w:rPr>
              <w:t xml:space="preserve"> la </w:t>
            </w:r>
            <w:proofErr w:type="spellStart"/>
            <w:r w:rsidRPr="00BD2731">
              <w:rPr>
                <w:rFonts w:ascii="Trebuchet MS" w:hAnsi="Trebuchet MS"/>
                <w:sz w:val="20"/>
                <w:szCs w:val="20"/>
              </w:rPr>
              <w:t>fenomene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meteorologice</w:t>
            </w:r>
            <w:proofErr w:type="spellEnd"/>
            <w:r w:rsidRPr="00BD2731">
              <w:rPr>
                <w:rFonts w:ascii="Trebuchet MS" w:hAnsi="Trebuchet MS"/>
                <w:sz w:val="20"/>
                <w:szCs w:val="20"/>
              </w:rPr>
              <w:t xml:space="preserve"> extreme, </w:t>
            </w:r>
            <w:proofErr w:type="spellStart"/>
            <w:r w:rsidRPr="00BD2731">
              <w:rPr>
                <w:rFonts w:ascii="Trebuchet MS" w:hAnsi="Trebuchet MS"/>
                <w:sz w:val="20"/>
                <w:szCs w:val="20"/>
              </w:rPr>
              <w:t>biotehnologii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industriale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agro-alimentare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sisteme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irigații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procese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tehnologii</w:t>
            </w:r>
            <w:proofErr w:type="spellEnd"/>
            <w:r w:rsidRPr="00BD2731">
              <w:rPr>
                <w:rFonts w:ascii="Trebuchet MS" w:hAnsi="Trebuchet MS"/>
                <w:sz w:val="20"/>
                <w:szCs w:val="20"/>
              </w:rPr>
              <w:t xml:space="preserve"> horticole și forestiere eficiență energetică în agricultură, dezvoltare durabilă în agricultură)</w:t>
            </w:r>
            <w:r w:rsidR="001D3DA6" w:rsidRPr="00BD2731">
              <w:rPr>
                <w:rFonts w:ascii="Trebuchet MS" w:hAnsi="Trebuchet MS"/>
                <w:sz w:val="20"/>
                <w:szCs w:val="20"/>
              </w:rPr>
              <w:t>;</w:t>
            </w:r>
          </w:p>
          <w:p w14:paraId="1085486B" w14:textId="77777777"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Sisteme, echipamente, tehnologii pentru sănătate (echipamente/proteze)</w:t>
            </w:r>
          </w:p>
          <w:p w14:paraId="6437F966" w14:textId="067855E7"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Materiale avansate, compozite, materiale recuperate, material din bioresurse  (materiale avansate, compozite, fotonice și acoperiri funcționale în special destinate industriilor auto și componente, construcții, metalică și metalurgică, valorificarea biotehnică a zăcămintelor, substituția materialelor critice </w:t>
            </w:r>
            <w:proofErr w:type="spellStart"/>
            <w:r w:rsidRPr="00BD2731">
              <w:rPr>
                <w:rFonts w:ascii="Trebuchet MS" w:hAnsi="Trebuchet MS"/>
                <w:sz w:val="20"/>
                <w:szCs w:val="20"/>
              </w:rPr>
              <w:t>materiale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obținute</w:t>
            </w:r>
            <w:proofErr w:type="spellEnd"/>
            <w:r w:rsidRPr="00BD2731">
              <w:rPr>
                <w:rFonts w:ascii="Trebuchet MS" w:hAnsi="Trebuchet MS"/>
                <w:sz w:val="20"/>
                <w:szCs w:val="20"/>
              </w:rPr>
              <w:t xml:space="preserve"> din </w:t>
            </w:r>
            <w:proofErr w:type="spellStart"/>
            <w:r w:rsidRPr="00BD2731">
              <w:rPr>
                <w:rFonts w:ascii="Trebuchet MS" w:hAnsi="Trebuchet MS"/>
                <w:sz w:val="20"/>
                <w:szCs w:val="20"/>
              </w:rPr>
              <w:t>revalorificarea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recuperarea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deșeurilor</w:t>
            </w:r>
            <w:proofErr w:type="spellEnd"/>
            <w:r w:rsidRPr="00BD2731">
              <w:rPr>
                <w:rFonts w:ascii="Trebuchet MS" w:hAnsi="Trebuchet MS"/>
                <w:sz w:val="20"/>
                <w:szCs w:val="20"/>
              </w:rPr>
              <w:t xml:space="preserve"> bio-</w:t>
            </w:r>
            <w:proofErr w:type="spellStart"/>
            <w:r w:rsidRPr="00BD2731">
              <w:rPr>
                <w:rFonts w:ascii="Trebuchet MS" w:hAnsi="Trebuchet MS"/>
                <w:sz w:val="20"/>
                <w:szCs w:val="20"/>
              </w:rPr>
              <w:t>materiale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materiale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sănătate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crearea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unor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lanturi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eficiente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producție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transformarea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materiilor</w:t>
            </w:r>
            <w:proofErr w:type="spellEnd"/>
            <w:r w:rsidRPr="00BD2731">
              <w:rPr>
                <w:rFonts w:ascii="Trebuchet MS" w:hAnsi="Trebuchet MS"/>
                <w:sz w:val="20"/>
                <w:szCs w:val="20"/>
              </w:rPr>
              <w:t xml:space="preserve"> prime locale in produsele secundare / terțiare)</w:t>
            </w:r>
            <w:r w:rsidR="001D3DA6" w:rsidRPr="00BD2731">
              <w:rPr>
                <w:rFonts w:ascii="Trebuchet MS" w:hAnsi="Trebuchet MS"/>
                <w:sz w:val="20"/>
                <w:szCs w:val="20"/>
              </w:rPr>
              <w:t>.</w:t>
            </w:r>
          </w:p>
          <w:p w14:paraId="6FFDC707"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it-IT"/>
              </w:rPr>
            </w:pPr>
            <w:r w:rsidRPr="00BD2731">
              <w:rPr>
                <w:rFonts w:ascii="Trebuchet MS" w:hAnsi="Trebuchet MS"/>
                <w:b/>
                <w:bCs/>
                <w:sz w:val="20"/>
                <w:szCs w:val="20"/>
                <w:lang w:val="it-IT"/>
              </w:rPr>
              <w:t>Atenție !</w:t>
            </w:r>
          </w:p>
          <w:p w14:paraId="4501F11F"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a) Activitățile proiectului pentru asigurarea îndeplinirii obiectivului de atenuare a schimbărilor climatice, pe lângă cele mai sus, nu vor fi realizate/utilizate în legătură directă/indirectă pentru:</w:t>
            </w:r>
          </w:p>
          <w:p w14:paraId="768C080D" w14:textId="77777777" w:rsidR="003234A1" w:rsidRPr="00BD2731" w:rsidRDefault="003234A1" w:rsidP="00543AB6">
            <w:pPr>
              <w:pStyle w:val="ListParagraph"/>
              <w:numPr>
                <w:ilvl w:val="0"/>
                <w:numId w:val="27"/>
              </w:numPr>
              <w:spacing w:before="0" w:after="0" w:line="276" w:lineRule="auto"/>
              <w:ind w:left="426"/>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lastRenderedPageBreak/>
              <w:t xml:space="preserve">activități legate de depozitele de </w:t>
            </w:r>
            <w:proofErr w:type="spellStart"/>
            <w:r w:rsidRPr="00BD2731">
              <w:rPr>
                <w:rFonts w:ascii="Trebuchet MS" w:hAnsi="Trebuchet MS"/>
                <w:sz w:val="20"/>
                <w:szCs w:val="20"/>
              </w:rPr>
              <w:t>deșeuri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incineratoare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instalațiile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tratare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mecano-biologică</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deșeurilor</w:t>
            </w:r>
            <w:proofErr w:type="spellEnd"/>
            <w:r w:rsidRPr="00BD2731">
              <w:rPr>
                <w:rStyle w:val="FootnoteReference"/>
                <w:rFonts w:ascii="Trebuchet MS" w:hAnsi="Trebuchet MS"/>
                <w:sz w:val="20"/>
                <w:szCs w:val="20"/>
              </w:rPr>
              <w:footnoteReference w:id="11"/>
            </w:r>
            <w:r w:rsidRPr="00BD2731">
              <w:rPr>
                <w:rFonts w:ascii="Trebuchet MS" w:hAnsi="Trebuchet MS"/>
                <w:sz w:val="20"/>
                <w:szCs w:val="20"/>
              </w:rPr>
              <w:t xml:space="preserve">, </w:t>
            </w:r>
          </w:p>
          <w:p w14:paraId="1544E932" w14:textId="7E4EA8A4" w:rsidR="003234A1" w:rsidRPr="00BD2731" w:rsidRDefault="003234A1" w:rsidP="00543AB6">
            <w:pPr>
              <w:pStyle w:val="ListParagraph"/>
              <w:numPr>
                <w:ilvl w:val="0"/>
                <w:numId w:val="27"/>
              </w:numPr>
              <w:spacing w:before="0" w:line="276" w:lineRule="auto"/>
              <w:ind w:left="426"/>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activități în care eliminarea pe termen lung a deșeurilor poate dăuna mediului (de exemplu, deșeurile nucleare).</w:t>
            </w:r>
          </w:p>
          <w:p w14:paraId="0FB2DD3D" w14:textId="6BF63E9D" w:rsidR="003234A1" w:rsidRPr="00BD2731" w:rsidRDefault="003234A1" w:rsidP="00543AB6">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lang w:val="it-IT"/>
              </w:rPr>
            </w:pPr>
            <w:r w:rsidRPr="00BD2731">
              <w:rPr>
                <w:rFonts w:ascii="Trebuchet MS" w:eastAsia="Times New Roman" w:hAnsi="Trebuchet MS"/>
                <w:sz w:val="20"/>
                <w:szCs w:val="20"/>
                <w:lang w:val="it-IT"/>
              </w:rPr>
              <w:t>b) Nu este eligibil</w:t>
            </w:r>
            <w:r w:rsidR="001D3DA6" w:rsidRPr="00BD2731">
              <w:rPr>
                <w:rFonts w:ascii="Trebuchet MS" w:eastAsia="Times New Roman" w:hAnsi="Trebuchet MS"/>
                <w:sz w:val="20"/>
                <w:szCs w:val="20"/>
                <w:lang w:val="it-IT"/>
              </w:rPr>
              <w:t>ă</w:t>
            </w:r>
            <w:r w:rsidRPr="00BD2731">
              <w:rPr>
                <w:rFonts w:ascii="Trebuchet MS" w:eastAsia="Times New Roman" w:hAnsi="Trebuchet MS"/>
                <w:sz w:val="20"/>
                <w:szCs w:val="20"/>
                <w:lang w:val="it-IT"/>
              </w:rPr>
              <w:t xml:space="preserve"> producția de ciment, var, gips, sticl</w:t>
            </w:r>
            <w:r w:rsidR="001D3DA6" w:rsidRPr="00BD2731">
              <w:rPr>
                <w:rFonts w:ascii="Trebuchet MS" w:eastAsia="Times New Roman" w:hAnsi="Trebuchet MS"/>
                <w:sz w:val="20"/>
                <w:szCs w:val="20"/>
                <w:lang w:val="it-IT"/>
              </w:rPr>
              <w:t>ă</w:t>
            </w:r>
            <w:r w:rsidRPr="00BD2731">
              <w:rPr>
                <w:rFonts w:ascii="Trebuchet MS" w:eastAsia="Times New Roman" w:hAnsi="Trebuchet MS"/>
                <w:sz w:val="20"/>
                <w:szCs w:val="20"/>
                <w:lang w:val="it-IT"/>
              </w:rPr>
              <w:t>, cărămizi, aluminiu, fier, o</w:t>
            </w:r>
            <w:r w:rsidR="001D3DA6" w:rsidRPr="00BD2731">
              <w:rPr>
                <w:rFonts w:ascii="Trebuchet MS" w:eastAsia="Times New Roman" w:hAnsi="Trebuchet MS"/>
                <w:sz w:val="20"/>
                <w:szCs w:val="20"/>
                <w:lang w:val="it-IT"/>
              </w:rPr>
              <w:t>ț</w:t>
            </w:r>
            <w:r w:rsidRPr="00BD2731">
              <w:rPr>
                <w:rFonts w:ascii="Trebuchet MS" w:eastAsia="Times New Roman" w:hAnsi="Trebuchet MS"/>
                <w:sz w:val="20"/>
                <w:szCs w:val="20"/>
                <w:lang w:val="it-IT"/>
              </w:rPr>
              <w:t xml:space="preserve">el </w:t>
            </w:r>
            <w:r w:rsidR="001D3DA6" w:rsidRPr="00BD2731">
              <w:rPr>
                <w:rFonts w:ascii="Trebuchet MS" w:eastAsia="Times New Roman" w:hAnsi="Trebuchet MS"/>
                <w:sz w:val="20"/>
                <w:szCs w:val="20"/>
                <w:lang w:val="it-IT"/>
              </w:rPr>
              <w:t>ș</w:t>
            </w:r>
            <w:r w:rsidRPr="00BD2731">
              <w:rPr>
                <w:rFonts w:ascii="Trebuchet MS" w:eastAsia="Times New Roman" w:hAnsi="Trebuchet MS"/>
                <w:sz w:val="20"/>
                <w:szCs w:val="20"/>
                <w:lang w:val="it-IT"/>
              </w:rPr>
              <w:t xml:space="preserve">i/sau alte produse care implică instalații de ardere </w:t>
            </w:r>
            <w:r w:rsidR="001D3DA6" w:rsidRPr="00BD2731">
              <w:rPr>
                <w:rFonts w:ascii="Trebuchet MS" w:eastAsia="Times New Roman" w:hAnsi="Trebuchet MS"/>
                <w:sz w:val="20"/>
                <w:szCs w:val="20"/>
                <w:lang w:val="it-IT"/>
              </w:rPr>
              <w:t>ș</w:t>
            </w:r>
            <w:r w:rsidRPr="00BD2731">
              <w:rPr>
                <w:rFonts w:ascii="Trebuchet MS" w:eastAsia="Times New Roman" w:hAnsi="Trebuchet MS"/>
                <w:sz w:val="20"/>
                <w:szCs w:val="20"/>
                <w:lang w:val="it-IT"/>
              </w:rPr>
              <w:t xml:space="preserve">i/sau o parte a unei instalații care eliberează emisii de gaze cu efect de seră, menționate în anexa 1 din HG nr. 780/2006 privind stabilirea schemei de comercializare a certificatelor de emisii de gaze cu efect de seră, cu modificările și completările ulterioare, care transpune anexa I a Directivei nr. 2003/87/CE și care nu respectă criteriile tehnice specificate în din Regulamentul delegat </w:t>
            </w:r>
            <w:bookmarkStart w:id="23" w:name="_Hlk147269735"/>
            <w:r w:rsidRPr="00BD2731">
              <w:rPr>
                <w:rFonts w:ascii="Trebuchet MS" w:eastAsia="Times New Roman" w:hAnsi="Trebuchet MS"/>
                <w:sz w:val="20"/>
                <w:szCs w:val="20"/>
                <w:lang w:val="it-IT"/>
              </w:rPr>
              <w:t>(UE)  2021/2139 de completare a Regulamentului (UE) 2020/852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consolidate</w:t>
            </w:r>
            <w:bookmarkEnd w:id="23"/>
            <w:r w:rsidRPr="00BD2731">
              <w:rPr>
                <w:rFonts w:ascii="Trebuchet MS" w:eastAsia="Times New Roman" w:hAnsi="Trebuchet MS"/>
                <w:sz w:val="20"/>
                <w:szCs w:val="20"/>
                <w:lang w:val="it-IT"/>
              </w:rPr>
              <w:t>.</w:t>
            </w:r>
          </w:p>
          <w:p w14:paraId="72468E04" w14:textId="77777777" w:rsidR="003234A1" w:rsidRPr="00BD2731" w:rsidRDefault="003234A1" w:rsidP="00543AB6">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b/>
                <w:bCs/>
                <w:sz w:val="20"/>
                <w:szCs w:val="20"/>
                <w:lang w:val="it-IT"/>
              </w:rPr>
            </w:pPr>
            <w:r w:rsidRPr="00BD2731">
              <w:rPr>
                <w:rFonts w:ascii="Trebuchet MS" w:eastAsia="Times New Roman" w:hAnsi="Trebuchet MS"/>
                <w:sz w:val="20"/>
                <w:szCs w:val="20"/>
                <w:lang w:val="it-IT"/>
              </w:rPr>
              <w:t>c) Ajutoarele pentru sectorul producerii, stocării, transportului și distribuției de energie și pentru infrastructurile energetice nu sunt eligibile, cu excepția producerii de echipamente în acest sector.</w:t>
            </w:r>
          </w:p>
          <w:p w14:paraId="337B8F10" w14:textId="77777777" w:rsidR="003234A1" w:rsidRPr="00BD2731" w:rsidRDefault="003234A1" w:rsidP="00543AB6">
            <w:pPr>
              <w:pStyle w:val="ListParagraph"/>
              <w:numPr>
                <w:ilvl w:val="0"/>
                <w:numId w:val="62"/>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Agroalimentar</w:t>
            </w:r>
            <w:r w:rsidRPr="00BD2731">
              <w:rPr>
                <w:rFonts w:ascii="Trebuchet MS" w:hAnsi="Trebuchet MS"/>
                <w:sz w:val="20"/>
                <w:szCs w:val="20"/>
              </w:rPr>
              <w:t xml:space="preserve">: </w:t>
            </w:r>
          </w:p>
          <w:p w14:paraId="262C1A9A" w14:textId="7332E39E"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Smart farming, </w:t>
            </w:r>
            <w:proofErr w:type="spellStart"/>
            <w:r w:rsidRPr="00BD2731">
              <w:rPr>
                <w:rFonts w:ascii="Trebuchet MS" w:hAnsi="Trebuchet MS"/>
                <w:sz w:val="20"/>
                <w:szCs w:val="20"/>
              </w:rPr>
              <w:t>agricultura</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precizie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alimente</w:t>
            </w:r>
            <w:proofErr w:type="spellEnd"/>
            <w:r w:rsidRPr="00BD2731">
              <w:rPr>
                <w:rFonts w:ascii="Trebuchet MS" w:hAnsi="Trebuchet MS"/>
                <w:sz w:val="20"/>
                <w:szCs w:val="20"/>
              </w:rPr>
              <w:t xml:space="preserve"> sigure, sănătoase, optimizate </w:t>
            </w:r>
            <w:proofErr w:type="spellStart"/>
            <w:r w:rsidRPr="00BD2731">
              <w:rPr>
                <w:rFonts w:ascii="Trebuchet MS" w:hAnsi="Trebuchet MS"/>
                <w:sz w:val="20"/>
                <w:szCs w:val="20"/>
              </w:rPr>
              <w:t>nutrițional</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funcționale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soiuri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noi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inclusiv</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hibride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reziliente</w:t>
            </w:r>
            <w:proofErr w:type="spellEnd"/>
            <w:r w:rsidRPr="00BD2731">
              <w:rPr>
                <w:rFonts w:ascii="Trebuchet MS" w:hAnsi="Trebuchet MS"/>
                <w:sz w:val="20"/>
                <w:szCs w:val="20"/>
              </w:rPr>
              <w:t xml:space="preserve"> la </w:t>
            </w:r>
            <w:proofErr w:type="spellStart"/>
            <w:r w:rsidRPr="00BD2731">
              <w:rPr>
                <w:rFonts w:ascii="Trebuchet MS" w:hAnsi="Trebuchet MS"/>
                <w:sz w:val="20"/>
                <w:szCs w:val="20"/>
              </w:rPr>
              <w:t>efectele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schimbărilor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climatice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lastRenderedPageBreak/>
              <w:t>agricultura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ecologica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controlul</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calității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alimentelor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biofertilizatori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biocatalizatori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utilizarea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agricole</w:t>
            </w:r>
            <w:proofErr w:type="spellEnd"/>
            <w:r w:rsidRPr="00BD2731">
              <w:rPr>
                <w:rFonts w:ascii="Trebuchet MS" w:hAnsi="Trebuchet MS"/>
                <w:sz w:val="20"/>
                <w:szCs w:val="20"/>
              </w:rPr>
              <w:t xml:space="preserve"> in scopuri nealimentare, </w:t>
            </w:r>
            <w:proofErr w:type="spellStart"/>
            <w:r w:rsidRPr="00BD2731">
              <w:rPr>
                <w:rFonts w:ascii="Trebuchet MS" w:hAnsi="Trebuchet MS"/>
                <w:sz w:val="20"/>
                <w:szCs w:val="20"/>
              </w:rPr>
              <w:t>conservarea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protejarea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naturii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dezvoltare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fabricanti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materii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agroalimentare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corelat</w:t>
            </w:r>
            <w:proofErr w:type="spellEnd"/>
            <w:r w:rsidRPr="00BD2731">
              <w:rPr>
                <w:rFonts w:ascii="Trebuchet MS" w:hAnsi="Trebuchet MS"/>
                <w:sz w:val="20"/>
                <w:szCs w:val="20"/>
              </w:rPr>
              <w:t xml:space="preserve"> cu </w:t>
            </w:r>
            <w:proofErr w:type="spellStart"/>
            <w:r w:rsidRPr="00BD2731">
              <w:rPr>
                <w:rFonts w:ascii="Trebuchet MS" w:hAnsi="Trebuchet MS"/>
                <w:sz w:val="20"/>
                <w:szCs w:val="20"/>
              </w:rPr>
              <w:t>producții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materii</w:t>
            </w:r>
            <w:proofErr w:type="spellEnd"/>
            <w:r w:rsidRPr="00BD2731">
              <w:rPr>
                <w:rFonts w:ascii="Trebuchet MS" w:hAnsi="Trebuchet MS"/>
                <w:sz w:val="20"/>
                <w:szCs w:val="20"/>
              </w:rPr>
              <w:t xml:space="preserve"> prime bio-</w:t>
            </w:r>
            <w:proofErr w:type="spellStart"/>
            <w:r w:rsidRPr="00BD2731">
              <w:rPr>
                <w:rFonts w:ascii="Trebuchet MS" w:hAnsi="Trebuchet MS"/>
                <w:sz w:val="20"/>
                <w:szCs w:val="20"/>
              </w:rPr>
              <w:t>alimentare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agroalimentare</w:t>
            </w:r>
            <w:proofErr w:type="spellEnd"/>
            <w:r w:rsidRPr="00BD2731">
              <w:rPr>
                <w:rFonts w:ascii="Trebuchet MS" w:hAnsi="Trebuchet MS"/>
                <w:sz w:val="20"/>
                <w:szCs w:val="20"/>
              </w:rPr>
              <w:t>)</w:t>
            </w:r>
            <w:r w:rsidR="001D3DA6" w:rsidRPr="00BD2731">
              <w:rPr>
                <w:rFonts w:ascii="Trebuchet MS" w:hAnsi="Trebuchet MS"/>
                <w:sz w:val="20"/>
                <w:szCs w:val="20"/>
              </w:rPr>
              <w:t>.</w:t>
            </w:r>
          </w:p>
          <w:p w14:paraId="35C198A5" w14:textId="02531326"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Atenție!</w:t>
            </w:r>
          </w:p>
          <w:p w14:paraId="5F09B8F9" w14:textId="7E4ED9A0" w:rsidR="003234A1" w:rsidRPr="00AF4CB3"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en-US"/>
              </w:rPr>
            </w:pPr>
            <w:r w:rsidRPr="00BD2731">
              <w:rPr>
                <w:rFonts w:ascii="Trebuchet MS" w:hAnsi="Trebuchet MS"/>
                <w:sz w:val="20"/>
                <w:szCs w:val="20"/>
              </w:rPr>
              <w:t xml:space="preserve">În </w:t>
            </w:r>
            <w:r w:rsidRPr="00AF4CB3">
              <w:rPr>
                <w:rFonts w:ascii="Trebuchet MS" w:hAnsi="Trebuchet MS"/>
                <w:sz w:val="20"/>
                <w:szCs w:val="20"/>
              </w:rPr>
              <w:t>conformitate cu art. 1 din Regulamentul (UE) 2831/2023 nu sunt eligibile următoarele ajutoare</w:t>
            </w:r>
            <w:r w:rsidRPr="00AF4CB3">
              <w:rPr>
                <w:rFonts w:ascii="Trebuchet MS" w:hAnsi="Trebuchet MS"/>
                <w:sz w:val="20"/>
                <w:szCs w:val="20"/>
                <w:lang w:val="en-US"/>
              </w:rPr>
              <w:t>:</w:t>
            </w:r>
          </w:p>
          <w:p w14:paraId="0326625A" w14:textId="53C24D1F" w:rsidR="003234A1" w:rsidRPr="00AF4CB3"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AF4CB3">
              <w:rPr>
                <w:rFonts w:ascii="Trebuchet MS" w:hAnsi="Trebuchet MS"/>
                <w:sz w:val="20"/>
                <w:szCs w:val="20"/>
                <w:lang w:val="it-IT"/>
              </w:rPr>
              <w:t>(a) acordate întreprinderilor</w:t>
            </w:r>
            <w:r w:rsidR="001D3DA6" w:rsidRPr="00AF4CB3">
              <w:rPr>
                <w:rFonts w:ascii="Trebuchet MS" w:hAnsi="Trebuchet MS"/>
                <w:sz w:val="20"/>
                <w:szCs w:val="20"/>
                <w:lang w:val="it-IT"/>
              </w:rPr>
              <w:t xml:space="preserve"> sociale</w:t>
            </w:r>
            <w:r w:rsidR="00FA546B" w:rsidRPr="00AF4CB3">
              <w:rPr>
                <w:rFonts w:ascii="Trebuchet MS" w:hAnsi="Trebuchet MS"/>
                <w:sz w:val="20"/>
                <w:szCs w:val="20"/>
                <w:lang w:val="it-IT"/>
              </w:rPr>
              <w:t>/</w:t>
            </w:r>
            <w:r w:rsidR="00FA546B" w:rsidRPr="00640201">
              <w:rPr>
                <w:rFonts w:ascii="Trebuchet MS" w:hAnsi="Trebuchet MS"/>
                <w:sz w:val="20"/>
                <w:szCs w:val="20"/>
                <w:lang w:val="pt-BR"/>
              </w:rPr>
              <w:t xml:space="preserve"> întreprinderilor </w:t>
            </w:r>
            <w:r w:rsidR="00AF4CB3" w:rsidRPr="00640201">
              <w:rPr>
                <w:rFonts w:ascii="Trebuchet MS" w:hAnsi="Trebuchet MS"/>
                <w:sz w:val="20"/>
                <w:szCs w:val="20"/>
                <w:lang w:val="pt-BR"/>
              </w:rPr>
              <w:t xml:space="preserve"> sociale </w:t>
            </w:r>
            <w:r w:rsidR="00FA546B" w:rsidRPr="00640201">
              <w:rPr>
                <w:rFonts w:ascii="Trebuchet MS" w:hAnsi="Trebuchet MS"/>
                <w:sz w:val="20"/>
                <w:szCs w:val="20"/>
                <w:lang w:val="pt-BR"/>
              </w:rPr>
              <w:t xml:space="preserve">de inserție </w:t>
            </w:r>
            <w:r w:rsidRPr="00AF4CB3">
              <w:rPr>
                <w:rFonts w:ascii="Trebuchet MS" w:hAnsi="Trebuchet MS"/>
                <w:sz w:val="20"/>
                <w:szCs w:val="20"/>
                <w:lang w:val="it-IT"/>
              </w:rPr>
              <w:t xml:space="preserve"> care își desfășoară activitatea în domeniul producției primare de produse pescărești și de acvacultură;</w:t>
            </w:r>
          </w:p>
          <w:p w14:paraId="7297D39C" w14:textId="31B61A3E"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AF4CB3">
              <w:rPr>
                <w:rFonts w:ascii="Trebuchet MS" w:hAnsi="Trebuchet MS"/>
                <w:sz w:val="20"/>
                <w:szCs w:val="20"/>
                <w:lang w:val="it-IT"/>
              </w:rPr>
              <w:t xml:space="preserve">(b) acordate întreprinderilor </w:t>
            </w:r>
            <w:r w:rsidR="001D3DA6" w:rsidRPr="00AF4CB3">
              <w:rPr>
                <w:rFonts w:ascii="Trebuchet MS" w:hAnsi="Trebuchet MS"/>
                <w:sz w:val="20"/>
                <w:szCs w:val="20"/>
                <w:lang w:val="it-IT"/>
              </w:rPr>
              <w:t>sociale</w:t>
            </w:r>
            <w:r w:rsidR="00FA546B" w:rsidRPr="00AF4CB3">
              <w:rPr>
                <w:rFonts w:ascii="Trebuchet MS" w:hAnsi="Trebuchet MS"/>
                <w:sz w:val="20"/>
                <w:szCs w:val="20"/>
                <w:lang w:val="it-IT"/>
              </w:rPr>
              <w:t xml:space="preserve"> /</w:t>
            </w:r>
            <w:r w:rsidR="00FA546B" w:rsidRPr="00640201">
              <w:rPr>
                <w:rFonts w:ascii="Trebuchet MS" w:hAnsi="Trebuchet MS"/>
                <w:sz w:val="20"/>
                <w:szCs w:val="20"/>
                <w:lang w:val="it-IT"/>
              </w:rPr>
              <w:t xml:space="preserve"> întreprinderilor </w:t>
            </w:r>
            <w:r w:rsidR="00AF4CB3" w:rsidRPr="00640201">
              <w:rPr>
                <w:rFonts w:ascii="Trebuchet MS" w:hAnsi="Trebuchet MS"/>
                <w:sz w:val="20"/>
                <w:szCs w:val="20"/>
                <w:lang w:val="it-IT"/>
              </w:rPr>
              <w:t xml:space="preserve"> sociale </w:t>
            </w:r>
            <w:r w:rsidR="00FA546B" w:rsidRPr="00640201">
              <w:rPr>
                <w:rFonts w:ascii="Trebuchet MS" w:hAnsi="Trebuchet MS"/>
                <w:sz w:val="20"/>
                <w:szCs w:val="20"/>
                <w:lang w:val="it-IT"/>
              </w:rPr>
              <w:t xml:space="preserve">de inserție </w:t>
            </w:r>
            <w:r w:rsidRPr="00AF4CB3">
              <w:rPr>
                <w:rFonts w:ascii="Trebuchet MS" w:hAnsi="Trebuchet MS"/>
                <w:sz w:val="20"/>
                <w:szCs w:val="20"/>
                <w:lang w:val="it-IT"/>
              </w:rPr>
              <w:t>care desfășoară activități de prelucrare și comercializare a produselor pescărești și de acvacultură,</w:t>
            </w:r>
            <w:r w:rsidRPr="00BD2731">
              <w:rPr>
                <w:rFonts w:ascii="Trebuchet MS" w:hAnsi="Trebuchet MS"/>
                <w:sz w:val="20"/>
                <w:szCs w:val="20"/>
                <w:lang w:val="it-IT"/>
              </w:rPr>
              <w:t xml:space="preserve"> în cazul în care cuantumul ajutoarelor este stabilit pe baza prețului sau a cantității de produse achiziționate sau introduse pe piață;</w:t>
            </w:r>
          </w:p>
          <w:p w14:paraId="459DFB5D"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(c) acordate întreprinderilor care își desfășoară activitatea în domeniul producției primare de produse agricole;</w:t>
            </w:r>
          </w:p>
          <w:p w14:paraId="58C0FAB9"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(d) acordate întreprinderilor care desfășoară activități de prelucrare și comercializare a produselor agricole, în unul din următoarele cazuri:</w:t>
            </w:r>
          </w:p>
          <w:p w14:paraId="7E5F602C" w14:textId="77777777" w:rsidR="003234A1" w:rsidRPr="00BD2731" w:rsidRDefault="003234A1" w:rsidP="00543AB6">
            <w:pPr>
              <w:spacing w:line="276" w:lineRule="auto"/>
              <w:ind w:left="435"/>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(i) atunci când valoarea ajutoarelor este stabilită pe baza prețului sau a cantității de produse de acest tip achiziționate de la producători primari sau introduse pe piață de întreprinderile respective;</w:t>
            </w:r>
          </w:p>
          <w:p w14:paraId="2BF97770" w14:textId="2958CA1B" w:rsidR="003234A1" w:rsidRPr="004944C1" w:rsidRDefault="003234A1" w:rsidP="00543AB6">
            <w:pPr>
              <w:spacing w:line="276" w:lineRule="auto"/>
              <w:ind w:left="435"/>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(ii) atunci când ajutoarele sunt condiționate de transferarea lor parțială sau integrală către producătorii primari</w:t>
            </w:r>
            <w:r w:rsidR="00CA7CFC" w:rsidRPr="004944C1">
              <w:rPr>
                <w:rFonts w:ascii="Trebuchet MS" w:hAnsi="Trebuchet MS"/>
                <w:sz w:val="20"/>
                <w:szCs w:val="20"/>
                <w:lang w:val="pt-BR"/>
              </w:rPr>
              <w:t>.</w:t>
            </w:r>
          </w:p>
          <w:p w14:paraId="1C67DC7B" w14:textId="77777777"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lastRenderedPageBreak/>
              <w:t>(e)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w:t>
            </w:r>
          </w:p>
          <w:p w14:paraId="57821786" w14:textId="77777777"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(f) condiționate de utilizarea preferențială a bunurilor și serviciilor naționale față de bunurile și serviciile importate.</w:t>
            </w:r>
          </w:p>
          <w:p w14:paraId="34CD5C67" w14:textId="241E994D"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 xml:space="preserve">Ajutorul </w:t>
            </w:r>
            <w:r w:rsidR="002F1D0E" w:rsidRPr="004944C1">
              <w:rPr>
                <w:rFonts w:ascii="Trebuchet MS" w:hAnsi="Trebuchet MS"/>
                <w:i/>
                <w:iCs/>
                <w:sz w:val="20"/>
                <w:szCs w:val="20"/>
                <w:lang w:val="pt-BR"/>
              </w:rPr>
              <w:t>de minimis</w:t>
            </w:r>
            <w:r w:rsidRPr="004944C1">
              <w:rPr>
                <w:rFonts w:ascii="Trebuchet MS" w:hAnsi="Trebuchet MS"/>
                <w:sz w:val="20"/>
                <w:szCs w:val="20"/>
                <w:lang w:val="pt-BR"/>
              </w:rPr>
              <w:t xml:space="preserve"> nu se acordă sectoarele pescuitului și acvaculturii, astfel cum sunt reglementate de Regulamentul (UE) 1379/2013. </w:t>
            </w:r>
          </w:p>
          <w:p w14:paraId="5AD5B3BF" w14:textId="18A973EE" w:rsidR="003234A1" w:rsidRPr="00BD2731" w:rsidRDefault="003234A1" w:rsidP="00543AB6">
            <w:pPr>
              <w:pStyle w:val="ListParagraph"/>
              <w:numPr>
                <w:ilvl w:val="0"/>
                <w:numId w:val="62"/>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roofErr w:type="spellStart"/>
            <w:r w:rsidRPr="00BD2731">
              <w:rPr>
                <w:rFonts w:ascii="Trebuchet MS" w:hAnsi="Trebuchet MS"/>
                <w:b/>
                <w:bCs/>
                <w:sz w:val="20"/>
                <w:szCs w:val="20"/>
              </w:rPr>
              <w:t>Sănătate</w:t>
            </w:r>
            <w:proofErr w:type="spellEnd"/>
            <w:r w:rsidRPr="00BD2731">
              <w:rPr>
                <w:rFonts w:ascii="Trebuchet MS" w:hAnsi="Trebuchet MS"/>
                <w:b/>
                <w:bCs/>
                <w:sz w:val="20"/>
                <w:szCs w:val="20"/>
              </w:rPr>
              <w:t xml:space="preserve"> </w:t>
            </w:r>
            <w:proofErr w:type="spellStart"/>
            <w:r w:rsidRPr="00BD2731">
              <w:rPr>
                <w:rFonts w:ascii="Trebuchet MS" w:hAnsi="Trebuchet MS"/>
                <w:b/>
                <w:bCs/>
                <w:sz w:val="20"/>
                <w:szCs w:val="20"/>
              </w:rPr>
              <w:t>și</w:t>
            </w:r>
            <w:proofErr w:type="spellEnd"/>
            <w:r w:rsidRPr="00BD2731">
              <w:rPr>
                <w:rFonts w:ascii="Trebuchet MS" w:hAnsi="Trebuchet MS"/>
                <w:b/>
                <w:bCs/>
                <w:sz w:val="20"/>
                <w:szCs w:val="20"/>
              </w:rPr>
              <w:t xml:space="preserve"> wellness - still de viață sănătos</w:t>
            </w:r>
          </w:p>
          <w:p w14:paraId="535D864B" w14:textId="3BA55E7F"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Medicina de preventivă (Prevenirea, diagnosticul și tratamentul bolilor netransmisibile și rare (inclusiv genetice) Prevenirea, diagnosticul și tratamentul bolilor transmisibile Metode inovative pentru sănătate)</w:t>
            </w:r>
            <w:r w:rsidR="00CA7CFC" w:rsidRPr="00BD2731">
              <w:rPr>
                <w:rFonts w:ascii="Trebuchet MS" w:hAnsi="Trebuchet MS"/>
                <w:sz w:val="20"/>
                <w:szCs w:val="20"/>
              </w:rPr>
              <w:t>;</w:t>
            </w:r>
          </w:p>
          <w:p w14:paraId="45F5D844" w14:textId="59CA2975"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Medicina de precizie (terapii medicamentoase personalizate, îngrijire paliativă, imagistica personalizata pentru diagnostic si tratament)</w:t>
            </w:r>
            <w:r w:rsidR="00CA7CFC" w:rsidRPr="00BD2731">
              <w:rPr>
                <w:rFonts w:ascii="Trebuchet MS" w:hAnsi="Trebuchet MS"/>
                <w:sz w:val="20"/>
                <w:szCs w:val="20"/>
              </w:rPr>
              <w:t>;</w:t>
            </w:r>
          </w:p>
          <w:p w14:paraId="03768D90" w14:textId="522704AE"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Biotehnologii medicale si farmaceutice (Produse farmaceutice generice și naturale, testare si detectare agenți patogeni, baze de date de celule si țesuturi; tratamente inovative)</w:t>
            </w:r>
            <w:r w:rsidR="00CA7CFC" w:rsidRPr="00BD2731">
              <w:rPr>
                <w:rFonts w:ascii="Trebuchet MS" w:hAnsi="Trebuchet MS"/>
                <w:sz w:val="20"/>
                <w:szCs w:val="20"/>
              </w:rPr>
              <w:t>;</w:t>
            </w:r>
            <w:r w:rsidRPr="00BD2731">
              <w:rPr>
                <w:rFonts w:ascii="Trebuchet MS" w:hAnsi="Trebuchet MS"/>
                <w:sz w:val="20"/>
                <w:szCs w:val="20"/>
              </w:rPr>
              <w:t xml:space="preserve"> </w:t>
            </w:r>
          </w:p>
          <w:p w14:paraId="76216D27" w14:textId="1C758311"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Stil de viată sănătos Centre de sănătate bazate pe resurse locale, tratamente balneare îmbătrânire activă si stil de viată sănătos, geriatrie si întreținere</w:t>
            </w:r>
            <w:r w:rsidR="00CA7CFC" w:rsidRPr="00BD2731">
              <w:rPr>
                <w:rFonts w:ascii="Trebuchet MS" w:hAnsi="Trebuchet MS"/>
                <w:sz w:val="20"/>
                <w:szCs w:val="20"/>
              </w:rPr>
              <w:t>,</w:t>
            </w:r>
            <w:r w:rsidRPr="00BD2731">
              <w:rPr>
                <w:rFonts w:ascii="Trebuchet MS" w:hAnsi="Trebuchet MS"/>
                <w:sz w:val="20"/>
                <w:szCs w:val="20"/>
              </w:rPr>
              <w:t xml:space="preserve"> medicina regenerativ</w:t>
            </w:r>
            <w:r w:rsidR="00CA7CFC" w:rsidRPr="00BD2731">
              <w:rPr>
                <w:rFonts w:ascii="Trebuchet MS" w:hAnsi="Trebuchet MS"/>
                <w:sz w:val="20"/>
                <w:szCs w:val="20"/>
              </w:rPr>
              <w:t>ă</w:t>
            </w:r>
            <w:r w:rsidRPr="00BD2731">
              <w:rPr>
                <w:rFonts w:ascii="Trebuchet MS" w:hAnsi="Trebuchet MS"/>
                <w:sz w:val="20"/>
                <w:szCs w:val="20"/>
              </w:rPr>
              <w:t xml:space="preserve">, terapii pentru creșterea calității vieții, inclusiv in stațiuni turistice </w:t>
            </w:r>
            <w:r w:rsidR="00CA7CFC" w:rsidRPr="00BD2731">
              <w:rPr>
                <w:rFonts w:ascii="Trebuchet MS" w:hAnsi="Trebuchet MS"/>
                <w:sz w:val="20"/>
                <w:szCs w:val="20"/>
              </w:rPr>
              <w:t>ș</w:t>
            </w:r>
            <w:r w:rsidRPr="00BD2731">
              <w:rPr>
                <w:rFonts w:ascii="Trebuchet MS" w:hAnsi="Trebuchet MS"/>
                <w:sz w:val="20"/>
                <w:szCs w:val="20"/>
              </w:rPr>
              <w:t>i montane</w:t>
            </w:r>
            <w:r w:rsidR="00CA7CFC" w:rsidRPr="00BD2731">
              <w:rPr>
                <w:rFonts w:ascii="Trebuchet MS" w:hAnsi="Trebuchet MS"/>
                <w:sz w:val="20"/>
                <w:szCs w:val="20"/>
              </w:rPr>
              <w:t>.</w:t>
            </w:r>
          </w:p>
          <w:p w14:paraId="7B6578EF" w14:textId="77777777" w:rsidR="003234A1" w:rsidRPr="00BD2731" w:rsidRDefault="003234A1" w:rsidP="00543AB6">
            <w:pPr>
              <w:pStyle w:val="ListParagraph"/>
              <w:spacing w:line="276" w:lineRule="auto"/>
              <w:ind w:left="616"/>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7EDD6E1E" w14:textId="46C351A2" w:rsidR="003234A1" w:rsidRPr="00BD2731" w:rsidRDefault="003234A1" w:rsidP="00543AB6">
            <w:pPr>
              <w:pStyle w:val="ListParagraph"/>
              <w:numPr>
                <w:ilvl w:val="0"/>
                <w:numId w:val="62"/>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TIC și digitalizare</w:t>
            </w:r>
            <w:r w:rsidRPr="00BD2731">
              <w:rPr>
                <w:rFonts w:ascii="Trebuchet MS" w:hAnsi="Trebuchet MS"/>
                <w:sz w:val="20"/>
                <w:szCs w:val="20"/>
              </w:rPr>
              <w:t xml:space="preserve">: </w:t>
            </w:r>
          </w:p>
          <w:p w14:paraId="0FD67A80" w14:textId="0D2F31E0"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Digitalizarea in folosul administrației locale, cetățenilor si companiilor</w:t>
            </w:r>
            <w:r w:rsidR="00CA7CFC" w:rsidRPr="00BD2731">
              <w:rPr>
                <w:rFonts w:ascii="Trebuchet MS" w:hAnsi="Trebuchet MS"/>
                <w:sz w:val="20"/>
                <w:szCs w:val="20"/>
              </w:rPr>
              <w:t>;</w:t>
            </w:r>
            <w:r w:rsidRPr="00BD2731">
              <w:rPr>
                <w:rFonts w:ascii="Trebuchet MS" w:hAnsi="Trebuchet MS"/>
                <w:sz w:val="20"/>
                <w:szCs w:val="20"/>
              </w:rPr>
              <w:t xml:space="preserve"> </w:t>
            </w:r>
          </w:p>
          <w:p w14:paraId="32262EE2" w14:textId="6331EBC8"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roofErr w:type="spellStart"/>
            <w:r w:rsidRPr="00BD2731">
              <w:rPr>
                <w:rFonts w:ascii="Trebuchet MS" w:hAnsi="Trebuchet MS"/>
                <w:sz w:val="20"/>
                <w:szCs w:val="20"/>
              </w:rPr>
              <w:lastRenderedPageBreak/>
              <w:t>Structura</w:t>
            </w:r>
            <w:proofErr w:type="spellEnd"/>
            <w:r w:rsidRPr="00BD2731">
              <w:rPr>
                <w:rFonts w:ascii="Trebuchet MS" w:hAnsi="Trebuchet MS"/>
                <w:sz w:val="20"/>
                <w:szCs w:val="20"/>
              </w:rPr>
              <w:t xml:space="preserve"> completa IT&amp;C </w:t>
            </w:r>
            <w:proofErr w:type="spellStart"/>
            <w:r w:rsidRPr="00BD2731">
              <w:rPr>
                <w:rFonts w:ascii="Trebuchet MS" w:hAnsi="Trebuchet MS"/>
                <w:sz w:val="20"/>
                <w:szCs w:val="20"/>
              </w:rPr>
              <w:t>dupa</w:t>
            </w:r>
            <w:proofErr w:type="spellEnd"/>
            <w:r w:rsidRPr="00BD2731">
              <w:rPr>
                <w:rFonts w:ascii="Trebuchet MS" w:hAnsi="Trebuchet MS"/>
                <w:sz w:val="20"/>
                <w:szCs w:val="20"/>
              </w:rPr>
              <w:t xml:space="preserve"> cum </w:t>
            </w:r>
            <w:proofErr w:type="spellStart"/>
            <w:r w:rsidRPr="00BD2731">
              <w:rPr>
                <w:rFonts w:ascii="Trebuchet MS" w:hAnsi="Trebuchet MS"/>
                <w:sz w:val="20"/>
                <w:szCs w:val="20"/>
              </w:rPr>
              <w:t>urmeaza</w:t>
            </w:r>
            <w:proofErr w:type="spellEnd"/>
            <w:r w:rsidRPr="00BD2731">
              <w:rPr>
                <w:rFonts w:ascii="Trebuchet MS" w:hAnsi="Trebuchet MS"/>
                <w:sz w:val="20"/>
                <w:szCs w:val="20"/>
              </w:rPr>
              <w:t xml:space="preserve"> : Hardware (</w:t>
            </w:r>
            <w:proofErr w:type="spellStart"/>
            <w:r w:rsidRPr="00BD2731">
              <w:rPr>
                <w:rFonts w:ascii="Trebuchet MS" w:hAnsi="Trebuchet MS"/>
                <w:sz w:val="20"/>
                <w:szCs w:val="20"/>
              </w:rPr>
              <w:t>soluții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Software (</w:t>
            </w:r>
            <w:proofErr w:type="spellStart"/>
            <w:r w:rsidRPr="00BD2731">
              <w:rPr>
                <w:rFonts w:ascii="Trebuchet MS" w:hAnsi="Trebuchet MS"/>
                <w:sz w:val="20"/>
                <w:szCs w:val="20"/>
              </w:rPr>
              <w:t>solutii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Networking (</w:t>
            </w:r>
            <w:proofErr w:type="spellStart"/>
            <w:r w:rsidRPr="00BD2731">
              <w:rPr>
                <w:rFonts w:ascii="Trebuchet MS" w:hAnsi="Trebuchet MS"/>
                <w:sz w:val="20"/>
                <w:szCs w:val="20"/>
              </w:rPr>
              <w:t>solutii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Cybersecurity (</w:t>
            </w:r>
            <w:proofErr w:type="spellStart"/>
            <w:r w:rsidRPr="00BD2731">
              <w:rPr>
                <w:rFonts w:ascii="Trebuchet MS" w:hAnsi="Trebuchet MS"/>
                <w:sz w:val="20"/>
                <w:szCs w:val="20"/>
              </w:rPr>
              <w:t>solutii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Gaming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Comunicații</w:t>
            </w:r>
            <w:proofErr w:type="spellEnd"/>
            <w:r w:rsidRPr="00BD2731">
              <w:rPr>
                <w:rFonts w:ascii="Trebuchet MS" w:hAnsi="Trebuchet MS"/>
                <w:sz w:val="20"/>
                <w:szCs w:val="20"/>
              </w:rPr>
              <w:t xml:space="preserve"> (fixe si mobile cu un accent major pe tehnologia 5G) softuri, echipamente și sisteme informatice pentru digitalizarea proceselor de proiectare, producție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activității</w:t>
            </w:r>
            <w:proofErr w:type="spellEnd"/>
            <w:r w:rsidRPr="00BD2731">
              <w:rPr>
                <w:rFonts w:ascii="Trebuchet MS" w:hAnsi="Trebuchet MS"/>
                <w:sz w:val="20"/>
                <w:szCs w:val="20"/>
              </w:rPr>
              <w:t xml:space="preserve"> IMM-</w:t>
            </w:r>
            <w:proofErr w:type="spellStart"/>
            <w:r w:rsidRPr="00BD2731">
              <w:rPr>
                <w:rFonts w:ascii="Trebuchet MS" w:hAnsi="Trebuchet MS"/>
                <w:sz w:val="20"/>
                <w:szCs w:val="20"/>
              </w:rPr>
              <w:t>urilor</w:t>
            </w:r>
            <w:proofErr w:type="spellEnd"/>
            <w:r w:rsidRPr="00BD2731">
              <w:rPr>
                <w:rFonts w:ascii="Trebuchet MS" w:hAnsi="Trebuchet MS"/>
                <w:sz w:val="20"/>
                <w:szCs w:val="20"/>
              </w:rPr>
              <w:t xml:space="preserve"> soft </w:t>
            </w:r>
            <w:proofErr w:type="spellStart"/>
            <w:r w:rsidRPr="00BD2731">
              <w:rPr>
                <w:rFonts w:ascii="Trebuchet MS" w:hAnsi="Trebuchet MS"/>
                <w:sz w:val="20"/>
                <w:szCs w:val="20"/>
              </w:rPr>
              <w:t>specializat</w:t>
            </w:r>
            <w:proofErr w:type="spellEnd"/>
            <w:r w:rsidRPr="00BD2731">
              <w:rPr>
                <w:rFonts w:ascii="Trebuchet MS" w:hAnsi="Trebuchet MS"/>
                <w:sz w:val="20"/>
                <w:szCs w:val="20"/>
              </w:rPr>
              <w:t xml:space="preserve"> pt </w:t>
            </w:r>
            <w:proofErr w:type="spellStart"/>
            <w:r w:rsidRPr="00BD2731">
              <w:rPr>
                <w:rFonts w:ascii="Trebuchet MS" w:hAnsi="Trebuchet MS"/>
                <w:sz w:val="20"/>
                <w:szCs w:val="20"/>
              </w:rPr>
              <w:t>producția</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vehicule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feroviare</w:t>
            </w:r>
            <w:proofErr w:type="spellEnd"/>
            <w:r w:rsidRPr="00BD2731">
              <w:rPr>
                <w:rFonts w:ascii="Trebuchet MS" w:hAnsi="Trebuchet MS"/>
                <w:sz w:val="20"/>
                <w:szCs w:val="20"/>
              </w:rPr>
              <w:t xml:space="preserve">, și utilizate în domeniul construcțiilor, softuri pentru furnizare/gestionare energie durabilă, pentru industria chimică și metalurgică, pentru sectorul agricol, forestier și alimentar, tehnologii de gestionare pentru managementul culturilor agricole si al </w:t>
            </w:r>
            <w:proofErr w:type="spellStart"/>
            <w:r w:rsidRPr="00BD2731">
              <w:rPr>
                <w:rFonts w:ascii="Trebuchet MS" w:hAnsi="Trebuchet MS"/>
                <w:sz w:val="20"/>
                <w:szCs w:val="20"/>
              </w:rPr>
              <w:t>pădurilor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digitalizarea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serviciilor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publice</w:t>
            </w:r>
            <w:proofErr w:type="spellEnd"/>
            <w:r w:rsidRPr="00BD2731">
              <w:rPr>
                <w:rFonts w:ascii="Trebuchet MS" w:hAnsi="Trebuchet MS"/>
                <w:sz w:val="20"/>
                <w:szCs w:val="20"/>
              </w:rPr>
              <w:t xml:space="preserve"> (e-</w:t>
            </w:r>
            <w:proofErr w:type="spellStart"/>
            <w:r w:rsidRPr="00BD2731">
              <w:rPr>
                <w:rFonts w:ascii="Trebuchet MS" w:hAnsi="Trebuchet MS"/>
                <w:sz w:val="20"/>
                <w:szCs w:val="20"/>
              </w:rPr>
              <w:t>administrație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ecultură</w:t>
            </w:r>
            <w:proofErr w:type="spellEnd"/>
            <w:r w:rsidRPr="00BD2731">
              <w:rPr>
                <w:rFonts w:ascii="Trebuchet MS" w:hAnsi="Trebuchet MS"/>
                <w:sz w:val="20"/>
                <w:szCs w:val="20"/>
              </w:rPr>
              <w:t>, e-</w:t>
            </w:r>
            <w:proofErr w:type="spellStart"/>
            <w:r w:rsidRPr="00BD2731">
              <w:rPr>
                <w:rFonts w:ascii="Trebuchet MS" w:hAnsi="Trebuchet MS"/>
                <w:sz w:val="20"/>
                <w:szCs w:val="20"/>
              </w:rPr>
              <w:t>educație</w:t>
            </w:r>
            <w:proofErr w:type="spellEnd"/>
            <w:r w:rsidRPr="00BD2731">
              <w:rPr>
                <w:rFonts w:ascii="Trebuchet MS" w:hAnsi="Trebuchet MS"/>
                <w:sz w:val="20"/>
                <w:szCs w:val="20"/>
              </w:rPr>
              <w:t>, e-</w:t>
            </w:r>
            <w:proofErr w:type="spellStart"/>
            <w:r w:rsidRPr="00BD2731">
              <w:rPr>
                <w:rFonts w:ascii="Trebuchet MS" w:hAnsi="Trebuchet MS"/>
                <w:sz w:val="20"/>
                <w:szCs w:val="20"/>
              </w:rPr>
              <w:t>sanatate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digitalizarea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economiei</w:t>
            </w:r>
            <w:proofErr w:type="spellEnd"/>
            <w:r w:rsidRPr="00BD2731">
              <w:rPr>
                <w:rFonts w:ascii="Trebuchet MS" w:hAnsi="Trebuchet MS"/>
                <w:sz w:val="20"/>
                <w:szCs w:val="20"/>
              </w:rPr>
              <w:t xml:space="preserve"> (e-Business, e-</w:t>
            </w:r>
            <w:proofErr w:type="spellStart"/>
            <w:r w:rsidRPr="00BD2731">
              <w:rPr>
                <w:rFonts w:ascii="Trebuchet MS" w:hAnsi="Trebuchet MS"/>
                <w:sz w:val="20"/>
                <w:szCs w:val="20"/>
              </w:rPr>
              <w:t>Comert</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soluții</w:t>
            </w:r>
            <w:proofErr w:type="spellEnd"/>
            <w:r w:rsidRPr="00BD2731">
              <w:rPr>
                <w:rFonts w:ascii="Trebuchet MS" w:hAnsi="Trebuchet MS"/>
                <w:sz w:val="20"/>
                <w:szCs w:val="20"/>
              </w:rPr>
              <w:t xml:space="preserve"> TIC destinate unui stil de viață sănătos și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tratamentul</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îngrijirea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persoanelor</w:t>
            </w:r>
            <w:proofErr w:type="spellEnd"/>
            <w:r w:rsidRPr="00BD2731">
              <w:rPr>
                <w:rFonts w:ascii="Trebuchet MS" w:hAnsi="Trebuchet MS"/>
                <w:sz w:val="20"/>
                <w:szCs w:val="20"/>
              </w:rPr>
              <w:t xml:space="preserve"> cu </w:t>
            </w:r>
            <w:proofErr w:type="spellStart"/>
            <w:r w:rsidRPr="00BD2731">
              <w:rPr>
                <w:rFonts w:ascii="Trebuchet MS" w:hAnsi="Trebuchet MS"/>
                <w:sz w:val="20"/>
                <w:szCs w:val="20"/>
              </w:rPr>
              <w:t>boli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netranmisibile</w:t>
            </w:r>
            <w:proofErr w:type="spellEnd"/>
            <w:r w:rsidRPr="00BD2731">
              <w:rPr>
                <w:rFonts w:ascii="Trebuchet MS" w:hAnsi="Trebuchet MS"/>
                <w:sz w:val="20"/>
                <w:szCs w:val="20"/>
              </w:rPr>
              <w:t xml:space="preserve"> , </w:t>
            </w:r>
            <w:proofErr w:type="spellStart"/>
            <w:r w:rsidRPr="00BD2731">
              <w:rPr>
                <w:rFonts w:ascii="Trebuchet MS" w:hAnsi="Trebuchet MS"/>
                <w:sz w:val="20"/>
                <w:szCs w:val="20"/>
              </w:rPr>
              <w:t>solutii</w:t>
            </w:r>
            <w:proofErr w:type="spellEnd"/>
            <w:r w:rsidRPr="00BD2731">
              <w:rPr>
                <w:rFonts w:ascii="Trebuchet MS" w:hAnsi="Trebuchet MS"/>
                <w:sz w:val="20"/>
                <w:szCs w:val="20"/>
              </w:rPr>
              <w:t xml:space="preserve"> TIC (hardware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sofware</w:t>
            </w:r>
            <w:proofErr w:type="spellEnd"/>
            <w:r w:rsidRPr="00BD2731">
              <w:rPr>
                <w:rFonts w:ascii="Trebuchet MS" w:hAnsi="Trebuchet MS"/>
                <w:sz w:val="20"/>
                <w:szCs w:val="20"/>
              </w:rPr>
              <w:t xml:space="preserve">) in </w:t>
            </w:r>
            <w:proofErr w:type="spellStart"/>
            <w:r w:rsidRPr="00BD2731">
              <w:rPr>
                <w:rFonts w:ascii="Trebuchet MS" w:hAnsi="Trebuchet MS"/>
                <w:sz w:val="20"/>
                <w:szCs w:val="20"/>
              </w:rPr>
              <w:t>preventia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diagnosticul</w:t>
            </w:r>
            <w:proofErr w:type="spellEnd"/>
            <w:r w:rsidRPr="00BD2731">
              <w:rPr>
                <w:rFonts w:ascii="Trebuchet MS" w:hAnsi="Trebuchet MS"/>
                <w:sz w:val="20"/>
                <w:szCs w:val="20"/>
              </w:rPr>
              <w:t xml:space="preserve"> si managementului bolilor produse inovative în domeniul IT cu accent pe domeniile mediu, energie, patrimoniu, turism</w:t>
            </w:r>
            <w:r w:rsidR="00CA7CFC" w:rsidRPr="00BD2731">
              <w:rPr>
                <w:rFonts w:ascii="Trebuchet MS" w:hAnsi="Trebuchet MS"/>
                <w:sz w:val="20"/>
                <w:szCs w:val="20"/>
              </w:rPr>
              <w:t>.</w:t>
            </w:r>
          </w:p>
          <w:p w14:paraId="7DE15848" w14:textId="77777777" w:rsidR="003234A1" w:rsidRPr="00BD2731" w:rsidRDefault="003234A1" w:rsidP="00543AB6">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4904CD99" w14:textId="77777777" w:rsidR="003234A1" w:rsidRPr="00BD2731" w:rsidRDefault="003234A1" w:rsidP="00543AB6">
            <w:pPr>
              <w:pStyle w:val="ListParagraph"/>
              <w:spacing w:line="276" w:lineRule="auto"/>
              <w:ind w:left="143"/>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Structura tehnologiilor digitale care este agreata in UK/US: 1. Cloud Computing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Tehnologii</w:t>
            </w:r>
            <w:proofErr w:type="spellEnd"/>
            <w:r w:rsidRPr="00BD2731">
              <w:rPr>
                <w:rFonts w:ascii="Trebuchet MS" w:hAnsi="Trebuchet MS"/>
                <w:sz w:val="20"/>
                <w:szCs w:val="20"/>
              </w:rPr>
              <w:t xml:space="preserve"> Mobile 2. IoT (Internet of Things) (e.g. smart cities, etc.) 3. Big Data Analytics 4. Automation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Inteligenta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Artificiala</w:t>
            </w:r>
            <w:proofErr w:type="spellEnd"/>
            <w:r w:rsidRPr="00BD2731">
              <w:rPr>
                <w:rFonts w:ascii="Trebuchet MS" w:hAnsi="Trebuchet MS"/>
                <w:sz w:val="20"/>
                <w:szCs w:val="20"/>
              </w:rPr>
              <w:t xml:space="preserve"> (RPA / AI) 5. FinTech </w:t>
            </w:r>
            <w:proofErr w:type="spellStart"/>
            <w:r w:rsidRPr="00BD2731">
              <w:rPr>
                <w:rFonts w:ascii="Trebuchet MS" w:hAnsi="Trebuchet MS"/>
                <w:sz w:val="20"/>
                <w:szCs w:val="20"/>
              </w:rPr>
              <w:t>si</w:t>
            </w:r>
            <w:proofErr w:type="spellEnd"/>
            <w:r w:rsidRPr="00BD2731">
              <w:rPr>
                <w:rFonts w:ascii="Trebuchet MS" w:hAnsi="Trebuchet MS"/>
                <w:sz w:val="20"/>
                <w:szCs w:val="20"/>
              </w:rPr>
              <w:t xml:space="preserve"> Blockchain</w:t>
            </w:r>
          </w:p>
          <w:p w14:paraId="585041C5" w14:textId="2D29D895" w:rsidR="003234A1" w:rsidRPr="00BD2731"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Smart city, smart village (soluții inovative în domeniul digitalizării cu accent pe domeniile mediu, energie, patrimoniu, turism, mobilitate ferme inteligente, agricultura inteligent</w:t>
            </w:r>
            <w:r w:rsidR="00CA7CFC" w:rsidRPr="00BD2731">
              <w:rPr>
                <w:rFonts w:ascii="Trebuchet MS" w:hAnsi="Trebuchet MS"/>
                <w:sz w:val="20"/>
                <w:szCs w:val="20"/>
              </w:rPr>
              <w:t>ă</w:t>
            </w:r>
            <w:r w:rsidRPr="00BD2731">
              <w:rPr>
                <w:rFonts w:ascii="Trebuchet MS" w:hAnsi="Trebuchet MS"/>
                <w:sz w:val="20"/>
                <w:szCs w:val="20"/>
              </w:rPr>
              <w:t>)</w:t>
            </w:r>
            <w:r w:rsidR="00CA7CFC" w:rsidRPr="00BD2731">
              <w:rPr>
                <w:rFonts w:ascii="Trebuchet MS" w:hAnsi="Trebuchet MS"/>
                <w:sz w:val="20"/>
                <w:szCs w:val="20"/>
              </w:rPr>
              <w:t>;</w:t>
            </w:r>
          </w:p>
          <w:p w14:paraId="19F7FE95" w14:textId="77777777" w:rsidR="003234A1" w:rsidRPr="00BD2731" w:rsidRDefault="003234A1" w:rsidP="00543AB6">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
          <w:p w14:paraId="59EE4FB4" w14:textId="6A1DE60D" w:rsidR="003234A1" w:rsidRPr="00BD2731" w:rsidRDefault="003234A1" w:rsidP="00543AB6">
            <w:pPr>
              <w:pStyle w:val="ListParagraph"/>
              <w:numPr>
                <w:ilvl w:val="0"/>
                <w:numId w:val="62"/>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Industrii creative</w:t>
            </w:r>
          </w:p>
          <w:p w14:paraId="5E937F83" w14:textId="6A4AFB4E" w:rsidR="003234A1" w:rsidRPr="00543AB6" w:rsidRDefault="003234A1" w:rsidP="00543AB6">
            <w:pPr>
              <w:pStyle w:val="ListParagraph"/>
              <w:numPr>
                <w:ilvl w:val="0"/>
                <w:numId w:val="60"/>
              </w:numPr>
              <w:spacing w:before="0"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lastRenderedPageBreak/>
              <w:t xml:space="preserve">Activități </w:t>
            </w:r>
            <w:proofErr w:type="spellStart"/>
            <w:r w:rsidRPr="00BD2731">
              <w:rPr>
                <w:rFonts w:ascii="Trebuchet MS" w:hAnsi="Trebuchet MS"/>
                <w:sz w:val="20"/>
                <w:szCs w:val="20"/>
              </w:rPr>
              <w:t>culturale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creație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tipărire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n.c.a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activități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editare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fabricarea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altor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articole</w:t>
            </w:r>
            <w:proofErr w:type="spellEnd"/>
            <w:r w:rsidRPr="00BD2731">
              <w:rPr>
                <w:rFonts w:ascii="Trebuchet MS" w:hAnsi="Trebuchet MS"/>
                <w:sz w:val="20"/>
                <w:szCs w:val="20"/>
              </w:rPr>
              <w:t xml:space="preserve"> textile, </w:t>
            </w:r>
            <w:proofErr w:type="spellStart"/>
            <w:r w:rsidRPr="00BD2731">
              <w:rPr>
                <w:rFonts w:ascii="Trebuchet MS" w:hAnsi="Trebuchet MS"/>
                <w:sz w:val="20"/>
                <w:szCs w:val="20"/>
              </w:rPr>
              <w:t>alte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activități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industriale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n.c.a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activități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arhitectură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inginerie, activități de creație și interpretare, activități ale muzeelor, centrelor cultural, arhivelor, bibliotecilor)</w:t>
            </w:r>
            <w:r w:rsidR="00CA7CFC" w:rsidRPr="00BD2731">
              <w:rPr>
                <w:rFonts w:ascii="Trebuchet MS" w:hAnsi="Trebuchet MS"/>
                <w:sz w:val="20"/>
                <w:szCs w:val="20"/>
              </w:rPr>
              <w:t>.</w:t>
            </w:r>
          </w:p>
        </w:tc>
      </w:tr>
      <w:tr w:rsidR="00BD2731" w:rsidRPr="00BD2731" w14:paraId="2580F2E2" w14:textId="77777777" w:rsidTr="00543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0" w:type="dxa"/>
            <w:gridSpan w:val="3"/>
          </w:tcPr>
          <w:p w14:paraId="2F929593" w14:textId="77777777" w:rsidR="003234A1" w:rsidRPr="00BD2731" w:rsidRDefault="003234A1" w:rsidP="00543AB6">
            <w:pPr>
              <w:spacing w:line="276" w:lineRule="auto"/>
              <w:jc w:val="center"/>
              <w:rPr>
                <w:rFonts w:ascii="Trebuchet MS" w:hAnsi="Trebuchet MS"/>
                <w:sz w:val="20"/>
                <w:szCs w:val="20"/>
              </w:rPr>
            </w:pPr>
            <w:r w:rsidRPr="00BD2731">
              <w:rPr>
                <w:rFonts w:ascii="Trebuchet MS" w:hAnsi="Trebuchet MS"/>
                <w:sz w:val="20"/>
                <w:szCs w:val="20"/>
              </w:rPr>
              <w:lastRenderedPageBreak/>
              <w:t>GALAȚI</w:t>
            </w:r>
          </w:p>
        </w:tc>
      </w:tr>
      <w:tr w:rsidR="00BD2731" w:rsidRPr="003E6AD4" w14:paraId="0B67E4B4" w14:textId="77777777" w:rsidTr="00543AB6">
        <w:tc>
          <w:tcPr>
            <w:cnfStyle w:val="001000000000" w:firstRow="0" w:lastRow="0" w:firstColumn="1" w:lastColumn="0" w:oddVBand="0" w:evenVBand="0" w:oddHBand="0" w:evenHBand="0" w:firstRowFirstColumn="0" w:firstRowLastColumn="0" w:lastRowFirstColumn="0" w:lastRowLastColumn="0"/>
            <w:tcW w:w="4090" w:type="dxa"/>
            <w:vAlign w:val="center"/>
          </w:tcPr>
          <w:p w14:paraId="5EF290B5" w14:textId="3CB2BEE4" w:rsidR="003234A1" w:rsidRPr="004944C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Ingineria și transportul naval (dezvoltarea navelor cu propulsie prietenoasă mediului pentru transportul fluvial de containere / tiruri, dezvoltarea de soluții pentru rezolvarea problemelor de hidrodinamică în transportul naval)</w:t>
            </w:r>
            <w:r w:rsidR="00CA7CFC" w:rsidRPr="004944C1">
              <w:rPr>
                <w:rFonts w:ascii="Trebuchet MS" w:eastAsia="Times New Roman" w:hAnsi="Trebuchet MS"/>
                <w:sz w:val="20"/>
                <w:szCs w:val="20"/>
                <w:lang w:val="pt-BR"/>
              </w:rPr>
              <w:t>;</w:t>
            </w:r>
          </w:p>
          <w:p w14:paraId="1AA649F8" w14:textId="289D7C35" w:rsidR="003234A1" w:rsidRPr="004944C1" w:rsidRDefault="003234A1" w:rsidP="00543AB6">
            <w:pPr>
              <w:pBdr>
                <w:top w:val="nil"/>
                <w:left w:val="nil"/>
                <w:bottom w:val="nil"/>
                <w:right w:val="nil"/>
                <w:between w:val="nil"/>
              </w:pBdr>
              <w:spacing w:before="0" w:after="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Industria confecțiilor (fabricarea fibrelor sintetice și artificiale din materiale reciclate, valorificarea superioară a deșeurilor rezultate din activitatea de producție, dezvoltarea unor tehnologii avansate pentru îmbrăcăminte inovativă, dezvoltarea de textile inteligente și dezvoltarea de textile tehnice sustenabile)</w:t>
            </w:r>
            <w:r w:rsidR="00CA7CFC" w:rsidRPr="004944C1">
              <w:rPr>
                <w:rFonts w:ascii="Trebuchet MS" w:eastAsia="Times New Roman" w:hAnsi="Trebuchet MS"/>
                <w:sz w:val="20"/>
                <w:szCs w:val="20"/>
                <w:lang w:val="pt-BR"/>
              </w:rPr>
              <w:t>;</w:t>
            </w:r>
          </w:p>
          <w:p w14:paraId="78707D3E" w14:textId="30520F2A" w:rsidR="003234A1" w:rsidRPr="004944C1" w:rsidRDefault="003234A1" w:rsidP="00543AB6">
            <w:pPr>
              <w:pBdr>
                <w:top w:val="nil"/>
                <w:left w:val="nil"/>
                <w:bottom w:val="nil"/>
                <w:right w:val="nil"/>
                <w:between w:val="nil"/>
              </w:pBdr>
              <w:spacing w:before="0" w:line="276" w:lineRule="auto"/>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Industria agro-alimentară (instrumente, procese și asistenți robotici inteligenți pentru susținerea agriculturii tradiționale)</w:t>
            </w:r>
            <w:r w:rsidR="00CA7CFC" w:rsidRPr="004944C1">
              <w:rPr>
                <w:rFonts w:ascii="Trebuchet MS" w:eastAsia="Times New Roman" w:hAnsi="Trebuchet MS"/>
                <w:sz w:val="20"/>
                <w:szCs w:val="20"/>
                <w:lang w:val="pt-BR"/>
              </w:rPr>
              <w:t>;</w:t>
            </w:r>
          </w:p>
          <w:p w14:paraId="0E819EAD" w14:textId="28D2736B" w:rsidR="003234A1" w:rsidRPr="00BD2731" w:rsidRDefault="003234A1" w:rsidP="00543AB6">
            <w:pPr>
              <w:pBdr>
                <w:top w:val="nil"/>
                <w:left w:val="nil"/>
                <w:bottom w:val="nil"/>
                <w:right w:val="nil"/>
                <w:between w:val="nil"/>
              </w:pBdr>
              <w:spacing w:before="0" w:line="276" w:lineRule="auto"/>
              <w:rPr>
                <w:rFonts w:ascii="Trebuchet MS" w:eastAsia="Times New Roman" w:hAnsi="Trebuchet MS"/>
                <w:b w:val="0"/>
                <w:bCs w:val="0"/>
                <w:sz w:val="20"/>
                <w:szCs w:val="20"/>
                <w:lang w:val="pt-PT"/>
              </w:rPr>
            </w:pPr>
            <w:r w:rsidRPr="00BD2731">
              <w:rPr>
                <w:rFonts w:ascii="Trebuchet MS" w:eastAsia="Times New Roman" w:hAnsi="Trebuchet MS"/>
                <w:sz w:val="20"/>
                <w:szCs w:val="20"/>
                <w:lang w:val="pt-PT"/>
              </w:rPr>
              <w:t>Acvacultura și pescuitul</w:t>
            </w:r>
            <w:r w:rsidR="00CA7CFC" w:rsidRPr="00BD2731">
              <w:rPr>
                <w:rFonts w:ascii="Trebuchet MS" w:eastAsia="Times New Roman" w:hAnsi="Trebuchet MS"/>
                <w:sz w:val="20"/>
                <w:szCs w:val="20"/>
                <w:lang w:val="pt-PT"/>
              </w:rPr>
              <w:t>;</w:t>
            </w:r>
          </w:p>
          <w:p w14:paraId="1DB0FCBC" w14:textId="23F6DBA0" w:rsidR="003234A1" w:rsidRPr="00BD2731" w:rsidRDefault="003234A1" w:rsidP="00543AB6">
            <w:pPr>
              <w:pBdr>
                <w:top w:val="nil"/>
                <w:left w:val="nil"/>
                <w:bottom w:val="nil"/>
                <w:right w:val="nil"/>
                <w:between w:val="nil"/>
              </w:pBdr>
              <w:spacing w:before="0" w:line="276" w:lineRule="auto"/>
              <w:rPr>
                <w:rFonts w:ascii="Trebuchet MS" w:hAnsi="Trebuchet MS"/>
                <w:b w:val="0"/>
                <w:bCs w:val="0"/>
                <w:sz w:val="20"/>
                <w:szCs w:val="20"/>
                <w:lang w:val="pt-PT"/>
              </w:rPr>
            </w:pPr>
            <w:r w:rsidRPr="00BD2731">
              <w:rPr>
                <w:rFonts w:ascii="Trebuchet MS" w:eastAsia="Times New Roman" w:hAnsi="Trebuchet MS"/>
                <w:sz w:val="20"/>
                <w:szCs w:val="20"/>
                <w:lang w:val="pt-PT"/>
              </w:rPr>
              <w:t>Turism (agroturism sau ecoturism)</w:t>
            </w:r>
            <w:r w:rsidR="00CA7CFC" w:rsidRPr="00BD2731">
              <w:rPr>
                <w:rFonts w:ascii="Trebuchet MS" w:eastAsia="Times New Roman" w:hAnsi="Trebuchet MS"/>
                <w:sz w:val="20"/>
                <w:szCs w:val="20"/>
                <w:lang w:val="pt-PT"/>
              </w:rPr>
              <w:t>;</w:t>
            </w:r>
          </w:p>
          <w:p w14:paraId="29DC8061" w14:textId="222FDB3D" w:rsidR="003234A1" w:rsidRPr="00BD2731" w:rsidRDefault="003234A1" w:rsidP="00543AB6">
            <w:pPr>
              <w:pBdr>
                <w:top w:val="nil"/>
                <w:left w:val="nil"/>
                <w:bottom w:val="nil"/>
                <w:right w:val="nil"/>
                <w:between w:val="nil"/>
              </w:pBdr>
              <w:spacing w:before="0" w:line="276" w:lineRule="auto"/>
              <w:rPr>
                <w:rFonts w:ascii="Trebuchet MS" w:hAnsi="Trebuchet MS"/>
                <w:sz w:val="20"/>
                <w:szCs w:val="20"/>
              </w:rPr>
            </w:pPr>
            <w:r w:rsidRPr="00BD2731">
              <w:rPr>
                <w:rFonts w:ascii="Trebuchet MS" w:eastAsia="Times New Roman" w:hAnsi="Trebuchet MS"/>
                <w:sz w:val="20"/>
                <w:szCs w:val="20"/>
              </w:rPr>
              <w:t>Tehnologia informației</w:t>
            </w:r>
            <w:r w:rsidR="00CA7CFC" w:rsidRPr="00BD2731">
              <w:rPr>
                <w:rFonts w:ascii="Trebuchet MS" w:eastAsia="Times New Roman" w:hAnsi="Trebuchet MS"/>
                <w:sz w:val="20"/>
                <w:szCs w:val="20"/>
              </w:rPr>
              <w:t>.</w:t>
            </w:r>
          </w:p>
        </w:tc>
        <w:tc>
          <w:tcPr>
            <w:tcW w:w="3933" w:type="dxa"/>
            <w:vAlign w:val="center"/>
          </w:tcPr>
          <w:p w14:paraId="0B35D90A" w14:textId="20FA8775" w:rsidR="003234A1" w:rsidRPr="00BD2731" w:rsidRDefault="003234A1" w:rsidP="00543AB6">
            <w:pPr>
              <w:pStyle w:val="ListParagraph"/>
              <w:numPr>
                <w:ilvl w:val="0"/>
                <w:numId w:val="23"/>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Inginerie și transport naval</w:t>
            </w:r>
            <w:r w:rsidR="00CA7CFC" w:rsidRPr="00BD2731">
              <w:rPr>
                <w:rFonts w:ascii="Trebuchet MS" w:hAnsi="Trebuchet MS"/>
                <w:sz w:val="20"/>
                <w:szCs w:val="20"/>
              </w:rPr>
              <w:t>;</w:t>
            </w:r>
          </w:p>
          <w:p w14:paraId="2BD41945" w14:textId="462B543E" w:rsidR="003234A1" w:rsidRPr="00BD2731" w:rsidRDefault="003234A1" w:rsidP="00543AB6">
            <w:pPr>
              <w:pStyle w:val="ListParagraph"/>
              <w:numPr>
                <w:ilvl w:val="0"/>
                <w:numId w:val="23"/>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Industria confecțiilor sustenabile, din materiale reciclate</w:t>
            </w:r>
            <w:r w:rsidR="00CA7CFC" w:rsidRPr="00BD2731">
              <w:rPr>
                <w:rFonts w:ascii="Trebuchet MS" w:hAnsi="Trebuchet MS"/>
                <w:sz w:val="20"/>
                <w:szCs w:val="20"/>
              </w:rPr>
              <w:t>;</w:t>
            </w:r>
          </w:p>
          <w:p w14:paraId="02DA2E3B" w14:textId="074BA5F8" w:rsidR="003234A1" w:rsidRPr="00BD2731" w:rsidRDefault="003234A1" w:rsidP="00543AB6">
            <w:pPr>
              <w:pStyle w:val="ListParagraph"/>
              <w:numPr>
                <w:ilvl w:val="0"/>
                <w:numId w:val="23"/>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roofErr w:type="spellStart"/>
            <w:r w:rsidRPr="00BD2731">
              <w:rPr>
                <w:rFonts w:ascii="Trebuchet MS" w:hAnsi="Trebuchet MS"/>
                <w:sz w:val="20"/>
                <w:szCs w:val="20"/>
              </w:rPr>
              <w:t>Agro-alimentar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biotehnologii</w:t>
            </w:r>
            <w:proofErr w:type="spellEnd"/>
            <w:r w:rsidR="00CA7CFC" w:rsidRPr="00BD2731">
              <w:rPr>
                <w:rFonts w:ascii="Trebuchet MS" w:hAnsi="Trebuchet MS"/>
                <w:sz w:val="20"/>
                <w:szCs w:val="20"/>
              </w:rPr>
              <w:t>;</w:t>
            </w:r>
          </w:p>
          <w:p w14:paraId="072C4FD3" w14:textId="7C2ACD98" w:rsidR="003234A1" w:rsidRPr="00BD2731" w:rsidRDefault="003234A1" w:rsidP="00543AB6">
            <w:pPr>
              <w:pStyle w:val="ListParagraph"/>
              <w:numPr>
                <w:ilvl w:val="0"/>
                <w:numId w:val="23"/>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Acvacultură și pescuit</w:t>
            </w:r>
            <w:r w:rsidR="00CA7CFC" w:rsidRPr="00BD2731">
              <w:rPr>
                <w:rFonts w:ascii="Trebuchet MS" w:hAnsi="Trebuchet MS"/>
                <w:sz w:val="20"/>
                <w:szCs w:val="20"/>
              </w:rPr>
              <w:t>;</w:t>
            </w:r>
          </w:p>
          <w:p w14:paraId="49FF0295" w14:textId="111E2A65" w:rsidR="003234A1" w:rsidRPr="00BD2731" w:rsidRDefault="003234A1" w:rsidP="00543AB6">
            <w:pPr>
              <w:pStyle w:val="ListParagraph"/>
              <w:numPr>
                <w:ilvl w:val="0"/>
                <w:numId w:val="23"/>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Turism</w:t>
            </w:r>
            <w:r w:rsidR="00CA7CFC" w:rsidRPr="00BD2731">
              <w:rPr>
                <w:rFonts w:ascii="Trebuchet MS" w:hAnsi="Trebuchet MS"/>
                <w:sz w:val="20"/>
                <w:szCs w:val="20"/>
              </w:rPr>
              <w:t>;</w:t>
            </w:r>
          </w:p>
          <w:p w14:paraId="5712F00D" w14:textId="4D4D2701" w:rsidR="003234A1" w:rsidRPr="00BD2731" w:rsidRDefault="003234A1" w:rsidP="00543AB6">
            <w:pPr>
              <w:pStyle w:val="ListParagraph"/>
              <w:numPr>
                <w:ilvl w:val="0"/>
                <w:numId w:val="23"/>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Tehnologia informației și comunicării</w:t>
            </w:r>
            <w:r w:rsidR="00CA7CFC" w:rsidRPr="00BD2731">
              <w:rPr>
                <w:rFonts w:ascii="Trebuchet MS" w:hAnsi="Trebuchet MS"/>
                <w:sz w:val="20"/>
                <w:szCs w:val="20"/>
              </w:rPr>
              <w:t>.</w:t>
            </w:r>
          </w:p>
        </w:tc>
        <w:tc>
          <w:tcPr>
            <w:tcW w:w="6557" w:type="dxa"/>
          </w:tcPr>
          <w:p w14:paraId="1699839D" w14:textId="77777777" w:rsidR="000D18C0" w:rsidRPr="00BD2731" w:rsidRDefault="003234A1" w:rsidP="00543AB6">
            <w:pPr>
              <w:pStyle w:val="ListParagraph"/>
              <w:numPr>
                <w:ilvl w:val="0"/>
                <w:numId w:val="63"/>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Industria navală</w:t>
            </w:r>
            <w:r w:rsidRPr="00BD2731">
              <w:rPr>
                <w:rFonts w:ascii="Trebuchet MS" w:hAnsi="Trebuchet MS"/>
                <w:sz w:val="20"/>
                <w:szCs w:val="20"/>
              </w:rPr>
              <w:t xml:space="preserve"> – construcția de nave pentru transportul de marfă și vase comerciale, vase militare; activități de reparație a diverselor categorii de nave – numai partea de proiectare;</w:t>
            </w:r>
          </w:p>
          <w:p w14:paraId="0AE1919A" w14:textId="24D83C99" w:rsidR="003234A1" w:rsidRPr="00BD2731" w:rsidRDefault="003234A1" w:rsidP="00543AB6">
            <w:pPr>
              <w:pStyle w:val="ListParagraph"/>
              <w:tabs>
                <w:tab w:val="left" w:pos="270"/>
              </w:tabs>
              <w:spacing w:after="0" w:line="276" w:lineRule="auto"/>
              <w:ind w:left="454"/>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Transportul naval - transporturile publice maritime sau fluviale de persoane și/sau de mărfuri, efectuate de către persoane juridice; transporturile de persoane și/sau de mărfuri în folos propriu, pe apele naționale navigabile, efectuate ca activitate accesorie unei alte activități economice, efectuate de persoanele juridice sau fizice care le organizează, mărfurile transportate fiind proprietatea acestora sau rezultatul activității lor, iar persoanele transportate fiind angajații lor; transporturile de bunuri și/sau de persoane în interes personal, pe apele naționale navigabile, efectuate de persoane fizice pentru satisfacerea cerințelor proprii de transport pe apă, pentru sport sau agrement; activitățile conexe activității de transport naval</w:t>
            </w:r>
            <w:r w:rsidR="00CA7CFC" w:rsidRPr="00BD2731">
              <w:rPr>
                <w:rFonts w:ascii="Trebuchet MS" w:hAnsi="Trebuchet MS"/>
                <w:sz w:val="20"/>
                <w:szCs w:val="20"/>
              </w:rPr>
              <w:t>.</w:t>
            </w:r>
          </w:p>
          <w:p w14:paraId="3E61F65E" w14:textId="77777777" w:rsidR="003234A1" w:rsidRPr="00BD2731" w:rsidRDefault="003234A1" w:rsidP="00543AB6">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b/>
                <w:bCs/>
                <w:sz w:val="20"/>
                <w:szCs w:val="20"/>
              </w:rPr>
            </w:pPr>
            <w:r w:rsidRPr="00BD2731">
              <w:rPr>
                <w:rFonts w:ascii="Trebuchet MS" w:eastAsia="Times New Roman" w:hAnsi="Trebuchet MS"/>
                <w:b/>
                <w:bCs/>
                <w:sz w:val="20"/>
                <w:szCs w:val="20"/>
              </w:rPr>
              <w:t>Atenție!</w:t>
            </w:r>
          </w:p>
          <w:p w14:paraId="4F354F09" w14:textId="2452DA82" w:rsidR="003234A1" w:rsidRPr="00BD2731" w:rsidRDefault="003234A1" w:rsidP="00543AB6">
            <w:pPr>
              <w:pBdr>
                <w:top w:val="nil"/>
                <w:left w:val="nil"/>
                <w:bottom w:val="nil"/>
                <w:right w:val="nil"/>
                <w:between w:val="nil"/>
              </w:pBdr>
              <w:tabs>
                <w:tab w:val="left" w:pos="241"/>
              </w:tabs>
              <w:spacing w:line="276" w:lineRule="auto"/>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Nu sunt eligibile activitățile de transport maritim care intră sub incidența sub incidenţa Regulamentului (UE) 2015/757, cu excepţia activităţilor de transport maritim care intră sub incidenţa articolului 2 alineatul</w:t>
            </w:r>
            <w:r w:rsidRPr="00BD2731">
              <w:rPr>
                <w:rFonts w:ascii="Trebuchet MS" w:hAnsi="Trebuchet MS"/>
                <w:sz w:val="20"/>
                <w:szCs w:val="20"/>
              </w:rPr>
              <w:t xml:space="preserve"> </w:t>
            </w:r>
            <w:r w:rsidRPr="00BD2731">
              <w:rPr>
                <w:rFonts w:ascii="Trebuchet MS" w:eastAsia="Times New Roman" w:hAnsi="Trebuchet MS"/>
                <w:sz w:val="20"/>
                <w:szCs w:val="20"/>
              </w:rPr>
              <w:t>alineatul (1a) și, până la 31 decembrie 2026, a art</w:t>
            </w:r>
            <w:r w:rsidR="00D60286" w:rsidRPr="00BD2731">
              <w:rPr>
                <w:rFonts w:ascii="Trebuchet MS" w:eastAsia="Times New Roman" w:hAnsi="Trebuchet MS"/>
                <w:sz w:val="20"/>
                <w:szCs w:val="20"/>
              </w:rPr>
              <w:t>.</w:t>
            </w:r>
            <w:r w:rsidRPr="00BD2731">
              <w:rPr>
                <w:rFonts w:ascii="Trebuchet MS" w:eastAsia="Times New Roman" w:hAnsi="Trebuchet MS"/>
                <w:sz w:val="20"/>
                <w:szCs w:val="20"/>
              </w:rPr>
              <w:t xml:space="preserve"> 2 alin</w:t>
            </w:r>
            <w:r w:rsidR="00D60286" w:rsidRPr="00BD2731">
              <w:rPr>
                <w:rFonts w:ascii="Trebuchet MS" w:eastAsia="Times New Roman" w:hAnsi="Trebuchet MS"/>
                <w:sz w:val="20"/>
                <w:szCs w:val="20"/>
              </w:rPr>
              <w:t>.</w:t>
            </w:r>
            <w:r w:rsidRPr="00BD2731">
              <w:rPr>
                <w:rFonts w:ascii="Trebuchet MS" w:eastAsia="Times New Roman" w:hAnsi="Trebuchet MS"/>
                <w:sz w:val="20"/>
                <w:szCs w:val="20"/>
              </w:rPr>
              <w:t xml:space="preserve"> (1b) din Regulamentul meționat</w:t>
            </w:r>
            <w:r w:rsidR="00CA7CFC" w:rsidRPr="00BD2731">
              <w:rPr>
                <w:rFonts w:ascii="Trebuchet MS" w:eastAsia="Times New Roman" w:hAnsi="Trebuchet MS"/>
                <w:sz w:val="20"/>
                <w:szCs w:val="20"/>
              </w:rPr>
              <w:t>.</w:t>
            </w:r>
          </w:p>
          <w:p w14:paraId="09DF5BFE" w14:textId="77777777" w:rsidR="003234A1" w:rsidRPr="00BD2731" w:rsidRDefault="003234A1" w:rsidP="00543AB6">
            <w:pPr>
              <w:pStyle w:val="ListParagraph"/>
              <w:numPr>
                <w:ilvl w:val="0"/>
                <w:numId w:val="63"/>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Industria</w:t>
            </w:r>
            <w:r w:rsidRPr="00BD2731">
              <w:rPr>
                <w:rFonts w:ascii="Trebuchet MS" w:hAnsi="Trebuchet MS"/>
                <w:sz w:val="20"/>
                <w:szCs w:val="20"/>
              </w:rPr>
              <w:t xml:space="preserve"> echipamentelor hardware și instrumente software necesare în procesul de </w:t>
            </w:r>
            <w:proofErr w:type="spellStart"/>
            <w:r w:rsidRPr="00BD2731">
              <w:rPr>
                <w:rFonts w:ascii="Trebuchet MS" w:hAnsi="Trebuchet MS"/>
                <w:sz w:val="20"/>
                <w:szCs w:val="20"/>
              </w:rPr>
              <w:t>producție</w:t>
            </w:r>
            <w:proofErr w:type="spellEnd"/>
            <w:r w:rsidRPr="00BD2731">
              <w:rPr>
                <w:rFonts w:ascii="Trebuchet MS" w:hAnsi="Trebuchet MS"/>
                <w:sz w:val="20"/>
                <w:szCs w:val="20"/>
              </w:rPr>
              <w:t xml:space="preserve"> din </w:t>
            </w:r>
            <w:proofErr w:type="spellStart"/>
            <w:r w:rsidRPr="00BD2731">
              <w:rPr>
                <w:rFonts w:ascii="Trebuchet MS" w:hAnsi="Trebuchet MS"/>
                <w:sz w:val="20"/>
                <w:szCs w:val="20"/>
              </w:rPr>
              <w:t>industria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confecțiilor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lastRenderedPageBreak/>
              <w:t>utilizării</w:t>
            </w:r>
            <w:proofErr w:type="spellEnd"/>
            <w:r w:rsidRPr="00BD2731">
              <w:rPr>
                <w:rFonts w:ascii="Trebuchet MS" w:hAnsi="Trebuchet MS"/>
                <w:sz w:val="20"/>
                <w:szCs w:val="20"/>
              </w:rPr>
              <w:t xml:space="preserve"> digital-fashioning-</w:t>
            </w:r>
            <w:proofErr w:type="spellStart"/>
            <w:r w:rsidRPr="00BD2731">
              <w:rPr>
                <w:rFonts w:ascii="Trebuchet MS" w:hAnsi="Trebuchet MS"/>
                <w:sz w:val="20"/>
                <w:szCs w:val="20"/>
              </w:rPr>
              <w:t>ului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materiale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inovative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biomateriale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textile </w:t>
            </w:r>
            <w:proofErr w:type="spellStart"/>
            <w:r w:rsidRPr="00BD2731">
              <w:rPr>
                <w:rFonts w:ascii="Trebuchet MS" w:hAnsi="Trebuchet MS"/>
                <w:sz w:val="20"/>
                <w:szCs w:val="20"/>
              </w:rPr>
              <w:t>funcționale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uz</w:t>
            </w:r>
            <w:proofErr w:type="spellEnd"/>
            <w:r w:rsidRPr="00BD2731">
              <w:rPr>
                <w:rFonts w:ascii="Trebuchet MS" w:hAnsi="Trebuchet MS"/>
                <w:sz w:val="20"/>
                <w:szCs w:val="20"/>
              </w:rPr>
              <w:t xml:space="preserve"> medical, </w:t>
            </w:r>
            <w:proofErr w:type="spellStart"/>
            <w:r w:rsidRPr="00BD2731">
              <w:rPr>
                <w:rFonts w:ascii="Trebuchet MS" w:hAnsi="Trebuchet MS"/>
                <w:sz w:val="20"/>
                <w:szCs w:val="20"/>
              </w:rPr>
              <w:t>aplicarea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nanotehnologiilor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şi</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microelectronicii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obtinere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multifunctionale</w:t>
            </w:r>
            <w:proofErr w:type="spellEnd"/>
          </w:p>
          <w:p w14:paraId="58D8CC61" w14:textId="77777777" w:rsidR="003234A1" w:rsidRPr="00BD2731" w:rsidRDefault="003234A1" w:rsidP="00543AB6">
            <w:pPr>
              <w:pStyle w:val="ListParagraph"/>
              <w:numPr>
                <w:ilvl w:val="0"/>
                <w:numId w:val="63"/>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b/>
                <w:bCs/>
                <w:sz w:val="20"/>
                <w:szCs w:val="20"/>
              </w:rPr>
              <w:t>Industria</w:t>
            </w:r>
            <w:r w:rsidRPr="00BD2731">
              <w:rPr>
                <w:rFonts w:ascii="Trebuchet MS" w:hAnsi="Trebuchet MS"/>
                <w:sz w:val="20"/>
                <w:szCs w:val="20"/>
              </w:rPr>
              <w:t xml:space="preserve"> tehnologiilor digitale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robotizării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în</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agricultură</w:t>
            </w:r>
            <w:proofErr w:type="spellEnd"/>
            <w:r w:rsidRPr="00BD2731">
              <w:rPr>
                <w:rFonts w:ascii="Trebuchet MS" w:hAnsi="Trebuchet MS"/>
                <w:sz w:val="20"/>
                <w:szCs w:val="20"/>
              </w:rPr>
              <w:t xml:space="preserve"> (smart </w:t>
            </w:r>
            <w:proofErr w:type="spellStart"/>
            <w:r w:rsidRPr="00BD2731">
              <w:rPr>
                <w:rFonts w:ascii="Trebuchet MS" w:hAnsi="Trebuchet MS"/>
                <w:sz w:val="20"/>
                <w:szCs w:val="20"/>
              </w:rPr>
              <w:t>agri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ferme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hidroponice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utilizării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deșeurilor</w:t>
            </w:r>
            <w:proofErr w:type="spellEnd"/>
            <w:r w:rsidRPr="00BD2731">
              <w:rPr>
                <w:rFonts w:ascii="Trebuchet MS" w:hAnsi="Trebuchet MS"/>
                <w:sz w:val="20"/>
                <w:szCs w:val="20"/>
              </w:rPr>
              <w:t xml:space="preserve"> din industrie (hârtie) drept compost, infrastructurii de cercetare în biotehnologii , </w:t>
            </w:r>
          </w:p>
          <w:p w14:paraId="10258C6B" w14:textId="77777777" w:rsidR="003234A1" w:rsidRPr="00BD2731" w:rsidRDefault="003234A1" w:rsidP="00543AB6">
            <w:pPr>
              <w:pStyle w:val="ListParagraph"/>
              <w:numPr>
                <w:ilvl w:val="0"/>
                <w:numId w:val="63"/>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Achiziționarea de echipamente care permit reducerea impactului pescuitului </w:t>
            </w:r>
            <w:proofErr w:type="spellStart"/>
            <w:r w:rsidRPr="00BD2731">
              <w:rPr>
                <w:rFonts w:ascii="Trebuchet MS" w:hAnsi="Trebuchet MS"/>
                <w:sz w:val="20"/>
                <w:szCs w:val="20"/>
              </w:rPr>
              <w:t>asupra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ecosistemelor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Susținerea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achiziționării</w:t>
            </w:r>
            <w:proofErr w:type="spellEnd"/>
            <w:r w:rsidRPr="00BD2731">
              <w:rPr>
                <w:rFonts w:ascii="Trebuchet MS" w:hAnsi="Trebuchet MS"/>
                <w:sz w:val="20"/>
                <w:szCs w:val="20"/>
              </w:rPr>
              <w:t xml:space="preserve"> de software </w:t>
            </w:r>
            <w:proofErr w:type="spellStart"/>
            <w:r w:rsidRPr="00BD2731">
              <w:rPr>
                <w:rFonts w:ascii="Trebuchet MS" w:hAnsi="Trebuchet MS"/>
                <w:sz w:val="20"/>
                <w:szCs w:val="20"/>
              </w:rPr>
              <w:t>şi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sisteme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monitorizare</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activității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producţie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centrelor</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primă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vânzare</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peștelui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acvaculturilor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organice</w:t>
            </w:r>
            <w:proofErr w:type="spellEnd"/>
            <w:r w:rsidRPr="00BD2731">
              <w:rPr>
                <w:rFonts w:ascii="Trebuchet MS" w:hAnsi="Trebuchet MS"/>
                <w:sz w:val="20"/>
                <w:szCs w:val="20"/>
              </w:rPr>
              <w:t>;</w:t>
            </w:r>
          </w:p>
          <w:p w14:paraId="12F8B81E" w14:textId="461D63E3"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rPr>
            </w:pPr>
            <w:r w:rsidRPr="00BD2731">
              <w:rPr>
                <w:rFonts w:ascii="Trebuchet MS" w:hAnsi="Trebuchet MS"/>
                <w:b/>
                <w:bCs/>
                <w:sz w:val="20"/>
                <w:szCs w:val="20"/>
              </w:rPr>
              <w:t>Aten</w:t>
            </w:r>
            <w:r w:rsidR="000D18C0" w:rsidRPr="00BD2731">
              <w:rPr>
                <w:rFonts w:ascii="Trebuchet MS" w:hAnsi="Trebuchet MS"/>
                <w:b/>
                <w:bCs/>
                <w:sz w:val="20"/>
                <w:szCs w:val="20"/>
              </w:rPr>
              <w:t>ț</w:t>
            </w:r>
            <w:r w:rsidRPr="00BD2731">
              <w:rPr>
                <w:rFonts w:ascii="Trebuchet MS" w:hAnsi="Trebuchet MS"/>
                <w:b/>
                <w:bCs/>
                <w:sz w:val="20"/>
                <w:szCs w:val="20"/>
              </w:rPr>
              <w:t>ie!</w:t>
            </w:r>
          </w:p>
          <w:p w14:paraId="4D67D9B5" w14:textId="65CCB34C"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en-US"/>
              </w:rPr>
            </w:pPr>
            <w:r w:rsidRPr="00BD2731">
              <w:rPr>
                <w:rFonts w:ascii="Trebuchet MS" w:hAnsi="Trebuchet MS"/>
                <w:sz w:val="20"/>
                <w:szCs w:val="20"/>
              </w:rPr>
              <w:t>În conformitate cu art. 1 din Regulamentul (UE) 2831/2023 nu sunt eligibile următoarele ajutoare</w:t>
            </w:r>
            <w:r w:rsidRPr="00BD2731">
              <w:rPr>
                <w:rFonts w:ascii="Trebuchet MS" w:hAnsi="Trebuchet MS"/>
                <w:sz w:val="20"/>
                <w:szCs w:val="20"/>
                <w:lang w:val="en-US"/>
              </w:rPr>
              <w:t>:</w:t>
            </w:r>
          </w:p>
          <w:p w14:paraId="408E4CB1"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(a) acordate întreprinderilor care își desfășoară activitatea în domeniul producției primare de produse pescărești și de acvacultură;</w:t>
            </w:r>
          </w:p>
          <w:p w14:paraId="2E21025C"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(b) acordate întreprinderilor care desfășoară activități de prelucrare și comercializare a produselor pescărești și de acvacultură, în cazul în care cuantumul ajutoarelor este stabilit pe baza prețului sau a cantității de produse achiziționate sau introduse pe piață;</w:t>
            </w:r>
          </w:p>
          <w:p w14:paraId="43645804"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(c) acordate întreprinderilor care își desfășoară activitatea în domeniul producției primare de produse agricole;</w:t>
            </w:r>
          </w:p>
          <w:p w14:paraId="7B916E10"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(d) acordate întreprinderilor care desfășoară activități de prelucrare și comercializare a produselor agricole, în unul din următoarele cazuri:</w:t>
            </w:r>
          </w:p>
          <w:p w14:paraId="15384923" w14:textId="77777777" w:rsidR="003234A1" w:rsidRPr="00BD2731" w:rsidRDefault="003234A1" w:rsidP="00543AB6">
            <w:pPr>
              <w:spacing w:line="276" w:lineRule="auto"/>
              <w:ind w:left="435"/>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 xml:space="preserve">(i) atunci când valoarea ajutoarelor este stabilită pe baza prețului sau a cantității de produse de acest tip achiziționate de la </w:t>
            </w:r>
            <w:r w:rsidRPr="00BD2731">
              <w:rPr>
                <w:rFonts w:ascii="Trebuchet MS" w:hAnsi="Trebuchet MS"/>
                <w:sz w:val="20"/>
                <w:szCs w:val="20"/>
                <w:lang w:val="it-IT"/>
              </w:rPr>
              <w:lastRenderedPageBreak/>
              <w:t>producători primari sau introduse pe piață de întreprinderile respective;</w:t>
            </w:r>
          </w:p>
          <w:p w14:paraId="2B5A77CB" w14:textId="77777777" w:rsidR="003234A1" w:rsidRPr="004944C1" w:rsidRDefault="003234A1" w:rsidP="00543AB6">
            <w:pPr>
              <w:spacing w:line="276" w:lineRule="auto"/>
              <w:ind w:left="435"/>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(ii) atunci când ajutoarele sunt condiționate de transferarea lor parțială sau integrală către producătorii primari;</w:t>
            </w:r>
          </w:p>
          <w:p w14:paraId="48B26370" w14:textId="77777777"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(e)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w:t>
            </w:r>
          </w:p>
          <w:p w14:paraId="7E9D9E78" w14:textId="77777777"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(f) condiționate de utilizarea preferențială a bunurilor și serviciilor naționale față de bunurile și serviciile importate.</w:t>
            </w:r>
          </w:p>
          <w:p w14:paraId="36CB0FA8" w14:textId="44EBF01F" w:rsidR="003234A1" w:rsidRPr="004944C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pt-BR"/>
              </w:rPr>
            </w:pPr>
            <w:r w:rsidRPr="004944C1">
              <w:rPr>
                <w:rFonts w:ascii="Trebuchet MS" w:hAnsi="Trebuchet MS"/>
                <w:sz w:val="20"/>
                <w:szCs w:val="20"/>
                <w:lang w:val="pt-BR"/>
              </w:rPr>
              <w:t xml:space="preserve">Ajutorul </w:t>
            </w:r>
            <w:r w:rsidR="002F1D0E" w:rsidRPr="004944C1">
              <w:rPr>
                <w:rFonts w:ascii="Trebuchet MS" w:hAnsi="Trebuchet MS"/>
                <w:i/>
                <w:iCs/>
                <w:sz w:val="20"/>
                <w:szCs w:val="20"/>
                <w:lang w:val="pt-BR"/>
              </w:rPr>
              <w:t>de minimis</w:t>
            </w:r>
            <w:r w:rsidRPr="004944C1">
              <w:rPr>
                <w:rFonts w:ascii="Trebuchet MS" w:hAnsi="Trebuchet MS"/>
                <w:sz w:val="20"/>
                <w:szCs w:val="20"/>
                <w:lang w:val="pt-BR"/>
              </w:rPr>
              <w:t xml:space="preserve"> nu se acordă sectoarele pescuitului și acvaculturii, astfel cum sunt reglementate de Regulamentul (UE) 1379/2013. </w:t>
            </w:r>
          </w:p>
          <w:p w14:paraId="272460B2" w14:textId="547C5C17" w:rsidR="003234A1" w:rsidRPr="00BD2731" w:rsidRDefault="003234A1" w:rsidP="00543AB6">
            <w:pPr>
              <w:pStyle w:val="ListParagraph"/>
              <w:numPr>
                <w:ilvl w:val="0"/>
                <w:numId w:val="63"/>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instrumente software și echipamente hardware, dezvoltarea e-</w:t>
            </w:r>
            <w:proofErr w:type="spellStart"/>
            <w:r w:rsidRPr="00BD2731">
              <w:rPr>
                <w:rFonts w:ascii="Trebuchet MS" w:hAnsi="Trebuchet MS"/>
                <w:sz w:val="20"/>
                <w:szCs w:val="20"/>
              </w:rPr>
              <w:t>turismului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turismului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croazieră</w:t>
            </w:r>
            <w:proofErr w:type="spellEnd"/>
            <w:r w:rsidRPr="00BD2731">
              <w:rPr>
                <w:rFonts w:ascii="Trebuchet MS" w:hAnsi="Trebuchet MS"/>
                <w:sz w:val="20"/>
                <w:szCs w:val="20"/>
              </w:rPr>
              <w:t>, (</w:t>
            </w:r>
            <w:proofErr w:type="spellStart"/>
            <w:r w:rsidRPr="00BD2731">
              <w:rPr>
                <w:rFonts w:ascii="Trebuchet MS" w:hAnsi="Trebuchet MS"/>
                <w:sz w:val="20"/>
                <w:szCs w:val="20"/>
              </w:rPr>
              <w:t>turismul</w:t>
            </w:r>
            <w:proofErr w:type="spellEnd"/>
            <w:r w:rsidRPr="00BD2731">
              <w:rPr>
                <w:rFonts w:ascii="Trebuchet MS" w:hAnsi="Trebuchet MS"/>
                <w:sz w:val="20"/>
                <w:szCs w:val="20"/>
              </w:rPr>
              <w:t xml:space="preserve"> eco, </w:t>
            </w:r>
            <w:proofErr w:type="spellStart"/>
            <w:r w:rsidRPr="00BD2731">
              <w:rPr>
                <w:rFonts w:ascii="Trebuchet MS" w:hAnsi="Trebuchet MS"/>
                <w:sz w:val="20"/>
                <w:szCs w:val="20"/>
              </w:rPr>
              <w:t>oenologic</w:t>
            </w:r>
            <w:proofErr w:type="spellEnd"/>
            <w:r w:rsidRPr="00BD2731">
              <w:rPr>
                <w:rFonts w:ascii="Trebuchet MS" w:hAnsi="Trebuchet MS"/>
                <w:sz w:val="20"/>
                <w:szCs w:val="20"/>
              </w:rPr>
              <w:t xml:space="preserve">, gastronomic, </w:t>
            </w:r>
            <w:proofErr w:type="spellStart"/>
            <w:r w:rsidRPr="00BD2731">
              <w:rPr>
                <w:rFonts w:ascii="Trebuchet MS" w:hAnsi="Trebuchet MS"/>
                <w:sz w:val="20"/>
                <w:szCs w:val="20"/>
              </w:rPr>
              <w:t>turismul</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balnear</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conferințe</w:t>
            </w:r>
            <w:proofErr w:type="spellEnd"/>
            <w:r w:rsidRPr="00BD2731">
              <w:rPr>
                <w:rFonts w:ascii="Trebuchet MS" w:hAnsi="Trebuchet MS"/>
                <w:sz w:val="20"/>
                <w:szCs w:val="20"/>
              </w:rPr>
              <w:t xml:space="preserve"> și congrese, cultural, arheologic, turismul pentru pescuit, soluții inovative pentru îmbunătățirea serviciilor turistice</w:t>
            </w:r>
            <w:r w:rsidR="000D18C0" w:rsidRPr="00BD2731">
              <w:rPr>
                <w:rFonts w:ascii="Trebuchet MS" w:hAnsi="Trebuchet MS"/>
                <w:sz w:val="20"/>
                <w:szCs w:val="20"/>
              </w:rPr>
              <w:t>;</w:t>
            </w:r>
          </w:p>
          <w:p w14:paraId="399E5D23" w14:textId="41E5BA98" w:rsidR="003234A1" w:rsidRPr="00BD2731" w:rsidRDefault="003234A1" w:rsidP="00543AB6">
            <w:pPr>
              <w:pStyle w:val="ListParagraph"/>
              <w:numPr>
                <w:ilvl w:val="0"/>
                <w:numId w:val="63"/>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rPr>
            </w:pPr>
            <w:r w:rsidRPr="00BD2731">
              <w:rPr>
                <w:rFonts w:ascii="Trebuchet MS" w:hAnsi="Trebuchet MS"/>
                <w:sz w:val="20"/>
                <w:szCs w:val="20"/>
              </w:rPr>
              <w:t>SMART CITY; dezvoltarea centrelor de inovare digital, parc software</w:t>
            </w:r>
            <w:r w:rsidR="000D18C0" w:rsidRPr="00BD2731">
              <w:rPr>
                <w:rFonts w:ascii="Trebuchet MS" w:hAnsi="Trebuchet MS"/>
                <w:sz w:val="20"/>
                <w:szCs w:val="20"/>
              </w:rPr>
              <w:t>.</w:t>
            </w:r>
            <w:r w:rsidRPr="00BD2731">
              <w:rPr>
                <w:rFonts w:ascii="Trebuchet MS" w:hAnsi="Trebuchet MS"/>
                <w:sz w:val="20"/>
                <w:szCs w:val="20"/>
              </w:rPr>
              <w:t xml:space="preserve"> </w:t>
            </w:r>
          </w:p>
        </w:tc>
      </w:tr>
      <w:tr w:rsidR="00BD2731" w:rsidRPr="00BD2731" w14:paraId="1B06EB21" w14:textId="77777777" w:rsidTr="00543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0" w:type="dxa"/>
            <w:gridSpan w:val="3"/>
          </w:tcPr>
          <w:p w14:paraId="51FABBE4" w14:textId="48170913" w:rsidR="000D18C0" w:rsidRPr="00BD2731" w:rsidRDefault="000D18C0" w:rsidP="00543AB6">
            <w:pPr>
              <w:spacing w:line="276" w:lineRule="auto"/>
              <w:jc w:val="center"/>
              <w:rPr>
                <w:rFonts w:ascii="Trebuchet MS" w:hAnsi="Trebuchet MS"/>
                <w:b w:val="0"/>
                <w:bCs w:val="0"/>
                <w:sz w:val="20"/>
                <w:szCs w:val="20"/>
              </w:rPr>
            </w:pPr>
            <w:r w:rsidRPr="00BD2731">
              <w:rPr>
                <w:rFonts w:ascii="Trebuchet MS" w:eastAsia="Times New Roman" w:hAnsi="Trebuchet MS"/>
                <w:sz w:val="20"/>
                <w:szCs w:val="20"/>
              </w:rPr>
              <w:lastRenderedPageBreak/>
              <w:t>PRAHOVA</w:t>
            </w:r>
          </w:p>
        </w:tc>
      </w:tr>
      <w:tr w:rsidR="00BD2731" w:rsidRPr="003E6AD4" w14:paraId="3E583C55" w14:textId="77777777" w:rsidTr="00543AB6">
        <w:tc>
          <w:tcPr>
            <w:cnfStyle w:val="001000000000" w:firstRow="0" w:lastRow="0" w:firstColumn="1" w:lastColumn="0" w:oddVBand="0" w:evenVBand="0" w:oddHBand="0" w:evenHBand="0" w:firstRowFirstColumn="0" w:firstRowLastColumn="0" w:lastRowFirstColumn="0" w:lastRowLastColumn="0"/>
            <w:tcW w:w="4090" w:type="dxa"/>
            <w:vAlign w:val="center"/>
          </w:tcPr>
          <w:p w14:paraId="73770789"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it-IT"/>
              </w:rPr>
            </w:pPr>
            <w:r w:rsidRPr="00BD2731">
              <w:rPr>
                <w:rFonts w:ascii="Trebuchet MS" w:eastAsia="Times New Roman" w:hAnsi="Trebuchet MS"/>
                <w:sz w:val="20"/>
                <w:szCs w:val="20"/>
                <w:lang w:val="it-IT"/>
              </w:rPr>
              <w:t>Componente și echipamente pentru industria auto</w:t>
            </w:r>
          </w:p>
          <w:p w14:paraId="3868F59A"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it-IT"/>
              </w:rPr>
            </w:pPr>
            <w:r w:rsidRPr="00BD2731">
              <w:rPr>
                <w:rFonts w:ascii="Trebuchet MS" w:eastAsia="Times New Roman" w:hAnsi="Trebuchet MS"/>
                <w:sz w:val="20"/>
                <w:szCs w:val="20"/>
                <w:lang w:val="it-IT"/>
              </w:rPr>
              <w:t>Servicii de inovare in industria turismului</w:t>
            </w:r>
          </w:p>
          <w:p w14:paraId="2DA2DEE7"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it-IT"/>
              </w:rPr>
            </w:pPr>
            <w:r w:rsidRPr="00BD2731">
              <w:rPr>
                <w:rFonts w:ascii="Trebuchet MS" w:eastAsia="Times New Roman" w:hAnsi="Trebuchet MS"/>
                <w:sz w:val="20"/>
                <w:szCs w:val="20"/>
                <w:lang w:val="it-IT"/>
              </w:rPr>
              <w:lastRenderedPageBreak/>
              <w:t>Soluții inovative pentru valorizarea patrimoniului cultural</w:t>
            </w:r>
          </w:p>
          <w:p w14:paraId="5C4E021B" w14:textId="77777777" w:rsidR="003234A1" w:rsidRPr="004944C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Turismul integrat de tip cultural, spa/balnear, și oportunități de turism activ</w:t>
            </w:r>
          </w:p>
          <w:p w14:paraId="37B3BCDF" w14:textId="77777777" w:rsidR="003234A1" w:rsidRPr="004944C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Biotehnologii în agricultură/ biotehnologii industriale / biotehnologii orientate către protecția mediului, reducerea poluării și recuperarea deșeurilor</w:t>
            </w:r>
          </w:p>
          <w:p w14:paraId="0561828B" w14:textId="77777777" w:rsidR="003234A1" w:rsidRPr="004944C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Tehnologii de mediu pentru localități inteligente și verzi (eficiență energetică, energii regenerabile)</w:t>
            </w:r>
          </w:p>
          <w:p w14:paraId="08D9C592" w14:textId="77777777" w:rsidR="003234A1" w:rsidRPr="004944C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Servicii publice inteligente</w:t>
            </w:r>
          </w:p>
          <w:p w14:paraId="257D38EC" w14:textId="77777777" w:rsidR="003234A1" w:rsidRPr="004944C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Locuire inteligentă</w:t>
            </w:r>
          </w:p>
          <w:p w14:paraId="4FFD8921" w14:textId="77777777" w:rsidR="003234A1" w:rsidRPr="004944C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Industria 4.0, securitate cibernetică, digitalizare, Big data (Fintech și GIS), noi produse și servicii TIC</w:t>
            </w:r>
          </w:p>
          <w:p w14:paraId="4C829732"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it-IT"/>
              </w:rPr>
            </w:pPr>
            <w:r w:rsidRPr="00BD2731">
              <w:rPr>
                <w:rFonts w:ascii="Trebuchet MS" w:eastAsia="Times New Roman" w:hAnsi="Trebuchet MS"/>
                <w:sz w:val="20"/>
                <w:szCs w:val="20"/>
                <w:lang w:val="it-IT"/>
              </w:rPr>
              <w:t>Biotehnologii și bionanotehnologii medicale și farmaceutice, biosecuritate, medicină inteligentă și medicină de prevenție / personalizată</w:t>
            </w:r>
          </w:p>
        </w:tc>
        <w:tc>
          <w:tcPr>
            <w:tcW w:w="3933" w:type="dxa"/>
            <w:vAlign w:val="center"/>
          </w:tcPr>
          <w:p w14:paraId="48EF3BB2" w14:textId="77777777" w:rsidR="003234A1" w:rsidRPr="004944C1" w:rsidRDefault="003234A1" w:rsidP="00543AB6">
            <w:pPr>
              <w:pBdr>
                <w:top w:val="nil"/>
                <w:left w:val="nil"/>
                <w:bottom w:val="nil"/>
                <w:right w:val="nil"/>
                <w:between w:val="nil"/>
              </w:pBdr>
              <w:spacing w:line="276" w:lineRule="auto"/>
              <w:ind w:left="42"/>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lang w:val="pt-BR"/>
              </w:rPr>
            </w:pPr>
            <w:r w:rsidRPr="004944C1">
              <w:rPr>
                <w:rFonts w:ascii="Trebuchet MS" w:eastAsia="Times New Roman" w:hAnsi="Trebuchet MS"/>
                <w:sz w:val="20"/>
                <w:szCs w:val="20"/>
                <w:lang w:val="pt-BR"/>
              </w:rPr>
              <w:lastRenderedPageBreak/>
              <w:t>1. Construcția de mașini, componente și echipamente de producție</w:t>
            </w:r>
          </w:p>
          <w:p w14:paraId="1CD1F009" w14:textId="77777777" w:rsidR="003234A1" w:rsidRPr="004944C1" w:rsidRDefault="003234A1" w:rsidP="00543AB6">
            <w:pPr>
              <w:pBdr>
                <w:top w:val="nil"/>
                <w:left w:val="nil"/>
                <w:bottom w:val="nil"/>
                <w:right w:val="nil"/>
                <w:between w:val="nil"/>
              </w:pBdr>
              <w:spacing w:line="276" w:lineRule="auto"/>
              <w:ind w:left="42"/>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lang w:val="pt-BR"/>
              </w:rPr>
            </w:pPr>
            <w:r w:rsidRPr="004944C1">
              <w:rPr>
                <w:rFonts w:ascii="Trebuchet MS" w:eastAsia="Times New Roman" w:hAnsi="Trebuchet MS"/>
                <w:sz w:val="20"/>
                <w:szCs w:val="20"/>
                <w:lang w:val="pt-BR"/>
              </w:rPr>
              <w:t>2. Agricultura și industria alimentară</w:t>
            </w:r>
          </w:p>
          <w:p w14:paraId="3CF250FA" w14:textId="77777777" w:rsidR="003234A1" w:rsidRPr="004944C1" w:rsidRDefault="003234A1" w:rsidP="00543AB6">
            <w:pPr>
              <w:pBdr>
                <w:top w:val="nil"/>
                <w:left w:val="nil"/>
                <w:bottom w:val="nil"/>
                <w:right w:val="nil"/>
                <w:between w:val="nil"/>
              </w:pBdr>
              <w:spacing w:line="276" w:lineRule="auto"/>
              <w:ind w:left="42"/>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lang w:val="pt-BR"/>
              </w:rPr>
            </w:pPr>
            <w:r w:rsidRPr="004944C1">
              <w:rPr>
                <w:rFonts w:ascii="Trebuchet MS" w:eastAsia="Times New Roman" w:hAnsi="Trebuchet MS"/>
                <w:sz w:val="20"/>
                <w:szCs w:val="20"/>
                <w:lang w:val="pt-BR"/>
              </w:rPr>
              <w:t>3. Turismul și identitatea culturală</w:t>
            </w:r>
          </w:p>
          <w:p w14:paraId="37195A24" w14:textId="77777777" w:rsidR="003234A1" w:rsidRPr="004944C1" w:rsidRDefault="003234A1" w:rsidP="00543AB6">
            <w:pPr>
              <w:pBdr>
                <w:top w:val="nil"/>
                <w:left w:val="nil"/>
                <w:bottom w:val="nil"/>
                <w:right w:val="nil"/>
                <w:between w:val="nil"/>
              </w:pBdr>
              <w:spacing w:line="276" w:lineRule="auto"/>
              <w:ind w:left="42"/>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lang w:val="pt-BR"/>
              </w:rPr>
            </w:pPr>
            <w:r w:rsidRPr="004944C1">
              <w:rPr>
                <w:rFonts w:ascii="Trebuchet MS" w:eastAsia="Times New Roman" w:hAnsi="Trebuchet MS"/>
                <w:sz w:val="20"/>
                <w:szCs w:val="20"/>
                <w:lang w:val="pt-BR"/>
              </w:rPr>
              <w:lastRenderedPageBreak/>
              <w:t>4. Bioeconomia: dezvoltarea economiei circulare</w:t>
            </w:r>
          </w:p>
          <w:p w14:paraId="62A3F051" w14:textId="77777777" w:rsidR="003234A1" w:rsidRPr="004944C1" w:rsidRDefault="003234A1" w:rsidP="00543AB6">
            <w:pPr>
              <w:pBdr>
                <w:top w:val="nil"/>
                <w:left w:val="nil"/>
                <w:bottom w:val="nil"/>
                <w:right w:val="nil"/>
                <w:between w:val="nil"/>
              </w:pBdr>
              <w:spacing w:line="276" w:lineRule="auto"/>
              <w:ind w:left="42"/>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lang w:val="pt-BR"/>
              </w:rPr>
            </w:pPr>
            <w:r w:rsidRPr="004944C1">
              <w:rPr>
                <w:rFonts w:ascii="Trebuchet MS" w:eastAsia="Times New Roman" w:hAnsi="Trebuchet MS"/>
                <w:sz w:val="20"/>
                <w:szCs w:val="20"/>
                <w:lang w:val="pt-BR"/>
              </w:rPr>
              <w:t>5. Localități inteligente ce oferă servicii inovative cetățenilor</w:t>
            </w:r>
          </w:p>
          <w:p w14:paraId="46473A14" w14:textId="77777777" w:rsidR="003234A1" w:rsidRPr="004944C1" w:rsidRDefault="003234A1" w:rsidP="00543AB6">
            <w:pPr>
              <w:pBdr>
                <w:top w:val="nil"/>
                <w:left w:val="nil"/>
                <w:bottom w:val="nil"/>
                <w:right w:val="nil"/>
                <w:between w:val="nil"/>
              </w:pBdr>
              <w:spacing w:line="276" w:lineRule="auto"/>
              <w:ind w:left="42"/>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lang w:val="pt-BR"/>
              </w:rPr>
            </w:pPr>
            <w:r w:rsidRPr="004944C1">
              <w:rPr>
                <w:rFonts w:ascii="Trebuchet MS" w:eastAsia="Times New Roman" w:hAnsi="Trebuchet MS"/>
                <w:sz w:val="20"/>
                <w:szCs w:val="20"/>
                <w:lang w:val="pt-BR"/>
              </w:rPr>
              <w:t>6. Industria și Cercetarea de înaltă tehnologie</w:t>
            </w:r>
          </w:p>
          <w:p w14:paraId="358BE543" w14:textId="77777777" w:rsidR="003234A1" w:rsidRPr="00BD2731" w:rsidRDefault="003234A1" w:rsidP="00543AB6">
            <w:pPr>
              <w:pBdr>
                <w:top w:val="nil"/>
                <w:left w:val="nil"/>
                <w:bottom w:val="nil"/>
                <w:right w:val="nil"/>
                <w:between w:val="nil"/>
              </w:pBdr>
              <w:spacing w:line="276" w:lineRule="auto"/>
              <w:ind w:left="42"/>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7. ITC</w:t>
            </w:r>
          </w:p>
          <w:p w14:paraId="52E70691" w14:textId="77777777" w:rsidR="003234A1" w:rsidRPr="00BD2731" w:rsidRDefault="003234A1" w:rsidP="00543AB6">
            <w:pPr>
              <w:pBdr>
                <w:top w:val="nil"/>
                <w:left w:val="nil"/>
                <w:bottom w:val="nil"/>
                <w:right w:val="nil"/>
                <w:between w:val="nil"/>
              </w:pBdr>
              <w:spacing w:line="276" w:lineRule="auto"/>
              <w:ind w:left="42"/>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8. Sănătate</w:t>
            </w:r>
          </w:p>
          <w:p w14:paraId="03F3D09B" w14:textId="77777777" w:rsidR="003234A1" w:rsidRPr="00BD2731" w:rsidRDefault="003234A1" w:rsidP="00543AB6">
            <w:pPr>
              <w:spacing w:line="276" w:lineRule="auto"/>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
        </w:tc>
        <w:tc>
          <w:tcPr>
            <w:tcW w:w="6557" w:type="dxa"/>
          </w:tcPr>
          <w:p w14:paraId="3B967B50" w14:textId="77777777" w:rsidR="003234A1" w:rsidRPr="00BD2731" w:rsidRDefault="003234A1" w:rsidP="00543AB6">
            <w:pPr>
              <w:pStyle w:val="ListParagraph"/>
              <w:numPr>
                <w:ilvl w:val="0"/>
                <w:numId w:val="64"/>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lastRenderedPageBreak/>
              <w:t>Automobile inteligente și sigure, electrice, componente și echipamente pentru industria auto</w:t>
            </w:r>
          </w:p>
          <w:p w14:paraId="48BE0E4C"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it-IT"/>
              </w:rPr>
            </w:pPr>
            <w:r w:rsidRPr="00BD2731">
              <w:rPr>
                <w:rFonts w:ascii="Trebuchet MS" w:hAnsi="Trebuchet MS"/>
                <w:b/>
                <w:bCs/>
                <w:sz w:val="20"/>
                <w:szCs w:val="20"/>
                <w:lang w:val="it-IT"/>
              </w:rPr>
              <w:t>Atenție!</w:t>
            </w:r>
          </w:p>
          <w:p w14:paraId="3E3761D6" w14:textId="77777777" w:rsidR="003234A1" w:rsidRPr="00BD2731" w:rsidRDefault="003234A1" w:rsidP="00543AB6">
            <w:pPr>
              <w:spacing w:line="276" w:lineRule="auto"/>
              <w:ind w:left="-14"/>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 xml:space="preserve">Activitățile aferente proiectelor finanțate nu vor conduce la fabricarea, introducerea pe piață sau utilizarea ca atare, în amestecuri </w:t>
            </w:r>
            <w:r w:rsidRPr="00BD2731">
              <w:rPr>
                <w:rFonts w:ascii="Trebuchet MS" w:hAnsi="Trebuchet MS"/>
                <w:sz w:val="20"/>
                <w:szCs w:val="20"/>
                <w:lang w:val="it-IT"/>
              </w:rPr>
              <w:lastRenderedPageBreak/>
              <w:t>sau în articole, a substanțelor enumerate în anexa 2 la Hotărârea Guvernului nr. 322/2013 privind restricţiile de utilizare a anumitor substanţe periculoase în echipamentele electrice şi electronice care transpune Directiva 2011/65/UE privind restricțiile de utilizare a anumitor substanțe periculoase în echipamentele electrice și electronice, cu excepția cazului în care se respectă pe deplin articolul 4 alineatul (1) din directiva respectivă</w:t>
            </w:r>
          </w:p>
          <w:p w14:paraId="3E7D642D" w14:textId="7FCB04D0" w:rsidR="003234A1" w:rsidRPr="00BD2731" w:rsidRDefault="003234A1" w:rsidP="00543AB6">
            <w:pPr>
              <w:pStyle w:val="ListParagraph"/>
              <w:numPr>
                <w:ilvl w:val="0"/>
                <w:numId w:val="64"/>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Agricultură de precizie - Alimente funcționale - noi produse alimentare sănătoase și îmbogățite nutriționale</w:t>
            </w:r>
            <w:r w:rsidR="000D18C0" w:rsidRPr="00BD2731">
              <w:rPr>
                <w:rFonts w:ascii="Trebuchet MS" w:hAnsi="Trebuchet MS"/>
                <w:sz w:val="20"/>
                <w:szCs w:val="20"/>
              </w:rPr>
              <w:t>;</w:t>
            </w:r>
          </w:p>
          <w:p w14:paraId="6B78DBDA" w14:textId="1A31CAE6" w:rsidR="003234A1" w:rsidRPr="00BD2731" w:rsidRDefault="003234A1" w:rsidP="00543AB6">
            <w:pPr>
              <w:pStyle w:val="ListParagraph"/>
              <w:numPr>
                <w:ilvl w:val="0"/>
                <w:numId w:val="64"/>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Servicii de inovare in industria turismului, soluții inovative pentru valorizarea patrimoniului cultural, turismul integrat de tip cultural, spa/</w:t>
            </w:r>
            <w:proofErr w:type="spellStart"/>
            <w:r w:rsidRPr="00BD2731">
              <w:rPr>
                <w:rFonts w:ascii="Trebuchet MS" w:hAnsi="Trebuchet MS"/>
                <w:sz w:val="20"/>
                <w:szCs w:val="20"/>
              </w:rPr>
              <w:t>balnear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oportunități</w:t>
            </w:r>
            <w:proofErr w:type="spellEnd"/>
            <w:r w:rsidRPr="00BD2731">
              <w:rPr>
                <w:rFonts w:ascii="Trebuchet MS" w:hAnsi="Trebuchet MS"/>
                <w:sz w:val="20"/>
                <w:szCs w:val="20"/>
              </w:rPr>
              <w:t xml:space="preserve"> de turism active</w:t>
            </w:r>
            <w:r w:rsidR="000D18C0" w:rsidRPr="00BD2731">
              <w:rPr>
                <w:rFonts w:ascii="Trebuchet MS" w:hAnsi="Trebuchet MS"/>
                <w:sz w:val="20"/>
                <w:szCs w:val="20"/>
              </w:rPr>
              <w:t>;</w:t>
            </w:r>
          </w:p>
          <w:p w14:paraId="16971B4E" w14:textId="0341A6E2" w:rsidR="003234A1" w:rsidRPr="00BD2731" w:rsidRDefault="003234A1" w:rsidP="00543AB6">
            <w:pPr>
              <w:pStyle w:val="ListParagraph"/>
              <w:numPr>
                <w:ilvl w:val="0"/>
                <w:numId w:val="64"/>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Biotehnologii în agricultură ,biotehnologii industrial biotehnologii orientate către protecția mediului, reducerea poluării și recuperarea deșeurilor</w:t>
            </w:r>
            <w:r w:rsidR="000D18C0" w:rsidRPr="00BD2731">
              <w:rPr>
                <w:rFonts w:ascii="Trebuchet MS" w:hAnsi="Trebuchet MS"/>
                <w:sz w:val="20"/>
                <w:szCs w:val="20"/>
              </w:rPr>
              <w:t>;</w:t>
            </w:r>
          </w:p>
          <w:p w14:paraId="3DFF4266" w14:textId="77777777" w:rsidR="003234A1" w:rsidRPr="00BD2731" w:rsidRDefault="003234A1" w:rsidP="00543AB6">
            <w:pPr>
              <w:pStyle w:val="ListParagraph"/>
              <w:numPr>
                <w:ilvl w:val="0"/>
                <w:numId w:val="64"/>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Tehnologii de mediu pentru localități inteligente și verzi (eficiență energetică, energii regenerabile), servicii publice inteligente, locuire inteligentă</w:t>
            </w:r>
          </w:p>
          <w:p w14:paraId="04A30C57" w14:textId="08ABF0F7" w:rsidR="003234A1" w:rsidRPr="00BD2731" w:rsidRDefault="003234A1" w:rsidP="00543AB6">
            <w:pPr>
              <w:pStyle w:val="ListParagraph"/>
              <w:numPr>
                <w:ilvl w:val="0"/>
                <w:numId w:val="64"/>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Metode și tehnologii avansate de producție, materiale avansate, inovare în industria aerospațială, inovare în industria nucleară</w:t>
            </w:r>
            <w:r w:rsidR="000D18C0" w:rsidRPr="00BD2731">
              <w:rPr>
                <w:rFonts w:ascii="Trebuchet MS" w:hAnsi="Trebuchet MS"/>
                <w:sz w:val="20"/>
                <w:szCs w:val="20"/>
              </w:rPr>
              <w:t>;</w:t>
            </w:r>
          </w:p>
          <w:p w14:paraId="7E1D0B71" w14:textId="4747E470" w:rsidR="003234A1" w:rsidRPr="00BD2731" w:rsidRDefault="003234A1" w:rsidP="00543AB6">
            <w:pPr>
              <w:pStyle w:val="ListParagraph"/>
              <w:numPr>
                <w:ilvl w:val="0"/>
                <w:numId w:val="64"/>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Industria 4.0, securitate cibernetică, digitalizare, big data (Fintech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GIS), </w:t>
            </w:r>
            <w:proofErr w:type="spellStart"/>
            <w:r w:rsidRPr="00BD2731">
              <w:rPr>
                <w:rFonts w:ascii="Trebuchet MS" w:hAnsi="Trebuchet MS"/>
                <w:sz w:val="20"/>
                <w:szCs w:val="20"/>
              </w:rPr>
              <w:t>noi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produse</w:t>
            </w:r>
            <w:proofErr w:type="spellEnd"/>
            <w:r w:rsidRPr="00BD2731">
              <w:rPr>
                <w:rFonts w:ascii="Trebuchet MS" w:hAnsi="Trebuchet MS"/>
                <w:sz w:val="20"/>
                <w:szCs w:val="20"/>
              </w:rPr>
              <w:t xml:space="preserve"> și servicii TIC</w:t>
            </w:r>
            <w:r w:rsidR="000D18C0" w:rsidRPr="00BD2731">
              <w:rPr>
                <w:rFonts w:ascii="Trebuchet MS" w:hAnsi="Trebuchet MS"/>
                <w:sz w:val="20"/>
                <w:szCs w:val="20"/>
              </w:rPr>
              <w:t>;</w:t>
            </w:r>
          </w:p>
          <w:p w14:paraId="3B4CE3D7" w14:textId="2C1369B5" w:rsidR="003234A1" w:rsidRPr="00BD2731" w:rsidRDefault="003234A1" w:rsidP="00543AB6">
            <w:pPr>
              <w:pStyle w:val="ListParagraph"/>
              <w:numPr>
                <w:ilvl w:val="0"/>
                <w:numId w:val="64"/>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rPr>
            </w:pPr>
            <w:proofErr w:type="spellStart"/>
            <w:r w:rsidRPr="00BD2731">
              <w:rPr>
                <w:rFonts w:ascii="Trebuchet MS" w:hAnsi="Trebuchet MS"/>
                <w:sz w:val="20"/>
                <w:szCs w:val="20"/>
              </w:rPr>
              <w:t>Biotehnologii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Bionanotehnologii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medicale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farmaceutice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biosecuritate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medicină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inteligentă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medicină</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prevenție</w:t>
            </w:r>
            <w:proofErr w:type="spellEnd"/>
            <w:r w:rsidRPr="00BD2731">
              <w:rPr>
                <w:rFonts w:ascii="Trebuchet MS" w:hAnsi="Trebuchet MS"/>
                <w:sz w:val="20"/>
                <w:szCs w:val="20"/>
              </w:rPr>
              <w:t>/ personalizată</w:t>
            </w:r>
            <w:r w:rsidR="000D18C0" w:rsidRPr="00BD2731">
              <w:rPr>
                <w:rFonts w:ascii="Trebuchet MS" w:hAnsi="Trebuchet MS"/>
                <w:sz w:val="20"/>
                <w:szCs w:val="20"/>
              </w:rPr>
              <w:t>.</w:t>
            </w:r>
          </w:p>
          <w:p w14:paraId="58651C1B"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it-IT"/>
              </w:rPr>
            </w:pPr>
            <w:r w:rsidRPr="00BD2731">
              <w:rPr>
                <w:rFonts w:ascii="Trebuchet MS" w:hAnsi="Trebuchet MS"/>
                <w:b/>
                <w:bCs/>
                <w:sz w:val="20"/>
                <w:szCs w:val="20"/>
                <w:lang w:val="it-IT"/>
              </w:rPr>
              <w:t>Atenție!</w:t>
            </w:r>
          </w:p>
          <w:p w14:paraId="39F41EB0"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a) Activitățile proiectului pentru asigurarea îndeplinirii obiectivului de atenuare a schimbărilor climatice, pe lângă cele mai sus, nu vor fi realizate/utilizate în legătură directă/indirectă pentru:</w:t>
            </w:r>
          </w:p>
          <w:p w14:paraId="654A0879" w14:textId="77777777" w:rsidR="003234A1" w:rsidRPr="00BD2731" w:rsidRDefault="003234A1" w:rsidP="00543AB6">
            <w:pPr>
              <w:numPr>
                <w:ilvl w:val="0"/>
                <w:numId w:val="32"/>
              </w:numPr>
              <w:spacing w:before="0" w:after="0" w:line="276" w:lineRule="auto"/>
              <w:ind w:left="568"/>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lastRenderedPageBreak/>
              <w:t>activități legate de depozitele de deșeuri, incineratoare si instalațiile de tratare mecano-biologică a deșeurilor</w:t>
            </w:r>
            <w:r w:rsidRPr="00BD2731">
              <w:rPr>
                <w:rFonts w:ascii="Trebuchet MS" w:hAnsi="Trebuchet MS"/>
                <w:sz w:val="20"/>
                <w:szCs w:val="20"/>
                <w:vertAlign w:val="superscript"/>
              </w:rPr>
              <w:footnoteReference w:id="12"/>
            </w:r>
            <w:r w:rsidRPr="00BD2731">
              <w:rPr>
                <w:rFonts w:ascii="Trebuchet MS" w:hAnsi="Trebuchet MS"/>
                <w:sz w:val="20"/>
                <w:szCs w:val="20"/>
                <w:lang w:val="it-IT"/>
              </w:rPr>
              <w:t xml:space="preserve">, </w:t>
            </w:r>
          </w:p>
          <w:p w14:paraId="6433EF2F" w14:textId="77777777" w:rsidR="003234A1" w:rsidRPr="004944C1" w:rsidRDefault="003234A1" w:rsidP="00543AB6">
            <w:pPr>
              <w:numPr>
                <w:ilvl w:val="0"/>
                <w:numId w:val="32"/>
              </w:numPr>
              <w:spacing w:before="0" w:after="0" w:line="276" w:lineRule="auto"/>
              <w:ind w:left="568"/>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4944C1">
              <w:rPr>
                <w:rFonts w:ascii="Trebuchet MS" w:hAnsi="Trebuchet MS"/>
                <w:sz w:val="20"/>
                <w:szCs w:val="20"/>
                <w:lang w:val="it-IT"/>
              </w:rPr>
              <w:t>activități în care eliminarea pe termen lung a deșeurilor poate dăuna mediului (de exemplu, deșeurile nucleare).</w:t>
            </w:r>
          </w:p>
          <w:p w14:paraId="1B9BAD68" w14:textId="3BA9A2DD" w:rsidR="003234A1" w:rsidRPr="004944C1" w:rsidRDefault="003234A1" w:rsidP="00543AB6">
            <w:pPr>
              <w:spacing w:line="276" w:lineRule="auto"/>
              <w:ind w:left="-14"/>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it-IT"/>
              </w:rPr>
            </w:pPr>
            <w:r w:rsidRPr="004944C1">
              <w:rPr>
                <w:rFonts w:ascii="Trebuchet MS" w:hAnsi="Trebuchet MS"/>
                <w:sz w:val="20"/>
                <w:szCs w:val="20"/>
                <w:lang w:val="it-IT"/>
              </w:rPr>
              <w:t>b) Activitățile aferente proiectelor finanțate nu vor conduce la fabricarea, introducerea pe piață sau utilizarea ca atare, în amestecuri sau în articole, a substanțelor enumerate în anexa 2 la HG nr. 322/2013 privind restricţiile de utilizare a anumitor substanţe periculoase în echipamentele electrice şi electronice care transpune Directiva nr. 2011/65/UE privind restricțiile de utilizare a anumitor substanțe periculoase în echipamentele electrice și electronice, cu excepția cazului în care se respectă pe deplin articolul 4 alineatul (1) din prezenta directivă.</w:t>
            </w:r>
          </w:p>
        </w:tc>
      </w:tr>
      <w:tr w:rsidR="00BD2731" w:rsidRPr="00BD2731" w14:paraId="1B481EA6" w14:textId="77777777" w:rsidTr="00543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0" w:type="dxa"/>
            <w:gridSpan w:val="3"/>
          </w:tcPr>
          <w:p w14:paraId="5A0F62A4" w14:textId="77777777" w:rsidR="003234A1" w:rsidRPr="00BD2731" w:rsidRDefault="003234A1" w:rsidP="00543AB6">
            <w:pPr>
              <w:spacing w:line="276" w:lineRule="auto"/>
              <w:jc w:val="center"/>
              <w:rPr>
                <w:rFonts w:ascii="Trebuchet MS" w:hAnsi="Trebuchet MS"/>
                <w:sz w:val="20"/>
                <w:szCs w:val="20"/>
              </w:rPr>
            </w:pPr>
            <w:r w:rsidRPr="00BD2731">
              <w:rPr>
                <w:rFonts w:ascii="Trebuchet MS" w:hAnsi="Trebuchet MS"/>
                <w:sz w:val="20"/>
                <w:szCs w:val="20"/>
              </w:rPr>
              <w:lastRenderedPageBreak/>
              <w:t>MUREȘ</w:t>
            </w:r>
          </w:p>
        </w:tc>
      </w:tr>
      <w:tr w:rsidR="00BD2731" w:rsidRPr="003E6AD4" w14:paraId="00A376D8" w14:textId="77777777" w:rsidTr="00543AB6">
        <w:tc>
          <w:tcPr>
            <w:cnfStyle w:val="001000000000" w:firstRow="0" w:lastRow="0" w:firstColumn="1" w:lastColumn="0" w:oddVBand="0" w:evenVBand="0" w:oddHBand="0" w:evenHBand="0" w:firstRowFirstColumn="0" w:firstRowLastColumn="0" w:lastRowFirstColumn="0" w:lastRowLastColumn="0"/>
            <w:tcW w:w="4090" w:type="dxa"/>
            <w:vAlign w:val="center"/>
          </w:tcPr>
          <w:p w14:paraId="38CC7D74" w14:textId="77777777" w:rsidR="003234A1" w:rsidRPr="00BC3DED"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PT"/>
              </w:rPr>
            </w:pPr>
            <w:r w:rsidRPr="00BC3DED">
              <w:rPr>
                <w:rFonts w:ascii="Trebuchet MS" w:eastAsia="Times New Roman" w:hAnsi="Trebuchet MS"/>
                <w:sz w:val="20"/>
                <w:szCs w:val="20"/>
                <w:lang w:val="pt-PT"/>
              </w:rPr>
              <w:t>Producția de alimente sănătoase /ecologice (prin utilizarea mai bună a materiilor prime agricole și a celor secundare)</w:t>
            </w:r>
          </w:p>
          <w:p w14:paraId="17F598FE" w14:textId="77777777" w:rsidR="003234A1" w:rsidRPr="00BC3DED"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PT"/>
              </w:rPr>
            </w:pPr>
            <w:r w:rsidRPr="00BC3DED">
              <w:rPr>
                <w:rFonts w:ascii="Trebuchet MS" w:eastAsia="Times New Roman" w:hAnsi="Trebuchet MS"/>
                <w:sz w:val="20"/>
                <w:szCs w:val="20"/>
                <w:lang w:val="pt-PT"/>
              </w:rPr>
              <w:t>Prelucrarea lemnului în special prin utilizarea de materie primă din resurse sustenabile</w:t>
            </w:r>
          </w:p>
          <w:p w14:paraId="43FB178C"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it-IT"/>
              </w:rPr>
            </w:pPr>
            <w:r w:rsidRPr="00BD2731">
              <w:rPr>
                <w:rFonts w:ascii="Trebuchet MS" w:eastAsia="Times New Roman" w:hAnsi="Trebuchet MS"/>
                <w:sz w:val="20"/>
                <w:szCs w:val="20"/>
                <w:lang w:val="it-IT"/>
              </w:rPr>
              <w:t xml:space="preserve">Industria textilă din surse reciclate, sustenabile, în special prin reutilizarea deșeurilor textile în contextul </w:t>
            </w:r>
            <w:r w:rsidRPr="00BD2731">
              <w:rPr>
                <w:rFonts w:ascii="Trebuchet MS" w:eastAsia="Times New Roman" w:hAnsi="Trebuchet MS"/>
                <w:sz w:val="20"/>
                <w:szCs w:val="20"/>
                <w:lang w:val="it-IT"/>
              </w:rPr>
              <w:lastRenderedPageBreak/>
              <w:t>dezvoltării economiei circulare, prin mai buna valorificare a creativității locale și prin tehnologizarea sectorului pentru producția de textile inteligente utilizate la fabricarea de articole sportive și medicale</w:t>
            </w:r>
          </w:p>
          <w:p w14:paraId="12C33672" w14:textId="77777777" w:rsidR="003234A1" w:rsidRPr="004944C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pt-BR"/>
              </w:rPr>
            </w:pPr>
            <w:r w:rsidRPr="004944C1">
              <w:rPr>
                <w:rFonts w:ascii="Trebuchet MS" w:eastAsia="Times New Roman" w:hAnsi="Trebuchet MS"/>
                <w:sz w:val="20"/>
                <w:szCs w:val="20"/>
                <w:lang w:val="pt-BR"/>
              </w:rPr>
              <w:t>Producția de medicamente și producția de echipamente medicale</w:t>
            </w:r>
          </w:p>
          <w:p w14:paraId="660C6C0F"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b w:val="0"/>
                <w:bCs w:val="0"/>
                <w:sz w:val="20"/>
                <w:szCs w:val="20"/>
                <w:lang w:val="it-IT"/>
              </w:rPr>
            </w:pPr>
            <w:r w:rsidRPr="00BD2731">
              <w:rPr>
                <w:rFonts w:ascii="Trebuchet MS" w:eastAsia="Times New Roman" w:hAnsi="Trebuchet MS"/>
                <w:sz w:val="20"/>
                <w:szCs w:val="20"/>
                <w:lang w:val="it-IT"/>
              </w:rPr>
              <w:t>Producția de cosmetice naturale</w:t>
            </w:r>
          </w:p>
          <w:p w14:paraId="059A6195" w14:textId="77777777" w:rsidR="003234A1" w:rsidRPr="00BD2731" w:rsidRDefault="003234A1" w:rsidP="00543AB6">
            <w:pPr>
              <w:pBdr>
                <w:top w:val="nil"/>
                <w:left w:val="nil"/>
                <w:bottom w:val="nil"/>
                <w:right w:val="nil"/>
                <w:between w:val="nil"/>
              </w:pBdr>
              <w:spacing w:before="0" w:line="276" w:lineRule="auto"/>
              <w:jc w:val="left"/>
              <w:rPr>
                <w:rFonts w:ascii="Trebuchet MS" w:eastAsia="Times New Roman" w:hAnsi="Trebuchet MS"/>
                <w:sz w:val="20"/>
                <w:szCs w:val="20"/>
                <w:lang w:val="it-IT"/>
              </w:rPr>
            </w:pPr>
            <w:r w:rsidRPr="00BD2731">
              <w:rPr>
                <w:rFonts w:ascii="Trebuchet MS" w:eastAsia="Times New Roman" w:hAnsi="Trebuchet MS"/>
                <w:sz w:val="20"/>
                <w:szCs w:val="20"/>
                <w:lang w:val="it-IT"/>
              </w:rPr>
              <w:t>Producția de materiale de construcții locale și tradiționale, inclusiv produse naturale de izolare termică (lână)</w:t>
            </w:r>
          </w:p>
        </w:tc>
        <w:tc>
          <w:tcPr>
            <w:tcW w:w="3933" w:type="dxa"/>
            <w:vAlign w:val="center"/>
          </w:tcPr>
          <w:p w14:paraId="0E9E3459"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lastRenderedPageBreak/>
              <w:t xml:space="preserve">Industria auto și mecatronica </w:t>
            </w:r>
          </w:p>
          <w:p w14:paraId="664AFC0B"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 xml:space="preserve">Industria aeronautică </w:t>
            </w:r>
          </w:p>
          <w:p w14:paraId="65B4174C"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 xml:space="preserve">Sectorul agroalimentar </w:t>
            </w:r>
          </w:p>
          <w:p w14:paraId="48EEAEA0"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 xml:space="preserve">Silvicultura, prelucrarea lemnului și industria mobilei </w:t>
            </w:r>
          </w:p>
          <w:p w14:paraId="07AE1F2C"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 xml:space="preserve">Industria ușoară </w:t>
            </w:r>
          </w:p>
          <w:p w14:paraId="3DEE95CE"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Sectorul IT și industriile creative</w:t>
            </w:r>
          </w:p>
          <w:p w14:paraId="04F5C9DE"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 xml:space="preserve">Sănătate </w:t>
            </w:r>
          </w:p>
          <w:p w14:paraId="644E0ECE"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 xml:space="preserve">Mediul construit sustenabil </w:t>
            </w:r>
          </w:p>
          <w:p w14:paraId="219AE7C7" w14:textId="77777777" w:rsidR="003234A1" w:rsidRPr="00BD2731" w:rsidRDefault="003234A1" w:rsidP="00543AB6">
            <w:pPr>
              <w:pStyle w:val="ListParagraph"/>
              <w:numPr>
                <w:ilvl w:val="0"/>
                <w:numId w:val="24"/>
              </w:numPr>
              <w:spacing w:before="0" w:after="0" w:line="276" w:lineRule="auto"/>
              <w:ind w:left="349"/>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r w:rsidRPr="00BD2731">
              <w:rPr>
                <w:rFonts w:ascii="Trebuchet MS" w:eastAsia="Times New Roman" w:hAnsi="Trebuchet MS"/>
                <w:sz w:val="20"/>
                <w:szCs w:val="20"/>
              </w:rPr>
              <w:t>Turismul</w:t>
            </w:r>
          </w:p>
          <w:p w14:paraId="4EBA8932" w14:textId="77777777" w:rsidR="003234A1" w:rsidRPr="00BD2731" w:rsidRDefault="003234A1" w:rsidP="00543AB6">
            <w:pPr>
              <w:spacing w:line="276" w:lineRule="auto"/>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
          <w:p w14:paraId="652E1D13" w14:textId="77777777" w:rsidR="003234A1" w:rsidRPr="00BD2731" w:rsidRDefault="003234A1" w:rsidP="00543AB6">
            <w:pPr>
              <w:spacing w:line="276" w:lineRule="auto"/>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
          <w:p w14:paraId="351E60E8" w14:textId="77777777" w:rsidR="003234A1" w:rsidRPr="00BD2731" w:rsidRDefault="003234A1" w:rsidP="00543AB6">
            <w:pPr>
              <w:pStyle w:val="ListParagraph"/>
              <w:spacing w:line="276" w:lineRule="auto"/>
              <w:ind w:left="1080"/>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
        </w:tc>
        <w:tc>
          <w:tcPr>
            <w:tcW w:w="6557" w:type="dxa"/>
          </w:tcPr>
          <w:p w14:paraId="6978798C" w14:textId="746FBAE6"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lastRenderedPageBreak/>
              <w:t xml:space="preserve">digitalizarea companiilor, creșterea gradului de automatizare a producției și sprijinirea tranziției </w:t>
            </w:r>
            <w:proofErr w:type="spellStart"/>
            <w:r w:rsidRPr="00BD2731">
              <w:rPr>
                <w:rFonts w:ascii="Trebuchet MS" w:hAnsi="Trebuchet MS"/>
                <w:sz w:val="20"/>
                <w:szCs w:val="20"/>
              </w:rPr>
              <w:t>către</w:t>
            </w:r>
            <w:proofErr w:type="spellEnd"/>
            <w:r w:rsidRPr="00BD2731">
              <w:rPr>
                <w:rFonts w:ascii="Trebuchet MS" w:hAnsi="Trebuchet MS"/>
                <w:sz w:val="20"/>
                <w:szCs w:val="20"/>
              </w:rPr>
              <w:t xml:space="preserve"> Industry 4.0, </w:t>
            </w:r>
            <w:proofErr w:type="spellStart"/>
            <w:r w:rsidRPr="00BD2731">
              <w:rPr>
                <w:rFonts w:ascii="Trebuchet MS" w:hAnsi="Trebuchet MS"/>
                <w:sz w:val="20"/>
                <w:szCs w:val="20"/>
              </w:rPr>
              <w:t>dezvoltarea</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aplicații</w:t>
            </w:r>
            <w:proofErr w:type="spellEnd"/>
            <w:r w:rsidRPr="00BD2731">
              <w:rPr>
                <w:rFonts w:ascii="Trebuchet MS" w:hAnsi="Trebuchet MS"/>
                <w:sz w:val="20"/>
                <w:szCs w:val="20"/>
              </w:rPr>
              <w:t xml:space="preserve"> smart city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sisteme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inteligente</w:t>
            </w:r>
            <w:proofErr w:type="spellEnd"/>
            <w:r w:rsidRPr="00BD2731">
              <w:rPr>
                <w:rFonts w:ascii="Trebuchet MS" w:hAnsi="Trebuchet MS"/>
                <w:sz w:val="20"/>
                <w:szCs w:val="20"/>
              </w:rPr>
              <w:t xml:space="preserve"> de conducere</w:t>
            </w:r>
            <w:r w:rsidR="000D18C0" w:rsidRPr="00BD2731">
              <w:rPr>
                <w:rFonts w:ascii="Trebuchet MS" w:hAnsi="Trebuchet MS"/>
                <w:sz w:val="20"/>
                <w:szCs w:val="20"/>
              </w:rPr>
              <w:t>;</w:t>
            </w:r>
          </w:p>
          <w:p w14:paraId="4DDBE4D2" w14:textId="7D61F692"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proofErr w:type="spellStart"/>
            <w:r w:rsidRPr="00BD2731">
              <w:rPr>
                <w:rFonts w:ascii="Trebuchet MS" w:hAnsi="Trebuchet MS"/>
                <w:sz w:val="20"/>
                <w:szCs w:val="20"/>
              </w:rPr>
              <w:t>tehnologiile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fabricație</w:t>
            </w:r>
            <w:proofErr w:type="spellEnd"/>
            <w:r w:rsidRPr="00BD2731">
              <w:rPr>
                <w:rFonts w:ascii="Trebuchet MS" w:hAnsi="Trebuchet MS"/>
                <w:sz w:val="20"/>
                <w:szCs w:val="20"/>
              </w:rPr>
              <w:t xml:space="preserve"> «green» </w:t>
            </w:r>
            <w:proofErr w:type="spellStart"/>
            <w:r w:rsidRPr="00BD2731">
              <w:rPr>
                <w:rFonts w:ascii="Trebuchet MS" w:hAnsi="Trebuchet MS"/>
                <w:sz w:val="20"/>
                <w:szCs w:val="20"/>
              </w:rPr>
              <w:t>pentru</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industria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aerospațială</w:t>
            </w:r>
            <w:proofErr w:type="spellEnd"/>
            <w:r w:rsidRPr="00BD2731">
              <w:rPr>
                <w:rFonts w:ascii="Trebuchet MS" w:hAnsi="Trebuchet MS"/>
                <w:sz w:val="20"/>
                <w:szCs w:val="20"/>
              </w:rPr>
              <w:t xml:space="preserve"> - </w:t>
            </w:r>
            <w:proofErr w:type="spellStart"/>
            <w:r w:rsidRPr="00BD2731">
              <w:rPr>
                <w:rFonts w:ascii="Trebuchet MS" w:hAnsi="Trebuchet MS"/>
                <w:sz w:val="20"/>
                <w:szCs w:val="20"/>
              </w:rPr>
              <w:t>tehnologiile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vizează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introducerea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materialelor</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noua</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generație</w:t>
            </w:r>
            <w:proofErr w:type="spellEnd"/>
            <w:r w:rsidRPr="00BD2731">
              <w:rPr>
                <w:rFonts w:ascii="Trebuchet MS" w:hAnsi="Trebuchet MS"/>
                <w:sz w:val="20"/>
                <w:szCs w:val="20"/>
              </w:rPr>
              <w:t xml:space="preserve"> (poli/ multi-</w:t>
            </w:r>
            <w:proofErr w:type="spellStart"/>
            <w:r w:rsidRPr="00BD2731">
              <w:rPr>
                <w:rFonts w:ascii="Trebuchet MS" w:hAnsi="Trebuchet MS"/>
                <w:sz w:val="20"/>
                <w:szCs w:val="20"/>
              </w:rPr>
              <w:t>funcționale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și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robotică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aerospațială</w:t>
            </w:r>
            <w:proofErr w:type="spellEnd"/>
            <w:r w:rsidRPr="00BD2731">
              <w:rPr>
                <w:rFonts w:ascii="Trebuchet MS" w:hAnsi="Trebuchet MS"/>
                <w:sz w:val="20"/>
                <w:szCs w:val="20"/>
              </w:rPr>
              <w:t xml:space="preserve"> - vehicule aeriene autonome (în sprijinul situațiilor de urgență, supraveghere aeriană, monitorizare dezastre și managementul resurselor), sisteme de operare robotică și de propulsie pentru vehicule de explorare a spațiului</w:t>
            </w:r>
            <w:r w:rsidR="000D18C0" w:rsidRPr="00BD2731">
              <w:rPr>
                <w:rFonts w:ascii="Trebuchet MS" w:hAnsi="Trebuchet MS"/>
                <w:sz w:val="20"/>
                <w:szCs w:val="20"/>
              </w:rPr>
              <w:t>;</w:t>
            </w:r>
          </w:p>
          <w:p w14:paraId="07E63AE3" w14:textId="323D4A55"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lastRenderedPageBreak/>
              <w:t>tehnologiile noi, pentru fermieri și pentru firmele din industria de procesare a produselor agricole, agriculturii ecologice și reducerea impactului asupra mediului, produse alimentare sănătoase, soluții digitale modern, crearea unei bănci de semințe</w:t>
            </w:r>
            <w:r w:rsidR="000D18C0" w:rsidRPr="00BD2731">
              <w:rPr>
                <w:rFonts w:ascii="Trebuchet MS" w:hAnsi="Trebuchet MS"/>
                <w:sz w:val="20"/>
                <w:szCs w:val="20"/>
              </w:rPr>
              <w:t>;</w:t>
            </w:r>
          </w:p>
          <w:p w14:paraId="266DCDD7" w14:textId="4F163DE1"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digitaliz</w:t>
            </w:r>
            <w:r w:rsidR="000D18C0" w:rsidRPr="00BD2731">
              <w:rPr>
                <w:rFonts w:ascii="Trebuchet MS" w:hAnsi="Trebuchet MS"/>
                <w:sz w:val="20"/>
                <w:szCs w:val="20"/>
              </w:rPr>
              <w:t>area</w:t>
            </w:r>
            <w:r w:rsidRPr="00BD2731">
              <w:rPr>
                <w:rFonts w:ascii="Trebuchet MS" w:hAnsi="Trebuchet MS"/>
                <w:sz w:val="20"/>
                <w:szCs w:val="20"/>
              </w:rPr>
              <w:t xml:space="preserve"> industriei 4.0; contribuției silviculturii la combaterea schimbărilor climatice, utilizarea într-o măsură preponderentă a materiilor prime sustenabile</w:t>
            </w:r>
            <w:r w:rsidR="000D18C0" w:rsidRPr="00BD2731">
              <w:rPr>
                <w:rFonts w:ascii="Trebuchet MS" w:hAnsi="Trebuchet MS"/>
                <w:sz w:val="20"/>
                <w:szCs w:val="20"/>
              </w:rPr>
              <w:t>;</w:t>
            </w:r>
          </w:p>
          <w:p w14:paraId="5D7E6D7F" w14:textId="539F70C2"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tehnologizarea sectorului, conexiuni cu alte sectoare (în special cu industria auto dar și cu alte domenii care utilizează textile specializate), reutilizarea deșeurilor textile</w:t>
            </w:r>
            <w:r w:rsidR="000D18C0" w:rsidRPr="00BD2731">
              <w:rPr>
                <w:rFonts w:ascii="Trebuchet MS" w:hAnsi="Trebuchet MS"/>
                <w:sz w:val="20"/>
                <w:szCs w:val="20"/>
              </w:rPr>
              <w:t>;</w:t>
            </w:r>
            <w:r w:rsidRPr="00BD2731">
              <w:rPr>
                <w:rFonts w:ascii="Trebuchet MS" w:hAnsi="Trebuchet MS"/>
                <w:sz w:val="20"/>
                <w:szCs w:val="20"/>
              </w:rPr>
              <w:t xml:space="preserve"> </w:t>
            </w:r>
          </w:p>
          <w:p w14:paraId="563B8A69" w14:textId="6DFB0FF1"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hub-uri pentru industriile culturale și creative</w:t>
            </w:r>
            <w:r w:rsidR="000D18C0" w:rsidRPr="00BD2731">
              <w:rPr>
                <w:rFonts w:ascii="Trebuchet MS" w:hAnsi="Trebuchet MS"/>
                <w:sz w:val="20"/>
                <w:szCs w:val="20"/>
              </w:rPr>
              <w:t>;</w:t>
            </w:r>
          </w:p>
          <w:p w14:paraId="4539BFDA" w14:textId="17FF1AA2"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sectorul balnear, medical și farmaceutic, </w:t>
            </w:r>
            <w:r w:rsidR="000D18C0" w:rsidRPr="00BD2731">
              <w:rPr>
                <w:rFonts w:ascii="Trebuchet MS" w:hAnsi="Trebuchet MS"/>
                <w:sz w:val="20"/>
                <w:szCs w:val="20"/>
              </w:rPr>
              <w:t>i</w:t>
            </w:r>
            <w:r w:rsidRPr="00BD2731">
              <w:rPr>
                <w:rFonts w:ascii="Trebuchet MS" w:hAnsi="Trebuchet MS"/>
                <w:sz w:val="20"/>
                <w:szCs w:val="20"/>
              </w:rPr>
              <w:t xml:space="preserve">nformatică medicală și tehnologie medicală, </w:t>
            </w:r>
            <w:r w:rsidR="000D18C0" w:rsidRPr="00BD2731">
              <w:rPr>
                <w:rFonts w:ascii="Trebuchet MS" w:hAnsi="Trebuchet MS"/>
                <w:sz w:val="20"/>
                <w:szCs w:val="20"/>
              </w:rPr>
              <w:t>c</w:t>
            </w:r>
            <w:r w:rsidRPr="00BD2731">
              <w:rPr>
                <w:rFonts w:ascii="Trebuchet MS" w:hAnsi="Trebuchet MS"/>
                <w:sz w:val="20"/>
                <w:szCs w:val="20"/>
              </w:rPr>
              <w:t>ercetare medicală aplicată</w:t>
            </w:r>
            <w:r w:rsidR="000D18C0" w:rsidRPr="00BD2731">
              <w:rPr>
                <w:rFonts w:ascii="Trebuchet MS" w:hAnsi="Trebuchet MS"/>
                <w:sz w:val="20"/>
                <w:szCs w:val="20"/>
              </w:rPr>
              <w:t>;</w:t>
            </w:r>
          </w:p>
          <w:p w14:paraId="5381E2A3" w14:textId="1ADD9FC6"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 xml:space="preserve">clădiri eficiente, sisteme de termoizolare tradițională/ durabilă (izolare prin valorificarea </w:t>
            </w:r>
            <w:proofErr w:type="spellStart"/>
            <w:r w:rsidRPr="00BD2731">
              <w:rPr>
                <w:rFonts w:ascii="Trebuchet MS" w:hAnsi="Trebuchet MS"/>
                <w:sz w:val="20"/>
                <w:szCs w:val="20"/>
              </w:rPr>
              <w:t>deșeurilor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agricole</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produselor</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naturale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clădiri</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nZeB</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sisteme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eficiente</w:t>
            </w:r>
            <w:proofErr w:type="spellEnd"/>
            <w:r w:rsidRPr="00BD2731">
              <w:rPr>
                <w:rFonts w:ascii="Trebuchet MS" w:hAnsi="Trebuchet MS"/>
                <w:sz w:val="20"/>
                <w:szCs w:val="20"/>
              </w:rPr>
              <w:t xml:space="preserve"> de </w:t>
            </w:r>
            <w:proofErr w:type="spellStart"/>
            <w:r w:rsidRPr="00BD2731">
              <w:rPr>
                <w:rFonts w:ascii="Trebuchet MS" w:hAnsi="Trebuchet MS"/>
                <w:sz w:val="20"/>
                <w:szCs w:val="20"/>
              </w:rPr>
              <w:t>măsură</w:t>
            </w:r>
            <w:proofErr w:type="spellEnd"/>
            <w:r w:rsidRPr="00BD2731">
              <w:rPr>
                <w:rFonts w:ascii="Trebuchet MS" w:hAnsi="Trebuchet MS"/>
                <w:sz w:val="20"/>
                <w:szCs w:val="20"/>
              </w:rPr>
              <w:t xml:space="preserve"> și gestionare a energiei, producere RES din </w:t>
            </w:r>
            <w:proofErr w:type="spellStart"/>
            <w:r w:rsidRPr="00BD2731">
              <w:rPr>
                <w:rFonts w:ascii="Trebuchet MS" w:hAnsi="Trebuchet MS"/>
                <w:sz w:val="20"/>
                <w:szCs w:val="20"/>
              </w:rPr>
              <w:t>surse</w:t>
            </w:r>
            <w:proofErr w:type="spellEnd"/>
            <w:r w:rsidRPr="00BD2731">
              <w:rPr>
                <w:rFonts w:ascii="Trebuchet MS" w:hAnsi="Trebuchet MS"/>
                <w:sz w:val="20"/>
                <w:szCs w:val="20"/>
              </w:rPr>
              <w:t xml:space="preserve"> locale), textile </w:t>
            </w:r>
            <w:proofErr w:type="spellStart"/>
            <w:r w:rsidRPr="00BD2731">
              <w:rPr>
                <w:rFonts w:ascii="Trebuchet MS" w:hAnsi="Trebuchet MS"/>
                <w:sz w:val="20"/>
                <w:szCs w:val="20"/>
              </w:rPr>
              <w:t>ecologice</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alimente</w:t>
            </w:r>
            <w:proofErr w:type="spellEnd"/>
            <w:r w:rsidRPr="00BD2731">
              <w:rPr>
                <w:rFonts w:ascii="Trebuchet MS" w:hAnsi="Trebuchet MS"/>
                <w:sz w:val="20"/>
                <w:szCs w:val="20"/>
              </w:rPr>
              <w:t xml:space="preserve"> bio, </w:t>
            </w:r>
            <w:proofErr w:type="spellStart"/>
            <w:r w:rsidRPr="00BD2731">
              <w:rPr>
                <w:rFonts w:ascii="Trebuchet MS" w:hAnsi="Trebuchet MS"/>
                <w:sz w:val="20"/>
                <w:szCs w:val="20"/>
              </w:rPr>
              <w:t>valorificare</w:t>
            </w:r>
            <w:proofErr w:type="spellEnd"/>
            <w:r w:rsidRPr="00BD2731">
              <w:rPr>
                <w:rFonts w:ascii="Trebuchet MS" w:hAnsi="Trebuchet MS"/>
                <w:sz w:val="20"/>
                <w:szCs w:val="20"/>
              </w:rPr>
              <w:t xml:space="preserve"> a </w:t>
            </w:r>
            <w:proofErr w:type="spellStart"/>
            <w:r w:rsidRPr="00BD2731">
              <w:rPr>
                <w:rFonts w:ascii="Trebuchet MS" w:hAnsi="Trebuchet MS"/>
                <w:sz w:val="20"/>
                <w:szCs w:val="20"/>
              </w:rPr>
              <w:t>deșeurilor</w:t>
            </w:r>
            <w:proofErr w:type="spellEnd"/>
            <w:r w:rsidRPr="00BD2731">
              <w:rPr>
                <w:rFonts w:ascii="Trebuchet MS" w:hAnsi="Trebuchet MS"/>
                <w:sz w:val="20"/>
                <w:szCs w:val="20"/>
              </w:rPr>
              <w:t xml:space="preserve"> ca </w:t>
            </w:r>
            <w:proofErr w:type="spellStart"/>
            <w:r w:rsidRPr="00BD2731">
              <w:rPr>
                <w:rFonts w:ascii="Trebuchet MS" w:hAnsi="Trebuchet MS"/>
                <w:sz w:val="20"/>
                <w:szCs w:val="20"/>
              </w:rPr>
              <w:t>sursă</w:t>
            </w:r>
            <w:proofErr w:type="spellEnd"/>
            <w:r w:rsidRPr="00BD2731">
              <w:rPr>
                <w:rFonts w:ascii="Trebuchet MS" w:hAnsi="Trebuchet MS"/>
                <w:sz w:val="20"/>
                <w:szCs w:val="20"/>
              </w:rPr>
              <w:t xml:space="preserve"> </w:t>
            </w:r>
            <w:proofErr w:type="spellStart"/>
            <w:r w:rsidRPr="00BD2731">
              <w:rPr>
                <w:rFonts w:ascii="Trebuchet MS" w:hAnsi="Trebuchet MS"/>
                <w:sz w:val="20"/>
                <w:szCs w:val="20"/>
              </w:rPr>
              <w:t>alternativă</w:t>
            </w:r>
            <w:proofErr w:type="spellEnd"/>
            <w:r w:rsidRPr="00BD2731">
              <w:rPr>
                <w:rFonts w:ascii="Trebuchet MS" w:hAnsi="Trebuchet MS"/>
                <w:sz w:val="20"/>
                <w:szCs w:val="20"/>
              </w:rPr>
              <w:t xml:space="preserve"> de energie, comunitate rurală durabilă</w:t>
            </w:r>
            <w:r w:rsidR="000D18C0" w:rsidRPr="00BD2731">
              <w:rPr>
                <w:rFonts w:ascii="Trebuchet MS" w:hAnsi="Trebuchet MS"/>
                <w:sz w:val="20"/>
                <w:szCs w:val="20"/>
              </w:rPr>
              <w:t>;</w:t>
            </w:r>
            <w:r w:rsidRPr="00BD2731">
              <w:rPr>
                <w:rFonts w:ascii="Trebuchet MS" w:hAnsi="Trebuchet MS"/>
                <w:sz w:val="20"/>
                <w:szCs w:val="20"/>
              </w:rPr>
              <w:t xml:space="preserve"> </w:t>
            </w:r>
          </w:p>
          <w:p w14:paraId="38E07C41" w14:textId="33678BEA" w:rsidR="003234A1" w:rsidRPr="00BD2731" w:rsidRDefault="003234A1" w:rsidP="00543AB6">
            <w:pPr>
              <w:pStyle w:val="ListParagraph"/>
              <w:numPr>
                <w:ilvl w:val="0"/>
                <w:numId w:val="65"/>
              </w:numPr>
              <w:tabs>
                <w:tab w:val="left" w:pos="270"/>
              </w:tabs>
              <w:spacing w:after="0"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sidRPr="00BD2731">
              <w:rPr>
                <w:rFonts w:ascii="Trebuchet MS" w:hAnsi="Trebuchet MS"/>
                <w:sz w:val="20"/>
                <w:szCs w:val="20"/>
              </w:rPr>
              <w:t>tehnologii digitale, dezvoltarea de produse și servicii turistice inovative, dezvoltarea de structuri și instrumente inovative, brand regional în domeniul apelor minerale/ sărate</w:t>
            </w:r>
            <w:r w:rsidR="000D18C0" w:rsidRPr="00BD2731">
              <w:rPr>
                <w:rFonts w:ascii="Trebuchet MS" w:hAnsi="Trebuchet MS"/>
                <w:sz w:val="20"/>
                <w:szCs w:val="20"/>
              </w:rPr>
              <w:t>.</w:t>
            </w:r>
            <w:r w:rsidRPr="00BD2731">
              <w:rPr>
                <w:rFonts w:ascii="Trebuchet MS" w:hAnsi="Trebuchet MS"/>
                <w:sz w:val="20"/>
                <w:szCs w:val="20"/>
              </w:rPr>
              <w:t xml:space="preserve"> </w:t>
            </w:r>
          </w:p>
          <w:p w14:paraId="1221CA7B"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it-IT"/>
              </w:rPr>
            </w:pPr>
            <w:r w:rsidRPr="00BD2731">
              <w:rPr>
                <w:rFonts w:ascii="Trebuchet MS" w:hAnsi="Trebuchet MS"/>
                <w:b/>
                <w:bCs/>
                <w:sz w:val="20"/>
                <w:szCs w:val="20"/>
                <w:lang w:val="it-IT"/>
              </w:rPr>
              <w:t>Atenție!</w:t>
            </w:r>
          </w:p>
          <w:p w14:paraId="35619013" w14:textId="77777777"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lang w:val="it-IT"/>
              </w:rPr>
            </w:pPr>
            <w:r w:rsidRPr="00BD2731">
              <w:rPr>
                <w:rFonts w:ascii="Trebuchet MS" w:hAnsi="Trebuchet MS"/>
                <w:sz w:val="20"/>
                <w:szCs w:val="20"/>
                <w:lang w:val="it-IT"/>
              </w:rPr>
              <w:t xml:space="preserve">a) Activitățile proiectului pentru asigurarea îndeplinirii obiectivului de atenuare a schimbărilor climatice, pe lângă cele mai sus, nu vor fi realizate/utilizate în legătură directă/indirectă pentru activități </w:t>
            </w:r>
            <w:r w:rsidRPr="00BD2731">
              <w:rPr>
                <w:rFonts w:ascii="Trebuchet MS" w:hAnsi="Trebuchet MS"/>
                <w:sz w:val="20"/>
                <w:szCs w:val="20"/>
                <w:lang w:val="it-IT"/>
              </w:rPr>
              <w:lastRenderedPageBreak/>
              <w:t>legate de depozitele de deșeuri, incineratoare si instalațiile de tratare mecano-biologică a deșeurilor</w:t>
            </w:r>
            <w:r w:rsidRPr="00BD2731">
              <w:rPr>
                <w:rFonts w:ascii="Trebuchet MS" w:hAnsi="Trebuchet MS"/>
                <w:sz w:val="20"/>
                <w:szCs w:val="20"/>
                <w:vertAlign w:val="superscript"/>
              </w:rPr>
              <w:footnoteReference w:id="13"/>
            </w:r>
            <w:r w:rsidRPr="00BD2731">
              <w:rPr>
                <w:rFonts w:ascii="Trebuchet MS" w:hAnsi="Trebuchet MS"/>
                <w:sz w:val="20"/>
                <w:szCs w:val="20"/>
                <w:lang w:val="it-IT"/>
              </w:rPr>
              <w:t xml:space="preserve">, </w:t>
            </w:r>
          </w:p>
          <w:p w14:paraId="7685A8A3" w14:textId="434736DC" w:rsidR="003234A1" w:rsidRPr="00BD2731" w:rsidRDefault="003234A1" w:rsidP="00543AB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b/>
                <w:bCs/>
                <w:sz w:val="20"/>
                <w:szCs w:val="20"/>
                <w:lang w:val="it-IT"/>
              </w:rPr>
            </w:pPr>
            <w:r w:rsidRPr="00BD2731">
              <w:rPr>
                <w:rFonts w:ascii="Trebuchet MS" w:hAnsi="Trebuchet MS"/>
                <w:sz w:val="20"/>
                <w:szCs w:val="20"/>
                <w:lang w:val="it-IT"/>
              </w:rPr>
              <w:t>b) Activitățile aferente proiectelor finanțate nu vor conduce la fabricarea, introducerea pe piață sau utilizarea ca atare, în amestecuri sau în articole, a substanțelor enumerate în anexa 2 la HG nr. 322/2013 privind restricţiile de utilizare a anumitor substanţe periculoase în echipamentele electrice şi electronice care transpune Directiva nr. 2011/65/UE privind restricțiile de utilizare a anumitor substanțe periculoase în echipamentele electrice și electronice, cu excepția cazului în care se respectă pe deplin articolul 4 alineatul (1) din directiva respectivă.</w:t>
            </w:r>
          </w:p>
        </w:tc>
      </w:tr>
    </w:tbl>
    <w:p w14:paraId="1A12F93D" w14:textId="5997D56C" w:rsidR="003234A1" w:rsidRPr="00041BE8" w:rsidRDefault="003234A1" w:rsidP="00E51C90">
      <w:pPr>
        <w:spacing w:after="0" w:line="276" w:lineRule="auto"/>
        <w:rPr>
          <w:rFonts w:ascii="Trebuchet MS" w:hAnsi="Trebuchet MS"/>
          <w:lang w:val="ro-RO"/>
        </w:rPr>
        <w:sectPr w:rsidR="003234A1" w:rsidRPr="00041BE8" w:rsidSect="007F6D8B">
          <w:pgSz w:w="15840" w:h="12240" w:orient="landscape"/>
          <w:pgMar w:top="1440" w:right="1440" w:bottom="1440" w:left="1440" w:header="720" w:footer="720" w:gutter="0"/>
          <w:cols w:space="720"/>
          <w:docGrid w:linePitch="360"/>
        </w:sectPr>
      </w:pPr>
    </w:p>
    <w:p w14:paraId="64F0588C" w14:textId="77777777" w:rsidR="003234A1" w:rsidRPr="00041BE8" w:rsidRDefault="003234A1" w:rsidP="00E51C90">
      <w:pPr>
        <w:spacing w:after="0" w:line="276" w:lineRule="auto"/>
        <w:rPr>
          <w:rFonts w:ascii="Trebuchet MS" w:hAnsi="Trebuchet MS"/>
          <w:lang w:val="ro-RO"/>
        </w:rPr>
      </w:pPr>
    </w:p>
    <w:p w14:paraId="7381F1D3" w14:textId="2BA11236" w:rsidR="003234A1" w:rsidRPr="00041BE8" w:rsidRDefault="003234A1" w:rsidP="00E51C90">
      <w:pPr>
        <w:pStyle w:val="ListParagraph"/>
        <w:numPr>
          <w:ilvl w:val="0"/>
          <w:numId w:val="38"/>
        </w:numPr>
        <w:spacing w:before="0" w:after="0" w:line="276" w:lineRule="auto"/>
        <w:jc w:val="left"/>
        <w:rPr>
          <w:rFonts w:ascii="Trebuchet MS" w:hAnsi="Trebuchet MS"/>
          <w:b/>
          <w:bCs/>
          <w:color w:val="0070C0"/>
          <w:lang w:val="ro-RO"/>
        </w:rPr>
      </w:pPr>
      <w:bookmarkStart w:id="24" w:name="_Toc152061622"/>
      <w:r w:rsidRPr="00041BE8">
        <w:rPr>
          <w:rFonts w:ascii="Trebuchet MS" w:hAnsi="Trebuchet MS"/>
          <w:b/>
          <w:bCs/>
          <w:color w:val="0070C0"/>
          <w:lang w:val="ro-RO"/>
        </w:rPr>
        <w:t xml:space="preserve">Condiții legate de Regulamentul (UE) </w:t>
      </w:r>
      <w:r w:rsidR="005601D7" w:rsidRPr="00041BE8">
        <w:rPr>
          <w:rFonts w:ascii="Trebuchet MS" w:hAnsi="Trebuchet MS"/>
          <w:b/>
          <w:bCs/>
          <w:color w:val="0070C0"/>
          <w:lang w:val="ro-RO"/>
        </w:rPr>
        <w:t>2021/1060</w:t>
      </w:r>
      <w:r w:rsidRPr="00041BE8">
        <w:rPr>
          <w:rFonts w:ascii="Trebuchet MS" w:hAnsi="Trebuchet MS"/>
          <w:b/>
          <w:bCs/>
          <w:color w:val="0070C0"/>
          <w:lang w:val="ro-RO"/>
        </w:rPr>
        <w:t>, cu modificările și completările ulterioare (Regulament Dispoziții Comune);</w:t>
      </w:r>
      <w:bookmarkEnd w:id="24"/>
    </w:p>
    <w:p w14:paraId="5B2710A8" w14:textId="77777777" w:rsidR="003234A1" w:rsidRPr="00041BE8" w:rsidRDefault="003234A1" w:rsidP="00E51C90">
      <w:pPr>
        <w:pStyle w:val="ListParagraph"/>
        <w:spacing w:after="0" w:line="276" w:lineRule="auto"/>
        <w:ind w:left="1080"/>
        <w:rPr>
          <w:rFonts w:ascii="Trebuchet MS" w:hAnsi="Trebuchet MS"/>
          <w:lang w:val="ro-RO"/>
        </w:rPr>
      </w:pPr>
    </w:p>
    <w:p w14:paraId="04B6D12E" w14:textId="77777777" w:rsidR="003234A1" w:rsidRPr="00041BE8" w:rsidRDefault="003234A1" w:rsidP="00E51C90">
      <w:pPr>
        <w:pStyle w:val="ListParagraph"/>
        <w:numPr>
          <w:ilvl w:val="0"/>
          <w:numId w:val="29"/>
        </w:numPr>
        <w:spacing w:before="0" w:after="0" w:line="276" w:lineRule="auto"/>
        <w:rPr>
          <w:rFonts w:ascii="Trebuchet MS" w:hAnsi="Trebuchet MS"/>
          <w:lang w:val="ro-RO"/>
        </w:rPr>
      </w:pPr>
      <w:r w:rsidRPr="00041BE8">
        <w:rPr>
          <w:rFonts w:ascii="Trebuchet MS" w:hAnsi="Trebuchet MS"/>
          <w:lang w:val="ro-RO"/>
        </w:rPr>
        <w:t>Operațiunile sunt compatibile cu PTJ 2021-2027, inclusiv în ceea ce privește coerența lor cu strategiile relevante care stau la baza programului, precum și că contribuie efectiv la îndeplinirea obiectivului specific unic de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w:t>
      </w:r>
    </w:p>
    <w:p w14:paraId="74838482" w14:textId="77777777" w:rsidR="003234A1" w:rsidRPr="00041BE8" w:rsidRDefault="003234A1" w:rsidP="00E51C90">
      <w:pPr>
        <w:pStyle w:val="ListParagraph"/>
        <w:spacing w:after="0" w:line="276" w:lineRule="auto"/>
        <w:rPr>
          <w:rFonts w:ascii="Trebuchet MS" w:hAnsi="Trebuchet MS"/>
          <w:lang w:val="ro-RO"/>
        </w:rPr>
      </w:pPr>
    </w:p>
    <w:p w14:paraId="747F7545" w14:textId="77777777" w:rsidR="003234A1" w:rsidRPr="00041BE8" w:rsidRDefault="003234A1" w:rsidP="00E51C90">
      <w:pPr>
        <w:pStyle w:val="ListParagraph"/>
        <w:numPr>
          <w:ilvl w:val="0"/>
          <w:numId w:val="29"/>
        </w:numPr>
        <w:spacing w:before="0" w:after="0" w:line="276" w:lineRule="auto"/>
        <w:rPr>
          <w:rFonts w:ascii="Trebuchet MS" w:hAnsi="Trebuchet MS"/>
          <w:lang w:val="ro-RO"/>
        </w:rPr>
      </w:pPr>
      <w:r w:rsidRPr="00041BE8">
        <w:rPr>
          <w:rFonts w:ascii="Trebuchet MS" w:hAnsi="Trebuchet MS"/>
          <w:lang w:val="ro-RO"/>
        </w:rPr>
        <w:t>Operațiunile nu includ activități care au făcut parte dintr-o operațiune care este relocată sau care ar constitui un transfer al unei activități productive legată de încetarea unei activități productive sau transferul acesteia în afara regiunii de nivel NUTS 2 în care a primit sprijin.</w:t>
      </w:r>
    </w:p>
    <w:p w14:paraId="58C2D69E" w14:textId="77777777" w:rsidR="003234A1" w:rsidRPr="00041BE8" w:rsidRDefault="003234A1" w:rsidP="00E51C90">
      <w:pPr>
        <w:pStyle w:val="ListParagraph"/>
        <w:spacing w:after="0" w:line="276" w:lineRule="auto"/>
        <w:rPr>
          <w:rFonts w:ascii="Trebuchet MS" w:hAnsi="Trebuchet MS"/>
          <w:lang w:val="ro-RO"/>
        </w:rPr>
      </w:pPr>
    </w:p>
    <w:p w14:paraId="45B063A9" w14:textId="77777777" w:rsidR="003234A1" w:rsidRPr="00041BE8" w:rsidRDefault="003234A1" w:rsidP="00E51C90">
      <w:pPr>
        <w:pStyle w:val="ListParagraph"/>
        <w:spacing w:after="0" w:line="276" w:lineRule="auto"/>
        <w:rPr>
          <w:rFonts w:ascii="Trebuchet MS" w:hAnsi="Trebuchet MS"/>
          <w:lang w:val="ro-RO"/>
        </w:rPr>
      </w:pPr>
      <w:r w:rsidRPr="00041BE8">
        <w:rPr>
          <w:rFonts w:ascii="Trebuchet MS" w:hAnsi="Trebuchet MS"/>
          <w:lang w:val="ro-RO"/>
        </w:rPr>
        <w:t>Relocare înseamnă transferul unei activități identice sau similare sau a unei părţi a acesteia de la o unitate a uneia dintre părţile contractante la Acordul privind SEE (unitatea iniţială) către unitatea unei alte părţi contractante la Acordul privind SEE unde are loc investiția care beneficiază de ajutor (unitatea care beneficiază de ajutor). Există un transfer în cazul în care produsul sau serviciul de la unitatea inițială și de la unitatea care beneficiază de ajutor au cel puțin parțial aceleași scopuri, îndeplinesc cerințele sau necesitățile aceluiași tip de clienți și se pierd locuri de muncă în activități identice sau similare la una din unitățile inițiale ale beneficiarului din SEE;</w:t>
      </w:r>
    </w:p>
    <w:p w14:paraId="1AEC1254" w14:textId="77777777" w:rsidR="003234A1" w:rsidRPr="00041BE8" w:rsidRDefault="003234A1" w:rsidP="00E51C90">
      <w:pPr>
        <w:pStyle w:val="ListParagraph"/>
        <w:spacing w:after="0" w:line="276" w:lineRule="auto"/>
        <w:rPr>
          <w:rFonts w:ascii="Trebuchet MS" w:hAnsi="Trebuchet MS"/>
          <w:lang w:val="ro-RO"/>
        </w:rPr>
      </w:pPr>
    </w:p>
    <w:p w14:paraId="6D87E260" w14:textId="77777777" w:rsidR="003234A1" w:rsidRPr="00041BE8" w:rsidRDefault="003234A1" w:rsidP="00E51C90">
      <w:pPr>
        <w:pStyle w:val="ListParagraph"/>
        <w:numPr>
          <w:ilvl w:val="0"/>
          <w:numId w:val="29"/>
        </w:numPr>
        <w:spacing w:before="0" w:after="0" w:line="276" w:lineRule="auto"/>
        <w:rPr>
          <w:rFonts w:ascii="Trebuchet MS" w:hAnsi="Trebuchet MS"/>
          <w:lang w:val="ro-RO"/>
        </w:rPr>
      </w:pPr>
      <w:r w:rsidRPr="00041BE8">
        <w:rPr>
          <w:rFonts w:ascii="Trebuchet MS" w:hAnsi="Trebuchet MS"/>
          <w:lang w:val="ro-RO"/>
        </w:rPr>
        <w:t>Operațiunile nu fac în mod direct obiectul unui aviz motivat al Comisiei cu privire la o încălcare în temeiul articolului 258 din TFUE care pune în pericol legalitatea și regularitatea cheltuielilor sau desfășurarea operațiunilor;</w:t>
      </w:r>
    </w:p>
    <w:p w14:paraId="1104701E" w14:textId="77777777" w:rsidR="003234A1" w:rsidRPr="00041BE8" w:rsidRDefault="003234A1" w:rsidP="00E51C90">
      <w:pPr>
        <w:pStyle w:val="ListParagraph"/>
        <w:spacing w:after="0" w:line="276" w:lineRule="auto"/>
        <w:rPr>
          <w:rFonts w:ascii="Trebuchet MS" w:hAnsi="Trebuchet MS"/>
          <w:lang w:val="ro-RO"/>
        </w:rPr>
      </w:pPr>
    </w:p>
    <w:p w14:paraId="724DF075" w14:textId="77777777" w:rsidR="003234A1" w:rsidRPr="00041BE8" w:rsidRDefault="003234A1" w:rsidP="00E51C90">
      <w:pPr>
        <w:pStyle w:val="ListParagraph"/>
        <w:numPr>
          <w:ilvl w:val="0"/>
          <w:numId w:val="29"/>
        </w:numPr>
        <w:spacing w:before="0" w:after="0" w:line="276" w:lineRule="auto"/>
        <w:rPr>
          <w:rFonts w:ascii="Trebuchet MS" w:hAnsi="Trebuchet MS"/>
          <w:lang w:val="ro-RO"/>
        </w:rPr>
      </w:pPr>
      <w:r w:rsidRPr="00041BE8">
        <w:rPr>
          <w:rFonts w:ascii="Trebuchet MS" w:hAnsi="Trebuchet MS"/>
          <w:lang w:val="ro-RO"/>
        </w:rPr>
        <w:t>Operațiunile selectate care intră sub incidența Directivei 2011/92/UE fac obiectul unei evaluări a impactului asupra mediului sau al unei proceduri de verificare și că evaluarea soluțiilor alternative a fost luată în considerare în mod corespunzător, pe baza cerințelor directivei respective</w:t>
      </w:r>
    </w:p>
    <w:p w14:paraId="330EB63C" w14:textId="77777777" w:rsidR="003234A1" w:rsidRPr="00041BE8" w:rsidRDefault="003234A1" w:rsidP="00E51C90">
      <w:pPr>
        <w:pStyle w:val="ListParagraph"/>
        <w:spacing w:after="0" w:line="276" w:lineRule="auto"/>
        <w:rPr>
          <w:rFonts w:ascii="Trebuchet MS" w:hAnsi="Trebuchet MS"/>
          <w:lang w:val="ro-RO"/>
        </w:rPr>
      </w:pPr>
    </w:p>
    <w:p w14:paraId="6BBE4D56" w14:textId="2F394A61" w:rsidR="003234A1" w:rsidRPr="00041BE8" w:rsidRDefault="003234A1" w:rsidP="00E51C90">
      <w:pPr>
        <w:pStyle w:val="ListParagraph"/>
        <w:numPr>
          <w:ilvl w:val="0"/>
          <w:numId w:val="38"/>
        </w:numPr>
        <w:spacing w:before="0" w:after="0" w:line="276" w:lineRule="auto"/>
        <w:jc w:val="left"/>
        <w:rPr>
          <w:rFonts w:ascii="Trebuchet MS" w:hAnsi="Trebuchet MS"/>
          <w:b/>
          <w:bCs/>
          <w:color w:val="0070C0"/>
          <w:lang w:val="ro-RO"/>
        </w:rPr>
      </w:pPr>
      <w:bookmarkStart w:id="25" w:name="_Toc152061623"/>
      <w:r w:rsidRPr="00041BE8">
        <w:rPr>
          <w:rFonts w:ascii="Trebuchet MS" w:hAnsi="Trebuchet MS"/>
          <w:b/>
          <w:bCs/>
          <w:color w:val="0070C0"/>
          <w:lang w:val="ro-RO"/>
        </w:rPr>
        <w:t xml:space="preserve">Condiții legate de Regulamentul (UE) </w:t>
      </w:r>
      <w:r w:rsidR="005601D7" w:rsidRPr="00041BE8">
        <w:rPr>
          <w:rFonts w:ascii="Trebuchet MS" w:hAnsi="Trebuchet MS"/>
          <w:b/>
          <w:bCs/>
          <w:color w:val="0070C0"/>
          <w:lang w:val="ro-RO"/>
        </w:rPr>
        <w:t>2021/1056</w:t>
      </w:r>
      <w:r w:rsidRPr="00041BE8">
        <w:rPr>
          <w:rFonts w:ascii="Trebuchet MS" w:hAnsi="Trebuchet MS"/>
          <w:b/>
          <w:bCs/>
          <w:color w:val="0070C0"/>
          <w:lang w:val="ro-RO"/>
        </w:rPr>
        <w:t>, cu modificările și completările ulterioare</w:t>
      </w:r>
      <w:bookmarkEnd w:id="25"/>
    </w:p>
    <w:p w14:paraId="7EA9BC39" w14:textId="77777777" w:rsidR="003234A1" w:rsidRPr="00041BE8" w:rsidRDefault="003234A1" w:rsidP="00E51C90">
      <w:pPr>
        <w:spacing w:after="0" w:line="276" w:lineRule="auto"/>
        <w:ind w:firstLine="360"/>
        <w:rPr>
          <w:rFonts w:ascii="Trebuchet MS" w:hAnsi="Trebuchet MS"/>
          <w:lang w:val="ro-RO"/>
        </w:rPr>
      </w:pPr>
      <w:r w:rsidRPr="00041BE8">
        <w:rPr>
          <w:rFonts w:ascii="Trebuchet MS" w:hAnsi="Trebuchet MS"/>
          <w:lang w:val="ro-RO"/>
        </w:rPr>
        <w:t xml:space="preserve">FTJ nu acordă sprijin pentru: </w:t>
      </w:r>
    </w:p>
    <w:p w14:paraId="50A6CAC5" w14:textId="77777777" w:rsidR="003234A1" w:rsidRPr="00041BE8" w:rsidRDefault="003234A1" w:rsidP="00E51C90">
      <w:pPr>
        <w:pStyle w:val="ListParagraph"/>
        <w:numPr>
          <w:ilvl w:val="0"/>
          <w:numId w:val="30"/>
        </w:numPr>
        <w:spacing w:before="0" w:after="0" w:line="276" w:lineRule="auto"/>
        <w:rPr>
          <w:rFonts w:ascii="Trebuchet MS" w:hAnsi="Trebuchet MS"/>
          <w:lang w:val="ro-RO"/>
        </w:rPr>
      </w:pPr>
      <w:r w:rsidRPr="00041BE8">
        <w:rPr>
          <w:rFonts w:ascii="Trebuchet MS" w:hAnsi="Trebuchet MS"/>
          <w:lang w:val="ro-RO"/>
        </w:rPr>
        <w:t xml:space="preserve">dezafectarea sau construirea de centrale nucleare; </w:t>
      </w:r>
    </w:p>
    <w:p w14:paraId="29BDCF58" w14:textId="77777777" w:rsidR="003234A1" w:rsidRPr="00041BE8" w:rsidRDefault="003234A1" w:rsidP="00E51C90">
      <w:pPr>
        <w:pStyle w:val="ListParagraph"/>
        <w:numPr>
          <w:ilvl w:val="0"/>
          <w:numId w:val="30"/>
        </w:numPr>
        <w:spacing w:before="0" w:after="0" w:line="276" w:lineRule="auto"/>
        <w:rPr>
          <w:rFonts w:ascii="Trebuchet MS" w:hAnsi="Trebuchet MS"/>
          <w:lang w:val="ro-RO"/>
        </w:rPr>
      </w:pPr>
      <w:r w:rsidRPr="00041BE8">
        <w:rPr>
          <w:rFonts w:ascii="Trebuchet MS" w:hAnsi="Trebuchet MS"/>
          <w:lang w:val="ro-RO"/>
        </w:rPr>
        <w:t xml:space="preserve">fabricarea, prelucrarea și comercializarea tutunului și a produselor din tutun; </w:t>
      </w:r>
    </w:p>
    <w:p w14:paraId="275C1F32" w14:textId="77777777" w:rsidR="003234A1" w:rsidRPr="00041BE8" w:rsidRDefault="003234A1" w:rsidP="00E51C90">
      <w:pPr>
        <w:pStyle w:val="ListParagraph"/>
        <w:numPr>
          <w:ilvl w:val="0"/>
          <w:numId w:val="30"/>
        </w:numPr>
        <w:spacing w:before="0" w:after="0" w:line="276" w:lineRule="auto"/>
        <w:rPr>
          <w:rFonts w:ascii="Trebuchet MS" w:hAnsi="Trebuchet MS"/>
          <w:lang w:val="ro-RO"/>
        </w:rPr>
      </w:pPr>
      <w:r w:rsidRPr="00041BE8">
        <w:rPr>
          <w:rFonts w:ascii="Trebuchet MS" w:hAnsi="Trebuchet MS"/>
          <w:lang w:val="ro-RO"/>
        </w:rPr>
        <w:t>investiţiile legate de producţia, prelucrarea, transportul, distribuţia, depozitarea sau arderea combustibililor fosili.</w:t>
      </w:r>
    </w:p>
    <w:p w14:paraId="4DC9D5BB" w14:textId="77777777" w:rsidR="00B0443B" w:rsidRPr="00041BE8" w:rsidRDefault="00B0443B" w:rsidP="00E51C90">
      <w:pPr>
        <w:spacing w:after="0" w:line="276" w:lineRule="auto"/>
        <w:rPr>
          <w:rFonts w:ascii="Trebuchet MS" w:hAnsi="Trebuchet MS"/>
          <w:lang w:val="ro-RO"/>
        </w:rPr>
      </w:pPr>
    </w:p>
    <w:p w14:paraId="415368C6" w14:textId="2A67A43D" w:rsidR="003234A1" w:rsidRPr="00041BE8" w:rsidRDefault="003234A1" w:rsidP="00E51C90">
      <w:pPr>
        <w:pStyle w:val="ListParagraph"/>
        <w:numPr>
          <w:ilvl w:val="0"/>
          <w:numId w:val="38"/>
        </w:numPr>
        <w:spacing w:before="0" w:after="0" w:line="276" w:lineRule="auto"/>
        <w:jc w:val="left"/>
        <w:rPr>
          <w:rFonts w:ascii="Trebuchet MS" w:hAnsi="Trebuchet MS"/>
          <w:b/>
          <w:bCs/>
          <w:color w:val="0070C0"/>
          <w:lang w:val="ro-RO"/>
        </w:rPr>
      </w:pPr>
      <w:bookmarkStart w:id="26" w:name="_Toc152061624"/>
      <w:r w:rsidRPr="00041BE8">
        <w:rPr>
          <w:rFonts w:ascii="Trebuchet MS" w:hAnsi="Trebuchet MS"/>
          <w:b/>
          <w:bCs/>
          <w:color w:val="0070C0"/>
          <w:lang w:val="ro-RO"/>
        </w:rPr>
        <w:lastRenderedPageBreak/>
        <w:t xml:space="preserve">Condiții legate de domeniile de excludere din Regulamentul (UE) </w:t>
      </w:r>
      <w:r w:rsidR="005601D7" w:rsidRPr="00041BE8">
        <w:rPr>
          <w:rFonts w:ascii="Trebuchet MS" w:hAnsi="Trebuchet MS"/>
          <w:b/>
          <w:bCs/>
          <w:color w:val="0070C0"/>
          <w:lang w:val="ro-RO"/>
        </w:rPr>
        <w:t xml:space="preserve">2023/2831 </w:t>
      </w:r>
      <w:r w:rsidRPr="00041BE8">
        <w:rPr>
          <w:rFonts w:ascii="Trebuchet MS" w:hAnsi="Trebuchet MS"/>
          <w:b/>
          <w:bCs/>
          <w:color w:val="0070C0"/>
          <w:lang w:val="ro-RO"/>
        </w:rPr>
        <w:t xml:space="preserve">(Regulamentul </w:t>
      </w:r>
      <w:r w:rsidR="002F1D0E" w:rsidRPr="00041BE8">
        <w:rPr>
          <w:rFonts w:ascii="Trebuchet MS" w:hAnsi="Trebuchet MS"/>
          <w:b/>
          <w:bCs/>
          <w:i/>
          <w:iCs/>
          <w:color w:val="0070C0"/>
          <w:lang w:val="ro-RO"/>
        </w:rPr>
        <w:t>de minimis</w:t>
      </w:r>
      <w:r w:rsidRPr="00041BE8">
        <w:rPr>
          <w:rFonts w:ascii="Trebuchet MS" w:hAnsi="Trebuchet MS"/>
          <w:b/>
          <w:bCs/>
          <w:color w:val="0070C0"/>
          <w:lang w:val="ro-RO"/>
        </w:rPr>
        <w:t>)</w:t>
      </w:r>
      <w:bookmarkEnd w:id="26"/>
      <w:r w:rsidRPr="00041BE8">
        <w:rPr>
          <w:rFonts w:ascii="Trebuchet MS" w:hAnsi="Trebuchet MS"/>
          <w:b/>
          <w:bCs/>
          <w:color w:val="0070C0"/>
          <w:lang w:val="ro-RO"/>
        </w:rPr>
        <w:t xml:space="preserve"> </w:t>
      </w:r>
    </w:p>
    <w:p w14:paraId="41377DE0" w14:textId="3565583B"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 xml:space="preserve">Ajutorul </w:t>
      </w:r>
      <w:r w:rsidR="002F1D0E" w:rsidRPr="00041BE8">
        <w:rPr>
          <w:rFonts w:ascii="Trebuchet MS" w:hAnsi="Trebuchet MS"/>
          <w:i/>
          <w:iCs/>
          <w:lang w:val="ro-RO"/>
        </w:rPr>
        <w:t>de minimis</w:t>
      </w:r>
      <w:r w:rsidRPr="00041BE8">
        <w:rPr>
          <w:rFonts w:ascii="Trebuchet MS" w:hAnsi="Trebuchet MS"/>
          <w:lang w:val="ro-RO"/>
        </w:rPr>
        <w:t xml:space="preserve"> nu se acordă: </w:t>
      </w:r>
    </w:p>
    <w:p w14:paraId="08E4CA07" w14:textId="77777777" w:rsidR="003234A1" w:rsidRPr="00041BE8" w:rsidRDefault="003234A1" w:rsidP="00E51C90">
      <w:pPr>
        <w:pStyle w:val="ListParagraph"/>
        <w:numPr>
          <w:ilvl w:val="0"/>
          <w:numId w:val="66"/>
        </w:numPr>
        <w:spacing w:before="0" w:after="0" w:line="276" w:lineRule="auto"/>
        <w:rPr>
          <w:rFonts w:ascii="Trebuchet MS" w:hAnsi="Trebuchet MS"/>
          <w:lang w:val="ro-RO"/>
        </w:rPr>
      </w:pPr>
      <w:r w:rsidRPr="00041BE8">
        <w:rPr>
          <w:rFonts w:ascii="Trebuchet MS" w:hAnsi="Trebuchet MS"/>
          <w:lang w:val="ro-RO"/>
        </w:rPr>
        <w:t xml:space="preserve">întreprinderilor care își desfășoară activitatea în domeniul producției primare de produse pescărești și de acvacultură </w:t>
      </w:r>
      <w:bookmarkStart w:id="27" w:name="_Hlk155878746"/>
      <w:r w:rsidRPr="00041BE8">
        <w:rPr>
          <w:rFonts w:ascii="Trebuchet MS" w:hAnsi="Trebuchet MS"/>
          <w:lang w:val="ro-RO"/>
        </w:rPr>
        <w:t xml:space="preserve">, </w:t>
      </w:r>
      <w:bookmarkEnd w:id="27"/>
      <w:r w:rsidRPr="00041BE8">
        <w:rPr>
          <w:rFonts w:ascii="Trebuchet MS" w:hAnsi="Trebuchet MS"/>
          <w:lang w:val="ro-RO"/>
        </w:rPr>
        <w:t>;</w:t>
      </w:r>
    </w:p>
    <w:p w14:paraId="4C27253D" w14:textId="77777777" w:rsidR="003234A1" w:rsidRPr="00041BE8" w:rsidRDefault="003234A1" w:rsidP="00E51C90">
      <w:pPr>
        <w:pStyle w:val="ListParagraph"/>
        <w:numPr>
          <w:ilvl w:val="0"/>
          <w:numId w:val="66"/>
        </w:numPr>
        <w:spacing w:before="0" w:after="0" w:line="276" w:lineRule="auto"/>
        <w:rPr>
          <w:rFonts w:ascii="Trebuchet MS" w:hAnsi="Trebuchet MS"/>
          <w:lang w:val="ro-RO"/>
        </w:rPr>
      </w:pPr>
      <w:r w:rsidRPr="00041BE8">
        <w:rPr>
          <w:rFonts w:ascii="Trebuchet MS" w:hAnsi="Trebuchet MS"/>
          <w:lang w:val="ro-RO"/>
        </w:rPr>
        <w:t>întreprinderilor care desfășoară activități de prelucrare și comercializare a produselor pescărești și de acvacultură, în cazul în care cuantumul ajutoarelor este stabilit pe baza prețului sau a cantității de produse achiziționate sau introduse pe piață;</w:t>
      </w:r>
    </w:p>
    <w:p w14:paraId="14CC85EE" w14:textId="77777777" w:rsidR="003234A1" w:rsidRPr="00041BE8" w:rsidRDefault="003234A1" w:rsidP="00E51C90">
      <w:pPr>
        <w:pStyle w:val="ListParagraph"/>
        <w:numPr>
          <w:ilvl w:val="0"/>
          <w:numId w:val="66"/>
        </w:numPr>
        <w:spacing w:before="0" w:after="0" w:line="276" w:lineRule="auto"/>
        <w:rPr>
          <w:rFonts w:ascii="Trebuchet MS" w:hAnsi="Trebuchet MS"/>
          <w:lang w:val="ro-RO"/>
        </w:rPr>
      </w:pPr>
      <w:r w:rsidRPr="00041BE8">
        <w:rPr>
          <w:rFonts w:ascii="Trebuchet MS" w:hAnsi="Trebuchet MS"/>
          <w:lang w:val="ro-RO"/>
        </w:rPr>
        <w:t xml:space="preserve">întreprinderilor care își desfășoară activitatea în domeniul producției primare de produse agricole; </w:t>
      </w:r>
    </w:p>
    <w:p w14:paraId="053ABD1A" w14:textId="77777777" w:rsidR="003234A1" w:rsidRPr="00041BE8" w:rsidRDefault="003234A1" w:rsidP="00E51C90">
      <w:pPr>
        <w:pStyle w:val="ListParagraph"/>
        <w:numPr>
          <w:ilvl w:val="0"/>
          <w:numId w:val="66"/>
        </w:numPr>
        <w:spacing w:before="0" w:after="0" w:line="276" w:lineRule="auto"/>
        <w:rPr>
          <w:rFonts w:ascii="Trebuchet MS" w:hAnsi="Trebuchet MS"/>
          <w:lang w:val="ro-RO"/>
        </w:rPr>
      </w:pPr>
      <w:r w:rsidRPr="00041BE8">
        <w:rPr>
          <w:rFonts w:ascii="Trebuchet MS" w:hAnsi="Trebuchet MS"/>
          <w:lang w:val="ro-RO"/>
        </w:rPr>
        <w:t xml:space="preserve">întreprinderilor care desfășoară activități de prelucrare și comercializare a produselor agricole, în următoarele cazuri: </w:t>
      </w:r>
    </w:p>
    <w:p w14:paraId="3975466B" w14:textId="77777777" w:rsidR="003234A1" w:rsidRPr="00041BE8" w:rsidRDefault="003234A1" w:rsidP="00E51C90">
      <w:pPr>
        <w:pStyle w:val="ListParagraph"/>
        <w:numPr>
          <w:ilvl w:val="0"/>
          <w:numId w:val="2"/>
        </w:numPr>
        <w:spacing w:before="0" w:after="0" w:line="276" w:lineRule="auto"/>
        <w:ind w:left="2070"/>
        <w:rPr>
          <w:rFonts w:ascii="Trebuchet MS" w:hAnsi="Trebuchet MS"/>
          <w:lang w:val="ro-RO"/>
        </w:rPr>
      </w:pPr>
      <w:r w:rsidRPr="00041BE8">
        <w:rPr>
          <w:rFonts w:ascii="Trebuchet MS" w:hAnsi="Trebuchet MS"/>
          <w:lang w:val="ro-RO"/>
        </w:rPr>
        <w:t xml:space="preserve">atunci când valoarea ajutoarelor este stabilită pe baza prețului sau a cantității de produse de acest tip achiziționate de la producători primari sau introduse pe piață de întreprinderile respective; </w:t>
      </w:r>
    </w:p>
    <w:p w14:paraId="631B44A5" w14:textId="77777777" w:rsidR="003234A1" w:rsidRPr="00041BE8" w:rsidRDefault="003234A1" w:rsidP="00E51C90">
      <w:pPr>
        <w:pStyle w:val="ListParagraph"/>
        <w:numPr>
          <w:ilvl w:val="0"/>
          <w:numId w:val="2"/>
        </w:numPr>
        <w:spacing w:before="0" w:after="0" w:line="276" w:lineRule="auto"/>
        <w:ind w:left="2070"/>
        <w:rPr>
          <w:rFonts w:ascii="Trebuchet MS" w:hAnsi="Trebuchet MS"/>
          <w:lang w:val="ro-RO"/>
        </w:rPr>
      </w:pPr>
      <w:r w:rsidRPr="00041BE8">
        <w:rPr>
          <w:rFonts w:ascii="Trebuchet MS" w:hAnsi="Trebuchet MS"/>
          <w:lang w:val="ro-RO"/>
        </w:rPr>
        <w:t xml:space="preserve">atunci când ajutoarele sunt condiționate de transferarea lor parțială sau integrală către producătorii primari. </w:t>
      </w:r>
    </w:p>
    <w:p w14:paraId="28255C9D" w14:textId="77777777" w:rsidR="003234A1" w:rsidRPr="00041BE8" w:rsidRDefault="003234A1" w:rsidP="00E51C90">
      <w:pPr>
        <w:pStyle w:val="ListParagraph"/>
        <w:numPr>
          <w:ilvl w:val="0"/>
          <w:numId w:val="66"/>
        </w:numPr>
        <w:spacing w:before="0" w:after="0" w:line="276" w:lineRule="auto"/>
        <w:rPr>
          <w:rFonts w:ascii="Trebuchet MS" w:hAnsi="Trebuchet MS"/>
          <w:lang w:val="ro-RO"/>
        </w:rPr>
      </w:pPr>
      <w:r w:rsidRPr="00041BE8">
        <w:rPr>
          <w:rFonts w:ascii="Trebuchet MS" w:hAnsi="Trebuchet MS"/>
          <w:lang w:val="ro-RO"/>
        </w:rPr>
        <w:t xml:space="preserve">ajutoarelor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 </w:t>
      </w:r>
    </w:p>
    <w:p w14:paraId="3C5EB160" w14:textId="77777777" w:rsidR="003234A1" w:rsidRPr="00041BE8" w:rsidRDefault="003234A1" w:rsidP="00E51C90">
      <w:pPr>
        <w:pStyle w:val="ListParagraph"/>
        <w:numPr>
          <w:ilvl w:val="0"/>
          <w:numId w:val="66"/>
        </w:numPr>
        <w:spacing w:before="0" w:after="0" w:line="276" w:lineRule="auto"/>
        <w:rPr>
          <w:rFonts w:ascii="Trebuchet MS" w:hAnsi="Trebuchet MS"/>
          <w:lang w:val="ro-RO"/>
        </w:rPr>
      </w:pPr>
      <w:r w:rsidRPr="00041BE8">
        <w:rPr>
          <w:rFonts w:ascii="Trebuchet MS" w:hAnsi="Trebuchet MS"/>
          <w:lang w:val="ro-RO"/>
        </w:rPr>
        <w:t xml:space="preserve">ajutoarelor condiționate de utilizarea preferențială a bunurilor și serviciilor naționale față de bunurile și serviciile importate. </w:t>
      </w:r>
    </w:p>
    <w:p w14:paraId="17C78E83" w14:textId="77777777" w:rsidR="003234A1" w:rsidRPr="00041BE8" w:rsidRDefault="003234A1" w:rsidP="00E51C90">
      <w:pPr>
        <w:pStyle w:val="ListParagraph"/>
        <w:spacing w:after="0" w:line="276" w:lineRule="auto"/>
        <w:ind w:left="1440"/>
        <w:rPr>
          <w:rFonts w:ascii="Trebuchet MS" w:hAnsi="Trebuchet MS"/>
          <w:lang w:val="ro-RO"/>
        </w:rPr>
      </w:pPr>
    </w:p>
    <w:p w14:paraId="364F4190" w14:textId="321978B1" w:rsidR="003234A1" w:rsidRPr="00041BE8" w:rsidRDefault="003234A1" w:rsidP="00E51C90">
      <w:pPr>
        <w:spacing w:after="0" w:line="276" w:lineRule="auto"/>
        <w:rPr>
          <w:rFonts w:ascii="Trebuchet MS" w:hAnsi="Trebuchet MS"/>
          <w:lang w:val="ro-RO"/>
        </w:rPr>
      </w:pPr>
      <w:bookmarkStart w:id="28" w:name="_Hlk149045062"/>
      <w:r w:rsidRPr="00041BE8">
        <w:rPr>
          <w:rFonts w:ascii="Trebuchet MS" w:hAnsi="Trebuchet MS"/>
          <w:lang w:val="ro-RO"/>
        </w:rPr>
        <w:t xml:space="preserve">În cazul în care o întreprindere își desfășoară activitatea atât </w:t>
      </w:r>
      <w:r w:rsidRPr="00041BE8">
        <w:rPr>
          <w:rFonts w:ascii="Trebuchet MS" w:hAnsi="Trebuchet MS" w:cstheme="minorHAnsi"/>
          <w:lang w:val="ro-RO"/>
        </w:rPr>
        <w:t xml:space="preserve">într-unul din </w:t>
      </w:r>
      <w:r w:rsidRPr="00041BE8">
        <w:rPr>
          <w:rFonts w:ascii="Trebuchet MS" w:hAnsi="Trebuchet MS"/>
          <w:lang w:val="ro-RO"/>
        </w:rPr>
        <w:t xml:space="preserve">sectoarele mai sus menționate la literele (a), (b), (c) sau (d) cât și într-unul sau mai multe din celelalte sectoare incluse în domeniul de aplicare ale Regulamentului (UE) </w:t>
      </w:r>
      <w:r w:rsidR="00496F1C" w:rsidRPr="00041BE8">
        <w:rPr>
          <w:rFonts w:ascii="Trebuchet MS" w:hAnsi="Trebuchet MS"/>
          <w:lang w:val="ro-RO"/>
        </w:rPr>
        <w:t>2023/2831</w:t>
      </w:r>
      <w:r w:rsidRPr="00041BE8">
        <w:rPr>
          <w:rFonts w:ascii="Trebuchet MS" w:hAnsi="Trebuchet MS"/>
          <w:lang w:val="ro-RO"/>
        </w:rPr>
        <w:t xml:space="preserve"> sau desfășoară alte activități incluse în domeniul de aplicare al acestuia, regulamentul se aplică ajutoarelor acordate pentru aceste din urmă sectoare sau activități, cu condiția ca solicitantul să asigure, prin mijloace corespunzătoare, precum separarea activităților sau distincția între conturi, că activitățile desfășurate în sectoarele excluse din domeniul de aplicare al Regulamentului 2023 </w:t>
      </w:r>
      <w:r w:rsidR="00044A35" w:rsidRPr="00041BE8">
        <w:rPr>
          <w:rFonts w:ascii="Trebuchet MS" w:hAnsi="Trebuchet MS"/>
          <w:lang w:val="ro-RO"/>
        </w:rPr>
        <w:t>2831</w:t>
      </w:r>
      <w:r w:rsidRPr="00041BE8">
        <w:rPr>
          <w:rFonts w:ascii="Trebuchet MS" w:hAnsi="Trebuchet MS"/>
          <w:lang w:val="ro-RO"/>
        </w:rPr>
        <w:t xml:space="preserve">nu beneficiază de ajutoare </w:t>
      </w:r>
      <w:r w:rsidR="002F1D0E" w:rsidRPr="00041BE8">
        <w:rPr>
          <w:rFonts w:ascii="Trebuchet MS" w:hAnsi="Trebuchet MS"/>
          <w:i/>
          <w:iCs/>
          <w:lang w:val="ro-RO"/>
        </w:rPr>
        <w:t>de minimis</w:t>
      </w:r>
      <w:r w:rsidRPr="00041BE8">
        <w:rPr>
          <w:rFonts w:ascii="Trebuchet MS" w:hAnsi="Trebuchet MS"/>
          <w:lang w:val="ro-RO"/>
        </w:rPr>
        <w:t xml:space="preserve"> acordate în conformitate cu prevederile schemei de ajutor/ghidului solicitantului.</w:t>
      </w:r>
    </w:p>
    <w:p w14:paraId="1992F127" w14:textId="77777777" w:rsidR="003234A1" w:rsidRPr="00041BE8" w:rsidRDefault="003234A1" w:rsidP="00E51C90">
      <w:pPr>
        <w:spacing w:after="0" w:line="276" w:lineRule="auto"/>
        <w:rPr>
          <w:rFonts w:ascii="Trebuchet MS" w:hAnsi="Trebuchet MS"/>
          <w:b/>
          <w:bCs/>
          <w:lang w:val="ro-RO"/>
        </w:rPr>
      </w:pPr>
      <w:bookmarkStart w:id="29" w:name="_Toc152061625"/>
      <w:bookmarkEnd w:id="28"/>
      <w:r w:rsidRPr="00041BE8">
        <w:rPr>
          <w:rFonts w:ascii="Trebuchet MS" w:hAnsi="Trebuchet MS"/>
          <w:b/>
          <w:bCs/>
          <w:lang w:val="ro-RO"/>
        </w:rPr>
        <w:t>Domenii excluse de PTJ 2021-2027</w:t>
      </w:r>
      <w:bookmarkEnd w:id="29"/>
    </w:p>
    <w:p w14:paraId="353A35B8" w14:textId="77777777" w:rsidR="003234A1" w:rsidRPr="00041BE8" w:rsidRDefault="003234A1" w:rsidP="00E51C90">
      <w:pPr>
        <w:numPr>
          <w:ilvl w:val="0"/>
          <w:numId w:val="19"/>
        </w:numPr>
        <w:spacing w:before="0" w:after="0" w:line="276" w:lineRule="auto"/>
        <w:ind w:left="1434" w:hanging="357"/>
        <w:rPr>
          <w:rFonts w:ascii="Trebuchet MS" w:hAnsi="Trebuchet MS"/>
          <w:lang w:val="ro-RO"/>
        </w:rPr>
      </w:pPr>
      <w:r w:rsidRPr="00041BE8">
        <w:rPr>
          <w:rFonts w:ascii="Trebuchet MS" w:hAnsi="Trebuchet MS"/>
          <w:lang w:val="ro-RO"/>
        </w:rPr>
        <w:t>producția de energie regenerabilă din biomasă.</w:t>
      </w:r>
    </w:p>
    <w:p w14:paraId="152B9170" w14:textId="77777777" w:rsidR="003234A1" w:rsidRPr="00041BE8" w:rsidRDefault="003234A1" w:rsidP="00E51C90">
      <w:pPr>
        <w:spacing w:after="0" w:line="276" w:lineRule="auto"/>
        <w:ind w:left="1434"/>
        <w:rPr>
          <w:rFonts w:ascii="Trebuchet MS" w:hAnsi="Trebuchet MS"/>
          <w:lang w:val="ro-RO"/>
        </w:rPr>
      </w:pPr>
    </w:p>
    <w:p w14:paraId="43773501" w14:textId="77777777" w:rsidR="003234A1" w:rsidRPr="00041BE8" w:rsidRDefault="003234A1" w:rsidP="00E51C90">
      <w:pPr>
        <w:pStyle w:val="ListParagraph"/>
        <w:numPr>
          <w:ilvl w:val="0"/>
          <w:numId w:val="38"/>
        </w:numPr>
        <w:spacing w:before="0" w:after="0" w:line="276" w:lineRule="auto"/>
        <w:jc w:val="left"/>
        <w:rPr>
          <w:rFonts w:ascii="Trebuchet MS" w:hAnsi="Trebuchet MS"/>
          <w:b/>
          <w:bCs/>
          <w:color w:val="0070C0"/>
          <w:lang w:val="ro-RO"/>
        </w:rPr>
      </w:pPr>
      <w:bookmarkStart w:id="30" w:name="_Toc152061626"/>
      <w:r w:rsidRPr="00041BE8">
        <w:rPr>
          <w:rFonts w:ascii="Trebuchet MS" w:hAnsi="Trebuchet MS"/>
          <w:b/>
          <w:bCs/>
          <w:color w:val="0070C0"/>
          <w:lang w:val="ro-RO"/>
        </w:rPr>
        <w:t>Domenii excluse de prevederile art. 346 din Tratatul de Funcționare a UE (TFUE)</w:t>
      </w:r>
      <w:bookmarkEnd w:id="30"/>
    </w:p>
    <w:p w14:paraId="4F392D7F" w14:textId="77777777" w:rsidR="003234A1" w:rsidRPr="00041BE8" w:rsidRDefault="003234A1" w:rsidP="00E51C90">
      <w:pPr>
        <w:numPr>
          <w:ilvl w:val="0"/>
          <w:numId w:val="19"/>
        </w:numPr>
        <w:spacing w:before="0" w:after="0" w:line="276" w:lineRule="auto"/>
        <w:ind w:left="1434" w:hanging="357"/>
        <w:rPr>
          <w:rFonts w:ascii="Trebuchet MS" w:hAnsi="Trebuchet MS"/>
          <w:lang w:val="ro-RO"/>
        </w:rPr>
      </w:pPr>
      <w:r w:rsidRPr="00041BE8">
        <w:rPr>
          <w:rFonts w:ascii="Trebuchet MS" w:hAnsi="Trebuchet MS"/>
          <w:lang w:val="ro-RO"/>
        </w:rPr>
        <w:t>producția sau comerțul cu armament, muniție și material de război, în conformitate cu prevederile art. 346 din Tratatul privind funcționarea Uniunii Europene.</w:t>
      </w:r>
    </w:p>
    <w:p w14:paraId="5F933B93" w14:textId="77777777" w:rsidR="003234A1" w:rsidRPr="00041BE8" w:rsidRDefault="003234A1" w:rsidP="00E51C90">
      <w:pPr>
        <w:spacing w:after="0" w:line="276" w:lineRule="auto"/>
        <w:rPr>
          <w:rFonts w:ascii="Trebuchet MS" w:hAnsi="Trebuchet MS"/>
          <w:b/>
          <w:bCs/>
          <w:lang w:val="ro-RO"/>
        </w:rPr>
      </w:pPr>
    </w:p>
    <w:p w14:paraId="2E615975" w14:textId="14402852" w:rsidR="003234A1" w:rsidRPr="00041BE8" w:rsidRDefault="003234A1" w:rsidP="00E51C90">
      <w:pPr>
        <w:pStyle w:val="ListParagraph"/>
        <w:numPr>
          <w:ilvl w:val="0"/>
          <w:numId w:val="38"/>
        </w:numPr>
        <w:spacing w:before="0" w:after="0" w:line="276" w:lineRule="auto"/>
        <w:rPr>
          <w:rFonts w:ascii="Trebuchet MS" w:hAnsi="Trebuchet MS"/>
          <w:b/>
          <w:bCs/>
          <w:lang w:val="ro-RO"/>
        </w:rPr>
      </w:pPr>
      <w:bookmarkStart w:id="31" w:name="_Toc152061627"/>
      <w:r w:rsidRPr="00041BE8">
        <w:rPr>
          <w:rFonts w:ascii="Trebuchet MS" w:hAnsi="Trebuchet MS"/>
          <w:b/>
          <w:bCs/>
          <w:color w:val="0070C0"/>
          <w:lang w:val="ro-RO"/>
        </w:rPr>
        <w:lastRenderedPageBreak/>
        <w:t xml:space="preserve">Condiții legate de aplicarea DNSH în conformitate cu art. 17 din Regulamentul (UE) </w:t>
      </w:r>
      <w:r w:rsidR="00D60286" w:rsidRPr="00041BE8">
        <w:rPr>
          <w:rFonts w:ascii="Trebuchet MS" w:hAnsi="Trebuchet MS"/>
          <w:b/>
          <w:bCs/>
          <w:color w:val="0070C0"/>
          <w:lang w:val="ro-RO"/>
        </w:rPr>
        <w:t>2020/</w:t>
      </w:r>
      <w:r w:rsidRPr="00041BE8">
        <w:rPr>
          <w:rFonts w:ascii="Trebuchet MS" w:hAnsi="Trebuchet MS"/>
          <w:b/>
          <w:bCs/>
          <w:color w:val="0070C0"/>
          <w:lang w:val="ro-RO"/>
        </w:rPr>
        <w:t>852, respectiv cu Regulamentul delegat (UE) 2021/2139 de completare a Regulamentului (UE) 2020/852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consolidat și respectiv cu criteriile prevăzute în Comunicarea Comisiei - Orientări tehnice privind aplicarea principiului de „a nu aduce prejudicii semnificative” în temeiul Regulamentului privind Mecanismul de redresare și reziliență (2021/C58/01).</w:t>
      </w:r>
      <w:bookmarkEnd w:id="31"/>
    </w:p>
    <w:p w14:paraId="2891341B" w14:textId="77777777"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 xml:space="preserve">Activitățile proiectului și/sau echipamentele achiziționate, cu excepțiile menționate nu vor fi utilizate direct/indirect pentru activități în domeniile de mai jos: </w:t>
      </w:r>
    </w:p>
    <w:p w14:paraId="6588C5C0" w14:textId="77777777" w:rsidR="003234A1" w:rsidRPr="00041BE8" w:rsidRDefault="003234A1" w:rsidP="00E51C90">
      <w:pPr>
        <w:pStyle w:val="ListParagraph"/>
        <w:numPr>
          <w:ilvl w:val="0"/>
          <w:numId w:val="67"/>
        </w:numPr>
        <w:spacing w:before="0" w:after="0" w:line="276" w:lineRule="auto"/>
        <w:rPr>
          <w:rFonts w:ascii="Trebuchet MS" w:hAnsi="Trebuchet MS"/>
          <w:lang w:val="ro-RO"/>
        </w:rPr>
      </w:pPr>
      <w:r w:rsidRPr="00041BE8">
        <w:rPr>
          <w:rFonts w:ascii="Trebuchet MS" w:hAnsi="Trebuchet MS"/>
          <w:lang w:val="ro-RO"/>
        </w:rPr>
        <w:t xml:space="preserve">dezafectarea sau construirea de centrale nucleare; </w:t>
      </w:r>
    </w:p>
    <w:p w14:paraId="4B173DB3" w14:textId="77777777" w:rsidR="003234A1" w:rsidRPr="00041BE8" w:rsidRDefault="003234A1" w:rsidP="00E51C90">
      <w:pPr>
        <w:pStyle w:val="ListParagraph"/>
        <w:numPr>
          <w:ilvl w:val="0"/>
          <w:numId w:val="67"/>
        </w:numPr>
        <w:spacing w:before="0" w:after="0" w:line="276" w:lineRule="auto"/>
        <w:rPr>
          <w:rFonts w:ascii="Trebuchet MS" w:hAnsi="Trebuchet MS"/>
          <w:lang w:val="ro-RO"/>
        </w:rPr>
      </w:pPr>
      <w:r w:rsidRPr="00041BE8">
        <w:rPr>
          <w:rFonts w:ascii="Trebuchet MS" w:hAnsi="Trebuchet MS"/>
          <w:lang w:val="ro-RO"/>
        </w:rPr>
        <w:t xml:space="preserve">investițiile destinate reducerii emisiilor de gaze cu efect de seră generate de activitățile enumerate în anexa I la Directiva 2003/87/CE; </w:t>
      </w:r>
    </w:p>
    <w:p w14:paraId="55A6EBE5" w14:textId="77777777" w:rsidR="003234A1" w:rsidRPr="00041BE8" w:rsidRDefault="003234A1" w:rsidP="00E51C90">
      <w:pPr>
        <w:pStyle w:val="ListParagraph"/>
        <w:numPr>
          <w:ilvl w:val="0"/>
          <w:numId w:val="67"/>
        </w:numPr>
        <w:spacing w:before="0" w:after="0" w:line="276" w:lineRule="auto"/>
        <w:rPr>
          <w:rFonts w:ascii="Trebuchet MS" w:hAnsi="Trebuchet MS"/>
          <w:lang w:val="ro-RO"/>
        </w:rPr>
      </w:pPr>
      <w:r w:rsidRPr="00041BE8">
        <w:rPr>
          <w:rFonts w:ascii="Trebuchet MS" w:hAnsi="Trebuchet MS"/>
          <w:lang w:val="ro-RO"/>
        </w:rPr>
        <w:t>fabricarea, prelucrarea și comercializarea tutunului și a produselor din tutun;</w:t>
      </w:r>
    </w:p>
    <w:p w14:paraId="7FB4914B" w14:textId="77777777" w:rsidR="003234A1" w:rsidRPr="00041BE8" w:rsidRDefault="003234A1" w:rsidP="00E51C90">
      <w:pPr>
        <w:pStyle w:val="ListParagraph"/>
        <w:numPr>
          <w:ilvl w:val="0"/>
          <w:numId w:val="67"/>
        </w:numPr>
        <w:spacing w:before="0" w:after="0" w:line="276" w:lineRule="auto"/>
        <w:rPr>
          <w:rFonts w:ascii="Trebuchet MS" w:hAnsi="Trebuchet MS"/>
          <w:lang w:val="ro-RO"/>
        </w:rPr>
      </w:pPr>
      <w:r w:rsidRPr="00041BE8">
        <w:rPr>
          <w:rFonts w:ascii="Trebuchet MS" w:hAnsi="Trebuchet MS"/>
          <w:lang w:val="ro-RO"/>
        </w:rPr>
        <w:t xml:space="preserve"> investițiile în infrastructura aeroportuară, </w:t>
      </w:r>
    </w:p>
    <w:p w14:paraId="4D36FA08" w14:textId="77777777" w:rsidR="003234A1" w:rsidRPr="00041BE8" w:rsidRDefault="003234A1" w:rsidP="00E51C90">
      <w:pPr>
        <w:pStyle w:val="ListParagraph"/>
        <w:numPr>
          <w:ilvl w:val="0"/>
          <w:numId w:val="67"/>
        </w:numPr>
        <w:spacing w:before="0" w:after="0" w:line="276" w:lineRule="auto"/>
        <w:rPr>
          <w:rFonts w:ascii="Trebuchet MS" w:hAnsi="Trebuchet MS"/>
          <w:lang w:val="ro-RO"/>
        </w:rPr>
      </w:pPr>
      <w:r w:rsidRPr="00041BE8">
        <w:rPr>
          <w:rFonts w:ascii="Trebuchet MS" w:hAnsi="Trebuchet MS"/>
          <w:lang w:val="ro-RO"/>
        </w:rPr>
        <w:t xml:space="preserve">investițiile în eliminarea deșeurilor în depozite de deșeuri, exceptând: </w:t>
      </w:r>
    </w:p>
    <w:p w14:paraId="5122F4A0" w14:textId="77777777" w:rsidR="003234A1" w:rsidRPr="00041BE8" w:rsidRDefault="003234A1" w:rsidP="00E51C90">
      <w:pPr>
        <w:numPr>
          <w:ilvl w:val="2"/>
          <w:numId w:val="31"/>
        </w:numPr>
        <w:spacing w:before="0" w:after="0" w:line="276" w:lineRule="auto"/>
        <w:ind w:left="2970" w:hanging="141"/>
        <w:rPr>
          <w:rFonts w:ascii="Trebuchet MS" w:hAnsi="Trebuchet MS"/>
          <w:b/>
          <w:lang w:val="ro-RO"/>
        </w:rPr>
      </w:pPr>
      <w:r w:rsidRPr="00041BE8">
        <w:rPr>
          <w:rFonts w:ascii="Trebuchet MS" w:hAnsi="Trebuchet MS"/>
          <w:lang w:val="ro-RO"/>
        </w:rPr>
        <w:t xml:space="preserve">investițiile destinate regiunilor ultraperiferice, numai în cazuri justificate în mod corespunzător; sau </w:t>
      </w:r>
    </w:p>
    <w:p w14:paraId="450F714C" w14:textId="77777777" w:rsidR="003234A1" w:rsidRPr="00041BE8" w:rsidRDefault="003234A1" w:rsidP="00E51C90">
      <w:pPr>
        <w:numPr>
          <w:ilvl w:val="2"/>
          <w:numId w:val="31"/>
        </w:numPr>
        <w:spacing w:before="0" w:after="0" w:line="276" w:lineRule="auto"/>
        <w:ind w:left="2970" w:hanging="141"/>
        <w:rPr>
          <w:rFonts w:ascii="Trebuchet MS" w:hAnsi="Trebuchet MS"/>
          <w:b/>
          <w:lang w:val="ro-RO"/>
        </w:rPr>
      </w:pPr>
      <w:r w:rsidRPr="00041BE8">
        <w:rPr>
          <w:rFonts w:ascii="Trebuchet MS" w:hAnsi="Trebuchet MS"/>
          <w:lang w:val="ro-RO"/>
        </w:rPr>
        <w:t xml:space="preserve">investițiile pentru dezafectarea, reconversia sau securizarea depozitelor de deșeuri existente, cu condiția ca investițiile respective să nu le sporească capacitatea; </w:t>
      </w:r>
    </w:p>
    <w:p w14:paraId="7C7A3BE9" w14:textId="77777777" w:rsidR="003234A1" w:rsidRPr="00041BE8" w:rsidRDefault="003234A1" w:rsidP="00E51C90">
      <w:pPr>
        <w:pStyle w:val="ListParagraph"/>
        <w:numPr>
          <w:ilvl w:val="0"/>
          <w:numId w:val="67"/>
        </w:numPr>
        <w:spacing w:before="0" w:after="0" w:line="276" w:lineRule="auto"/>
        <w:rPr>
          <w:rFonts w:ascii="Trebuchet MS" w:hAnsi="Trebuchet MS"/>
          <w:lang w:val="ro-RO"/>
        </w:rPr>
      </w:pPr>
      <w:r w:rsidRPr="00041BE8">
        <w:rPr>
          <w:rFonts w:ascii="Trebuchet MS" w:hAnsi="Trebuchet MS"/>
          <w:lang w:val="ro-RO"/>
        </w:rPr>
        <w:t xml:space="preserve">investițiile care sporesc capacitatea instalațiilor de tratare a deșeurilor reziduale, exceptând investițiile în tehnologii de recuperare a materialelor din deșeurile reziduale în scopul economiei circulare; </w:t>
      </w:r>
    </w:p>
    <w:p w14:paraId="78594889" w14:textId="740FDA25" w:rsidR="003234A1" w:rsidRPr="00041BE8" w:rsidRDefault="003234A1" w:rsidP="00E51C90">
      <w:pPr>
        <w:pStyle w:val="ListParagraph"/>
        <w:numPr>
          <w:ilvl w:val="0"/>
          <w:numId w:val="67"/>
        </w:numPr>
        <w:spacing w:before="0" w:after="0" w:line="276" w:lineRule="auto"/>
        <w:rPr>
          <w:rFonts w:ascii="Trebuchet MS" w:hAnsi="Trebuchet MS"/>
          <w:lang w:val="ro-RO"/>
        </w:rPr>
      </w:pPr>
      <w:r w:rsidRPr="00041BE8">
        <w:rPr>
          <w:rFonts w:ascii="Trebuchet MS" w:hAnsi="Trebuchet MS"/>
          <w:lang w:val="ro-RO"/>
        </w:rPr>
        <w:t>investițiile legate de producția, prelucrarea, transportul, distribuția, stocarea sau arderea combustibililor fosili</w:t>
      </w:r>
      <w:r w:rsidR="00B0443B" w:rsidRPr="00041BE8">
        <w:rPr>
          <w:rFonts w:ascii="Trebuchet MS" w:hAnsi="Trebuchet MS"/>
          <w:lang w:val="ro-RO"/>
        </w:rPr>
        <w:t>.</w:t>
      </w:r>
    </w:p>
    <w:p w14:paraId="1440A962" w14:textId="77777777" w:rsidR="003234A1" w:rsidRPr="00041BE8" w:rsidRDefault="003234A1" w:rsidP="00E51C90">
      <w:pPr>
        <w:spacing w:after="0" w:line="276" w:lineRule="auto"/>
        <w:rPr>
          <w:rFonts w:ascii="Trebuchet MS" w:hAnsi="Trebuchet MS"/>
          <w:lang w:val="ro-RO"/>
        </w:rPr>
      </w:pPr>
    </w:p>
    <w:p w14:paraId="0FAEC096" w14:textId="623CDE6B" w:rsidR="003234A1" w:rsidRPr="00041BE8" w:rsidRDefault="003234A1" w:rsidP="00E51C90">
      <w:pPr>
        <w:pStyle w:val="ListParagraph"/>
        <w:numPr>
          <w:ilvl w:val="0"/>
          <w:numId w:val="38"/>
        </w:numPr>
        <w:spacing w:before="0" w:after="0" w:line="276" w:lineRule="auto"/>
        <w:jc w:val="left"/>
        <w:rPr>
          <w:rFonts w:ascii="Trebuchet MS" w:hAnsi="Trebuchet MS"/>
          <w:b/>
          <w:bCs/>
          <w:color w:val="0070C0"/>
          <w:lang w:val="ro-RO"/>
        </w:rPr>
      </w:pPr>
      <w:bookmarkStart w:id="32" w:name="_Toc152061628"/>
      <w:r w:rsidRPr="00041BE8">
        <w:rPr>
          <w:rFonts w:ascii="Trebuchet MS" w:hAnsi="Trebuchet MS"/>
          <w:b/>
          <w:bCs/>
          <w:color w:val="0070C0"/>
          <w:lang w:val="ro-RO"/>
        </w:rPr>
        <w:t>Analiza DNSH a PTJ la nivelul acțiunii privind sprijinirea pentru creșterea durabilă a întreprinderilor și crearea de locuri de muncă</w:t>
      </w:r>
      <w:bookmarkEnd w:id="32"/>
    </w:p>
    <w:p w14:paraId="47310B83" w14:textId="603B3B8D"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Investiția presupune realizarea de apeluri de proiecte pentru crearea de noi întreprinderi și dezvoltarea de întreprinderi existente, prin stimularea antreprenoriatului în teritoriile afectate de procesul de tranziție</w:t>
      </w:r>
      <w:r w:rsidR="00035CB9">
        <w:rPr>
          <w:rFonts w:ascii="Trebuchet MS" w:hAnsi="Trebuchet MS"/>
          <w:lang w:val="ro-RO"/>
        </w:rPr>
        <w:t>.</w:t>
      </w:r>
    </w:p>
    <w:p w14:paraId="06BFBCE1" w14:textId="0FB2A9F9"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 xml:space="preserve">În cadrul procesului de evaluare a proiectelor depuse se va avea în vedere ca activitățile legate de pregătirea și de implementarea proiectelor, lucrările, serviciile și/sau dotările prevăzute în cadrul acestora, precum și activitatea aferentă codului CAEN pentru care se solicită finanțarea să nu prejudicieze în mod semnificativ cele șase obiective de mediu în conformitate cu prevederile art. 17 din Regulamentul (UE) 2020/852 </w:t>
      </w:r>
      <w:r w:rsidRPr="00041BE8">
        <w:rPr>
          <w:rFonts w:ascii="Trebuchet MS" w:hAnsi="Trebuchet MS"/>
          <w:lang w:val="ro-RO"/>
        </w:rPr>
        <w:lastRenderedPageBreak/>
        <w:t>privind instituirea unui cadru care să faciliteze investițiile durabile, pe toată perioada de implementare a proiectului, fiind punctate măsurile suplimentare care contribuie la obiectivele respective, acolo unde este posibil.</w:t>
      </w:r>
    </w:p>
    <w:p w14:paraId="04BDC2C2" w14:textId="77777777" w:rsidR="003234A1" w:rsidRPr="00041BE8" w:rsidRDefault="003234A1" w:rsidP="00E51C90">
      <w:pPr>
        <w:spacing w:after="0" w:line="276" w:lineRule="auto"/>
        <w:rPr>
          <w:rFonts w:ascii="Trebuchet MS" w:hAnsi="Trebuchet MS"/>
          <w:lang w:val="ro-RO"/>
        </w:rPr>
      </w:pPr>
    </w:p>
    <w:p w14:paraId="7EE536BC" w14:textId="77777777"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În cadrul acestei linii de finanțare nu vor fi sprijinite, pentru asigurarea îndeplinirii obiectivului de atenuare a schimbărilor climatice, activități în legătură directă/indirectă cu:</w:t>
      </w:r>
    </w:p>
    <w:p w14:paraId="3A71B538" w14:textId="790BD560" w:rsidR="003234A1" w:rsidRPr="00041BE8" w:rsidRDefault="003234A1" w:rsidP="00E51C90">
      <w:pPr>
        <w:pStyle w:val="ListParagraph"/>
        <w:numPr>
          <w:ilvl w:val="0"/>
          <w:numId w:val="68"/>
        </w:numPr>
        <w:spacing w:before="0" w:after="0" w:line="276" w:lineRule="auto"/>
        <w:rPr>
          <w:rFonts w:ascii="Trebuchet MS" w:hAnsi="Trebuchet MS"/>
          <w:lang w:val="ro-RO"/>
        </w:rPr>
      </w:pPr>
      <w:r w:rsidRPr="00041BE8">
        <w:rPr>
          <w:rFonts w:ascii="Trebuchet MS" w:hAnsi="Trebuchet MS"/>
          <w:lang w:val="ro-RO"/>
        </w:rPr>
        <w:t>investițiile legate de producția, prelucrarea, transportul, distribuția, depozitarea sau arderea combustibililor fosili</w:t>
      </w:r>
      <w:r w:rsidR="00B0443B" w:rsidRPr="00041BE8">
        <w:rPr>
          <w:rFonts w:ascii="Trebuchet MS" w:hAnsi="Trebuchet MS"/>
          <w:lang w:val="ro-RO"/>
        </w:rPr>
        <w:t>;</w:t>
      </w:r>
    </w:p>
    <w:p w14:paraId="374206FA" w14:textId="1B125A09" w:rsidR="003234A1" w:rsidRPr="00041BE8" w:rsidRDefault="003234A1" w:rsidP="00E51C90">
      <w:pPr>
        <w:pStyle w:val="ListParagraph"/>
        <w:numPr>
          <w:ilvl w:val="0"/>
          <w:numId w:val="68"/>
        </w:numPr>
        <w:spacing w:before="0" w:after="0" w:line="276" w:lineRule="auto"/>
        <w:rPr>
          <w:rFonts w:ascii="Trebuchet MS" w:hAnsi="Trebuchet MS"/>
          <w:lang w:val="ro-RO"/>
        </w:rPr>
      </w:pPr>
      <w:r w:rsidRPr="00041BE8">
        <w:rPr>
          <w:rFonts w:ascii="Trebuchet MS" w:hAnsi="Trebuchet MS"/>
          <w:lang w:val="ro-RO"/>
        </w:rPr>
        <w:t>activități acoperite de sistemul UE de comercializare a certificatelor de emisii (ETS) atingând emisii de CO2 preconizate a fi substanțial mai mici decât valorile de referință relevante</w:t>
      </w:r>
      <w:r w:rsidRPr="00041BE8">
        <w:rPr>
          <w:rFonts w:ascii="Trebuchet MS" w:hAnsi="Trebuchet MS"/>
          <w:vertAlign w:val="superscript"/>
          <w:lang w:val="ro-RO"/>
        </w:rPr>
        <w:footnoteReference w:id="14"/>
      </w:r>
      <w:r w:rsidR="00B0443B" w:rsidRPr="00041BE8">
        <w:rPr>
          <w:rFonts w:ascii="Trebuchet MS" w:hAnsi="Trebuchet MS"/>
          <w:lang w:val="ro-RO"/>
        </w:rPr>
        <w:t>;</w:t>
      </w:r>
    </w:p>
    <w:p w14:paraId="7B12724B" w14:textId="5605B46B" w:rsidR="003234A1" w:rsidRPr="00041BE8" w:rsidRDefault="003234A1" w:rsidP="00E51C90">
      <w:pPr>
        <w:pStyle w:val="ListParagraph"/>
        <w:numPr>
          <w:ilvl w:val="0"/>
          <w:numId w:val="68"/>
        </w:numPr>
        <w:spacing w:before="0" w:after="0" w:line="276" w:lineRule="auto"/>
        <w:rPr>
          <w:rFonts w:ascii="Trebuchet MS" w:hAnsi="Trebuchet MS"/>
          <w:lang w:val="ro-RO"/>
        </w:rPr>
      </w:pPr>
      <w:r w:rsidRPr="00041BE8">
        <w:rPr>
          <w:rFonts w:ascii="Trebuchet MS" w:hAnsi="Trebuchet MS"/>
          <w:lang w:val="ro-RO"/>
        </w:rPr>
        <w:t>dezafectarea sau construirea de centrale nucleare</w:t>
      </w:r>
      <w:r w:rsidR="00B0443B" w:rsidRPr="00041BE8">
        <w:rPr>
          <w:rFonts w:ascii="Trebuchet MS" w:hAnsi="Trebuchet MS"/>
          <w:lang w:val="ro-RO"/>
        </w:rPr>
        <w:t>;</w:t>
      </w:r>
    </w:p>
    <w:p w14:paraId="0DB7A069" w14:textId="7F91BC90" w:rsidR="003234A1" w:rsidRPr="00041BE8" w:rsidRDefault="003234A1" w:rsidP="00E51C90">
      <w:pPr>
        <w:pStyle w:val="ListParagraph"/>
        <w:numPr>
          <w:ilvl w:val="0"/>
          <w:numId w:val="68"/>
        </w:numPr>
        <w:spacing w:before="0" w:after="0" w:line="276" w:lineRule="auto"/>
        <w:rPr>
          <w:rFonts w:ascii="Trebuchet MS" w:hAnsi="Trebuchet MS"/>
          <w:lang w:val="ro-RO"/>
        </w:rPr>
      </w:pPr>
      <w:r w:rsidRPr="00041BE8">
        <w:rPr>
          <w:rFonts w:ascii="Trebuchet MS" w:hAnsi="Trebuchet MS"/>
          <w:lang w:val="ro-RO"/>
        </w:rPr>
        <w:t>fabricarea, prelucrarea și comercializarea tutunului și a produselor din tutun;</w:t>
      </w:r>
    </w:p>
    <w:p w14:paraId="589184AE" w14:textId="7040DA61" w:rsidR="003234A1" w:rsidRPr="00041BE8" w:rsidRDefault="003234A1" w:rsidP="00E51C90">
      <w:pPr>
        <w:pStyle w:val="ListParagraph"/>
        <w:numPr>
          <w:ilvl w:val="0"/>
          <w:numId w:val="68"/>
        </w:numPr>
        <w:spacing w:before="0" w:after="0" w:line="276" w:lineRule="auto"/>
        <w:rPr>
          <w:rFonts w:ascii="Trebuchet MS" w:hAnsi="Trebuchet MS"/>
          <w:lang w:val="ro-RO"/>
        </w:rPr>
      </w:pPr>
      <w:r w:rsidRPr="00041BE8">
        <w:rPr>
          <w:rFonts w:ascii="Trebuchet MS" w:hAnsi="Trebuchet MS"/>
          <w:lang w:val="ro-RO"/>
        </w:rPr>
        <w:t>compensarea costurilor ETS indirecte;</w:t>
      </w:r>
    </w:p>
    <w:p w14:paraId="619BEB50" w14:textId="7F8BDBF3" w:rsidR="003234A1" w:rsidRPr="00041BE8" w:rsidRDefault="003234A1" w:rsidP="00E51C90">
      <w:pPr>
        <w:pStyle w:val="ListParagraph"/>
        <w:numPr>
          <w:ilvl w:val="0"/>
          <w:numId w:val="68"/>
        </w:numPr>
        <w:spacing w:before="0" w:after="0" w:line="276" w:lineRule="auto"/>
        <w:rPr>
          <w:rFonts w:ascii="Trebuchet MS" w:hAnsi="Trebuchet MS"/>
          <w:lang w:val="ro-RO"/>
        </w:rPr>
      </w:pPr>
      <w:r w:rsidRPr="00041BE8">
        <w:rPr>
          <w:rFonts w:ascii="Trebuchet MS" w:hAnsi="Trebuchet MS"/>
          <w:lang w:val="ro-RO"/>
        </w:rPr>
        <w:t>activități legate de depozitele de deșeuri, incineratoare si instalațiile de tratare mecano-biologică a deșeurilor</w:t>
      </w:r>
      <w:r w:rsidRPr="00041BE8">
        <w:rPr>
          <w:rFonts w:ascii="Trebuchet MS" w:hAnsi="Trebuchet MS"/>
          <w:vertAlign w:val="superscript"/>
          <w:lang w:val="ro-RO"/>
        </w:rPr>
        <w:footnoteReference w:id="15"/>
      </w:r>
      <w:r w:rsidR="00B0443B" w:rsidRPr="00041BE8">
        <w:rPr>
          <w:rFonts w:ascii="Trebuchet MS" w:hAnsi="Trebuchet MS"/>
          <w:lang w:val="ro-RO"/>
        </w:rPr>
        <w:t>;</w:t>
      </w:r>
    </w:p>
    <w:p w14:paraId="359F4FAE" w14:textId="1A43806F" w:rsidR="003234A1" w:rsidRPr="00041BE8" w:rsidRDefault="003234A1" w:rsidP="00E51C90">
      <w:pPr>
        <w:pStyle w:val="ListParagraph"/>
        <w:numPr>
          <w:ilvl w:val="0"/>
          <w:numId w:val="68"/>
        </w:numPr>
        <w:spacing w:before="0" w:after="0" w:line="276" w:lineRule="auto"/>
        <w:rPr>
          <w:rFonts w:ascii="Trebuchet MS" w:hAnsi="Trebuchet MS"/>
          <w:lang w:val="ro-RO"/>
        </w:rPr>
      </w:pPr>
      <w:r w:rsidRPr="00041BE8">
        <w:rPr>
          <w:rFonts w:ascii="Trebuchet MS" w:hAnsi="Trebuchet MS"/>
          <w:lang w:val="ro-RO"/>
        </w:rPr>
        <w:t>activități în care eliminarea pe termen lung a deșeurilor poate dăuna mediului (de exemplu, deșeurile nucleare).</w:t>
      </w:r>
    </w:p>
    <w:p w14:paraId="3BC0841A" w14:textId="77777777"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Activitățile aferente proiectelor finanțate nu vor conduce la fabricarea, introducerea pe piață sau utilizarea:</w:t>
      </w:r>
    </w:p>
    <w:p w14:paraId="6398B4A2" w14:textId="2DA66595" w:rsidR="003234A1" w:rsidRPr="00041BE8" w:rsidRDefault="003234A1" w:rsidP="00E51C90">
      <w:pPr>
        <w:pStyle w:val="ListParagraph"/>
        <w:numPr>
          <w:ilvl w:val="0"/>
          <w:numId w:val="69"/>
        </w:numPr>
        <w:spacing w:before="0" w:after="0" w:line="276" w:lineRule="auto"/>
        <w:rPr>
          <w:rFonts w:ascii="Trebuchet MS" w:hAnsi="Trebuchet MS"/>
          <w:lang w:val="ro-RO"/>
        </w:rPr>
      </w:pPr>
      <w:r w:rsidRPr="00041BE8">
        <w:rPr>
          <w:rFonts w:ascii="Trebuchet MS" w:hAnsi="Trebuchet MS"/>
          <w:lang w:val="ro-RO"/>
        </w:rPr>
        <w:t>ca atare, în amestecuri sau în articole, a substanțelor enumerate în anexa I sau anexa II la Regulamentul (UE) 2019/1021 al Parlamentului European și al Consiliului, cu excepția cazului în care substanțele sunt prezente ca urme neintenționate de contaminant;</w:t>
      </w:r>
    </w:p>
    <w:p w14:paraId="745686DC" w14:textId="31143FA9" w:rsidR="003234A1" w:rsidRPr="00041BE8" w:rsidRDefault="003234A1" w:rsidP="00E51C90">
      <w:pPr>
        <w:pStyle w:val="ListParagraph"/>
        <w:numPr>
          <w:ilvl w:val="0"/>
          <w:numId w:val="69"/>
        </w:numPr>
        <w:spacing w:before="0" w:after="0" w:line="276" w:lineRule="auto"/>
        <w:rPr>
          <w:rFonts w:ascii="Trebuchet MS" w:hAnsi="Trebuchet MS"/>
          <w:lang w:val="ro-RO"/>
        </w:rPr>
      </w:pPr>
      <w:r w:rsidRPr="00041BE8">
        <w:rPr>
          <w:rFonts w:ascii="Trebuchet MS" w:hAnsi="Trebuchet MS"/>
          <w:lang w:val="ro-RO"/>
        </w:rPr>
        <w:t>mercurului și a compușilor mercurului, a amestecurilor acestora și a produselor cu adaos de mercur, astfel cum sunt definite la articolul 2 din Regulamentul (UE) 2017/852 al Parlamentului European și al Consiliului;</w:t>
      </w:r>
    </w:p>
    <w:p w14:paraId="3680A839" w14:textId="7F9FE0B3" w:rsidR="003234A1" w:rsidRPr="00041BE8" w:rsidRDefault="003234A1" w:rsidP="00E51C90">
      <w:pPr>
        <w:pStyle w:val="ListParagraph"/>
        <w:numPr>
          <w:ilvl w:val="0"/>
          <w:numId w:val="69"/>
        </w:numPr>
        <w:spacing w:before="0" w:after="0" w:line="276" w:lineRule="auto"/>
        <w:rPr>
          <w:rFonts w:ascii="Trebuchet MS" w:hAnsi="Trebuchet MS"/>
          <w:lang w:val="ro-RO"/>
        </w:rPr>
      </w:pPr>
      <w:r w:rsidRPr="00041BE8">
        <w:rPr>
          <w:rFonts w:ascii="Trebuchet MS" w:hAnsi="Trebuchet MS"/>
          <w:lang w:val="ro-RO"/>
        </w:rPr>
        <w:t>ca atare, în amestecuri sau în articole, a substanțelor enumerate în anexa I sau anexa II la Regulamentul (CE) 1005/2009 al Parlamentului European și al Consiliului</w:t>
      </w:r>
      <w:r w:rsidR="00B0443B" w:rsidRPr="00041BE8">
        <w:rPr>
          <w:rFonts w:ascii="Trebuchet MS" w:hAnsi="Trebuchet MS"/>
          <w:lang w:val="ro-RO"/>
        </w:rPr>
        <w:t>;</w:t>
      </w:r>
    </w:p>
    <w:p w14:paraId="00C267C1" w14:textId="4E04328E" w:rsidR="003234A1" w:rsidRPr="00041BE8" w:rsidRDefault="003234A1" w:rsidP="00E51C90">
      <w:pPr>
        <w:pStyle w:val="ListParagraph"/>
        <w:numPr>
          <w:ilvl w:val="0"/>
          <w:numId w:val="69"/>
        </w:numPr>
        <w:spacing w:before="0" w:after="0" w:line="276" w:lineRule="auto"/>
        <w:rPr>
          <w:rFonts w:ascii="Trebuchet MS" w:hAnsi="Trebuchet MS"/>
          <w:lang w:val="ro-RO"/>
        </w:rPr>
      </w:pPr>
      <w:r w:rsidRPr="00041BE8">
        <w:rPr>
          <w:rFonts w:ascii="Trebuchet MS" w:hAnsi="Trebuchet MS"/>
          <w:lang w:val="ro-RO"/>
        </w:rPr>
        <w:t>ca atare, în amestecuri sau în articole, a substanțelor enumerate în anexa II la Directiva 2011/65/UE a Parlamentului European și a Consiliului, cu excepția cazului în care se respectă pe deplin articolul 4 alineatul (1) din directiva respectivă;</w:t>
      </w:r>
    </w:p>
    <w:p w14:paraId="3D1310CF" w14:textId="5EE7E5A1" w:rsidR="003234A1" w:rsidRPr="00041BE8" w:rsidRDefault="003234A1" w:rsidP="00E51C90">
      <w:pPr>
        <w:pStyle w:val="ListParagraph"/>
        <w:numPr>
          <w:ilvl w:val="0"/>
          <w:numId w:val="69"/>
        </w:numPr>
        <w:spacing w:before="0" w:after="0" w:line="276" w:lineRule="auto"/>
        <w:rPr>
          <w:rFonts w:ascii="Trebuchet MS" w:hAnsi="Trebuchet MS"/>
          <w:lang w:val="ro-RO"/>
        </w:rPr>
      </w:pPr>
      <w:r w:rsidRPr="00041BE8">
        <w:rPr>
          <w:rFonts w:ascii="Trebuchet MS" w:hAnsi="Trebuchet MS"/>
          <w:lang w:val="ro-RO"/>
        </w:rPr>
        <w:t xml:space="preserve">ca atare, în amestecuri sau în articole, a substanțelor enumerate în anexa XVII la Regulamentul (CE) </w:t>
      </w:r>
      <w:r w:rsidR="00D60286" w:rsidRPr="00041BE8">
        <w:rPr>
          <w:rFonts w:ascii="Trebuchet MS" w:hAnsi="Trebuchet MS"/>
          <w:lang w:val="ro-RO"/>
        </w:rPr>
        <w:t>2006/</w:t>
      </w:r>
      <w:r w:rsidRPr="00041BE8">
        <w:rPr>
          <w:rFonts w:ascii="Trebuchet MS" w:hAnsi="Trebuchet MS"/>
          <w:lang w:val="ro-RO"/>
        </w:rPr>
        <w:t>1907al Parlamentului European și al Consiliului, cu excepția cazului în care se respectă pe deplin condițiile specificate în anexa respectivă;</w:t>
      </w:r>
    </w:p>
    <w:p w14:paraId="1F78A9CC" w14:textId="013C678B" w:rsidR="003234A1" w:rsidRPr="00041BE8" w:rsidRDefault="003234A1" w:rsidP="00E51C90">
      <w:pPr>
        <w:pStyle w:val="ListParagraph"/>
        <w:numPr>
          <w:ilvl w:val="0"/>
          <w:numId w:val="69"/>
        </w:numPr>
        <w:spacing w:before="0" w:after="0" w:line="276" w:lineRule="auto"/>
        <w:rPr>
          <w:rFonts w:ascii="Trebuchet MS" w:hAnsi="Trebuchet MS"/>
          <w:lang w:val="ro-RO"/>
        </w:rPr>
      </w:pPr>
      <w:r w:rsidRPr="00041BE8">
        <w:rPr>
          <w:rFonts w:ascii="Trebuchet MS" w:hAnsi="Trebuchet MS"/>
          <w:lang w:val="ro-RO"/>
        </w:rPr>
        <w:lastRenderedPageBreak/>
        <w:t>unor substanțe care, fie singure, fie în amestecuri, fie ca parte dintr-un articol, îndeplinesc criteriile prevăzute la articolul 57 din Regulamentul (CE) 1907/2006 și sunt identificare în conformitate cu art</w:t>
      </w:r>
      <w:r w:rsidR="00D60286" w:rsidRPr="00041BE8">
        <w:rPr>
          <w:rFonts w:ascii="Trebuchet MS" w:hAnsi="Trebuchet MS"/>
          <w:lang w:val="ro-RO"/>
        </w:rPr>
        <w:t>.</w:t>
      </w:r>
      <w:r w:rsidRPr="00041BE8">
        <w:rPr>
          <w:rFonts w:ascii="Trebuchet MS" w:hAnsi="Trebuchet MS"/>
          <w:lang w:val="ro-RO"/>
        </w:rPr>
        <w:t xml:space="preserve"> 59 alin</w:t>
      </w:r>
      <w:r w:rsidR="00D60286" w:rsidRPr="00041BE8">
        <w:rPr>
          <w:rFonts w:ascii="Trebuchet MS" w:hAnsi="Trebuchet MS"/>
          <w:lang w:val="ro-RO"/>
        </w:rPr>
        <w:t>.</w:t>
      </w:r>
      <w:r w:rsidRPr="00041BE8">
        <w:rPr>
          <w:rFonts w:ascii="Trebuchet MS" w:hAnsi="Trebuchet MS"/>
          <w:lang w:val="ro-RO"/>
        </w:rPr>
        <w:t xml:space="preserve"> (1) din regulamentul respectiv, cu excepția cazului în care s-a dovedit că utilizarea lor este esențială pentru societate;</w:t>
      </w:r>
    </w:p>
    <w:p w14:paraId="7316B8D2" w14:textId="01F5544A" w:rsidR="003234A1" w:rsidRPr="00041BE8" w:rsidRDefault="003234A1" w:rsidP="00E51C90">
      <w:pPr>
        <w:pStyle w:val="ListParagraph"/>
        <w:numPr>
          <w:ilvl w:val="0"/>
          <w:numId w:val="69"/>
        </w:numPr>
        <w:spacing w:before="0" w:after="0" w:line="276" w:lineRule="auto"/>
        <w:rPr>
          <w:rFonts w:ascii="Trebuchet MS" w:hAnsi="Trebuchet MS"/>
          <w:lang w:val="ro-RO"/>
        </w:rPr>
      </w:pPr>
      <w:r w:rsidRPr="00041BE8">
        <w:rPr>
          <w:rFonts w:ascii="Trebuchet MS" w:hAnsi="Trebuchet MS"/>
          <w:lang w:val="ro-RO"/>
        </w:rPr>
        <w:t>altor substanțe care, fie singure, fie în amestecuri, fie ca parte dintr-un articol, îndeplinesc criteriile prevăzute la art</w:t>
      </w:r>
      <w:r w:rsidR="00D60286" w:rsidRPr="00041BE8">
        <w:rPr>
          <w:rFonts w:ascii="Trebuchet MS" w:hAnsi="Trebuchet MS"/>
          <w:lang w:val="ro-RO"/>
        </w:rPr>
        <w:t>.</w:t>
      </w:r>
      <w:r w:rsidRPr="00041BE8">
        <w:rPr>
          <w:rFonts w:ascii="Trebuchet MS" w:hAnsi="Trebuchet MS"/>
          <w:lang w:val="ro-RO"/>
        </w:rPr>
        <w:t xml:space="preserve"> 57 din Regulamentul (CE) </w:t>
      </w:r>
      <w:r w:rsidR="00D60286" w:rsidRPr="00041BE8">
        <w:rPr>
          <w:rFonts w:ascii="Trebuchet MS" w:hAnsi="Trebuchet MS"/>
          <w:lang w:val="ro-RO"/>
        </w:rPr>
        <w:t>2006/</w:t>
      </w:r>
      <w:r w:rsidRPr="00041BE8">
        <w:rPr>
          <w:rFonts w:ascii="Trebuchet MS" w:hAnsi="Trebuchet MS"/>
          <w:lang w:val="ro-RO"/>
        </w:rPr>
        <w:t>1907, cu excepția cazului în care s-a dovedit că utilizarea lor este esențială pentru societate.</w:t>
      </w:r>
    </w:p>
    <w:p w14:paraId="49BD3598" w14:textId="77777777" w:rsidR="003234A1" w:rsidRPr="00041BE8" w:rsidRDefault="003234A1" w:rsidP="00E51C90">
      <w:pPr>
        <w:spacing w:after="0" w:line="276" w:lineRule="auto"/>
        <w:ind w:left="630"/>
        <w:rPr>
          <w:rFonts w:ascii="Trebuchet MS" w:hAnsi="Trebuchet MS"/>
          <w:lang w:val="ro-RO"/>
        </w:rPr>
      </w:pPr>
    </w:p>
    <w:p w14:paraId="7ABDD1DF" w14:textId="7754A110"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 xml:space="preserve">Pentru crearea de noi întreprinderi și dezvoltarea de întreprinderi exsitente se are în vedere aplicarea Regulamentului (UE)  </w:t>
      </w:r>
      <w:r w:rsidR="00D60286" w:rsidRPr="00041BE8">
        <w:rPr>
          <w:rFonts w:ascii="Trebuchet MS" w:hAnsi="Trebuchet MS"/>
          <w:lang w:val="ro-RO"/>
        </w:rPr>
        <w:t>2023/</w:t>
      </w:r>
      <w:r w:rsidRPr="00041BE8">
        <w:rPr>
          <w:rFonts w:ascii="Trebuchet MS" w:hAnsi="Trebuchet MS"/>
          <w:lang w:val="ro-RO"/>
        </w:rPr>
        <w:t>2831</w:t>
      </w:r>
      <w:r w:rsidR="001A17BF" w:rsidRPr="00041BE8">
        <w:rPr>
          <w:rFonts w:ascii="Trebuchet MS" w:hAnsi="Trebuchet MS"/>
          <w:lang w:val="ro-RO"/>
        </w:rPr>
        <w:t xml:space="preserve"> </w:t>
      </w:r>
      <w:r w:rsidRPr="00041BE8">
        <w:rPr>
          <w:rFonts w:ascii="Trebuchet MS" w:hAnsi="Trebuchet MS"/>
          <w:lang w:val="ro-RO"/>
        </w:rPr>
        <w:t>privind aplicarea art</w:t>
      </w:r>
      <w:r w:rsidR="00D60286" w:rsidRPr="00041BE8">
        <w:rPr>
          <w:rFonts w:ascii="Trebuchet MS" w:hAnsi="Trebuchet MS"/>
          <w:lang w:val="ro-RO"/>
        </w:rPr>
        <w:t>.</w:t>
      </w:r>
      <w:r w:rsidRPr="00041BE8">
        <w:rPr>
          <w:rFonts w:ascii="Trebuchet MS" w:hAnsi="Trebuchet MS"/>
          <w:lang w:val="ro-RO"/>
        </w:rPr>
        <w:t xml:space="preserve"> 107 și 108 din Tratatul privind funcționarea Uniunii Europene ajutoarelor </w:t>
      </w:r>
      <w:r w:rsidR="002F1D0E" w:rsidRPr="00041BE8">
        <w:rPr>
          <w:rFonts w:ascii="Trebuchet MS" w:hAnsi="Trebuchet MS"/>
          <w:i/>
          <w:iCs/>
          <w:lang w:val="ro-RO"/>
        </w:rPr>
        <w:t>de minimis</w:t>
      </w:r>
      <w:r w:rsidRPr="00041BE8">
        <w:rPr>
          <w:rFonts w:ascii="Trebuchet MS" w:hAnsi="Trebuchet MS"/>
          <w:lang w:val="ro-RO"/>
        </w:rPr>
        <w:t xml:space="preserve">, motiv pentru care vor fie excluse la finanțare și domeniile pentru care reglementările respective în materie de ajutor </w:t>
      </w:r>
      <w:r w:rsidR="002F1D0E" w:rsidRPr="00041BE8">
        <w:rPr>
          <w:rFonts w:ascii="Trebuchet MS" w:hAnsi="Trebuchet MS"/>
          <w:i/>
          <w:iCs/>
          <w:lang w:val="ro-RO"/>
        </w:rPr>
        <w:t>de minimis</w:t>
      </w:r>
      <w:r w:rsidRPr="00041BE8">
        <w:rPr>
          <w:rFonts w:ascii="Trebuchet MS" w:hAnsi="Trebuchet MS"/>
          <w:lang w:val="ro-RO"/>
        </w:rPr>
        <w:t xml:space="preserve"> nu se aplică.</w:t>
      </w:r>
    </w:p>
    <w:p w14:paraId="4D97C56B" w14:textId="77777777"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Prin ghidurile specifice se asigură preluarea principiului (DNSH) și a condițiilor aferente în cadrul documentațiilor tehnico-economice a proiectelor (fazele SF/DALI, PTE și DTAC), precum și în cadrul procedurilor de achiziție pentru execuția lucrărilor de construire și/sau achiziția de echipamente. De asemenea, în activitatea aferentă codului CAEN autorizată/care se va autoriza în urma implementării proiectului solicitantul se va angaja că va implementa elementele necesare pentru a contribui la obiectivele de mediu menționate.</w:t>
      </w:r>
    </w:p>
    <w:p w14:paraId="31850206" w14:textId="08D79FD4"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Conform Anexei 1 la Regulamentul (UE) 1060/2021, pentru obiectivul specific de a permite regiunilor și cetățenilor să facă față efectelor sociale, asupra ocupării forței de muncă, economice și de mediu ale tranziției către țintele energetice și climatice ale Uniunii pentru 2030 și o economie neutră din punct de vedere climatic până în 2050, în temeiul Acordului de la Paris, sprijinit de FTJ coeficientul pentru calcularea sprijinului acordat obiectivelor privind combaterea schimbărilor climatice este stabilit la 100 % pentru toate domeniile de intervenție utilizate.</w:t>
      </w:r>
    </w:p>
    <w:p w14:paraId="0994D917" w14:textId="77777777" w:rsidR="003234A1" w:rsidRPr="00041BE8" w:rsidRDefault="003234A1" w:rsidP="00E51C90">
      <w:pPr>
        <w:spacing w:after="0" w:line="276" w:lineRule="auto"/>
        <w:rPr>
          <w:rFonts w:ascii="Trebuchet MS" w:hAnsi="Trebuchet MS"/>
          <w:lang w:val="ro-RO"/>
        </w:rPr>
      </w:pPr>
      <w:r w:rsidRPr="00041BE8">
        <w:rPr>
          <w:rFonts w:ascii="Trebuchet MS" w:hAnsi="Trebuchet MS"/>
          <w:lang w:val="ro-RO"/>
        </w:rPr>
        <w:t>Comunicarea CE C(2021) 1054 final/2021 - Orientări tehnice privind aplicarea principiului de „a nu prejudicia în mod semnificativ” în temeiul Regulamentului privind Mecanismul de redresare și reziliență menționează că:</w:t>
      </w:r>
    </w:p>
    <w:p w14:paraId="2E58F80F" w14:textId="77777777" w:rsidR="003234A1" w:rsidRPr="00041BE8" w:rsidRDefault="003234A1" w:rsidP="00E51C90">
      <w:pPr>
        <w:pStyle w:val="ListParagraph"/>
        <w:numPr>
          <w:ilvl w:val="0"/>
          <w:numId w:val="70"/>
        </w:numPr>
        <w:spacing w:before="0" w:after="0" w:line="276" w:lineRule="auto"/>
        <w:rPr>
          <w:rFonts w:ascii="Trebuchet MS" w:hAnsi="Trebuchet MS"/>
          <w:lang w:val="ro-RO"/>
        </w:rPr>
      </w:pPr>
      <w:r w:rsidRPr="00041BE8">
        <w:rPr>
          <w:rFonts w:ascii="Trebuchet MS" w:hAnsi="Trebuchet MS"/>
          <w:lang w:val="ro-RO"/>
        </w:rPr>
        <w:t>în cazul în care o măsură este monitorizată întrucât sprijină 100 % obiectivele legate de schimbările climatice, se consideră că principiul DNSH este respectat în ceea ce privește obiectivul relevant privind schimbările climatice (și anume, atenuarea schimbărilor climatice sau adaptarea la acestea).</w:t>
      </w:r>
    </w:p>
    <w:p w14:paraId="263133D6" w14:textId="64FA497C" w:rsidR="003234A1" w:rsidRPr="00041BE8" w:rsidRDefault="00B0443B" w:rsidP="00E51C90">
      <w:pPr>
        <w:pStyle w:val="ListParagraph"/>
        <w:numPr>
          <w:ilvl w:val="0"/>
          <w:numId w:val="70"/>
        </w:numPr>
        <w:spacing w:before="0" w:after="0" w:line="276" w:lineRule="auto"/>
        <w:rPr>
          <w:rFonts w:ascii="Trebuchet MS" w:hAnsi="Trebuchet MS"/>
          <w:lang w:val="ro-RO"/>
        </w:rPr>
      </w:pPr>
      <w:r w:rsidRPr="00041BE8">
        <w:rPr>
          <w:rFonts w:ascii="Trebuchet MS" w:hAnsi="Trebuchet MS"/>
          <w:lang w:val="ro-RO"/>
        </w:rPr>
        <w:t>î</w:t>
      </w:r>
      <w:r w:rsidR="003234A1" w:rsidRPr="00041BE8">
        <w:rPr>
          <w:rFonts w:ascii="Trebuchet MS" w:hAnsi="Trebuchet MS"/>
          <w:lang w:val="ro-RO"/>
        </w:rPr>
        <w:t>n cazul în care o măsură este monitorizată întrucât sprijină 100 % alte obiective de mediu decât cele legate de schimbările climatice, se consideră că principiul DNSH este respectat în ceea ce privește obiectivul de mediu relevant (și anume, resursele de apă și resursele marine, economia circulară, prevenirea și controlul poluării sau biodiversitatea și ecosistemele).</w:t>
      </w:r>
    </w:p>
    <w:p w14:paraId="489E7128" w14:textId="2BFC2799" w:rsidR="003234A1" w:rsidRPr="00041BE8" w:rsidRDefault="00B0443B" w:rsidP="00E51C90">
      <w:pPr>
        <w:pStyle w:val="ListParagraph"/>
        <w:numPr>
          <w:ilvl w:val="0"/>
          <w:numId w:val="70"/>
        </w:numPr>
        <w:spacing w:before="0" w:after="0" w:line="276" w:lineRule="auto"/>
        <w:rPr>
          <w:rFonts w:ascii="Trebuchet MS" w:hAnsi="Trebuchet MS"/>
          <w:lang w:val="ro-RO"/>
        </w:rPr>
      </w:pPr>
      <w:r w:rsidRPr="00041BE8">
        <w:rPr>
          <w:rFonts w:ascii="Trebuchet MS" w:hAnsi="Trebuchet MS"/>
          <w:lang w:val="ro-RO"/>
        </w:rPr>
        <w:t>î</w:t>
      </w:r>
      <w:r w:rsidR="003234A1" w:rsidRPr="00041BE8">
        <w:rPr>
          <w:rFonts w:ascii="Trebuchet MS" w:hAnsi="Trebuchet MS"/>
          <w:lang w:val="ro-RO"/>
        </w:rPr>
        <w:t>n mod similar, în cazul în care o măsură „contribuie în mod substanțial”, în temeiul Regulamentului privind taxonomia, la unul dintre cele șase obiective de mediu, această măsură este considerată conformă cu principiul DNSH în ceea ce privește obiectivul respectiv.</w:t>
      </w:r>
    </w:p>
    <w:p w14:paraId="0167F243" w14:textId="77777777" w:rsidR="003234A1" w:rsidRPr="00041BE8" w:rsidRDefault="003234A1" w:rsidP="00E51C90">
      <w:pPr>
        <w:spacing w:after="0" w:line="276" w:lineRule="auto"/>
        <w:rPr>
          <w:rFonts w:ascii="Trebuchet MS" w:hAnsi="Trebuchet MS"/>
          <w:lang w:val="ro-RO"/>
        </w:rPr>
      </w:pPr>
    </w:p>
    <w:p w14:paraId="0BC5A8F1" w14:textId="77777777" w:rsidR="003234A1" w:rsidRPr="00E51C90" w:rsidRDefault="003234A1" w:rsidP="00E51C90">
      <w:pPr>
        <w:spacing w:after="0" w:line="276" w:lineRule="auto"/>
        <w:jc w:val="center"/>
        <w:rPr>
          <w:rFonts w:ascii="Trebuchet MS" w:hAnsi="Trebuchet MS"/>
          <w:b/>
          <w:bCs/>
          <w:lang w:val="ro-RO"/>
        </w:rPr>
      </w:pPr>
      <w:r w:rsidRPr="00E51C90">
        <w:rPr>
          <w:rFonts w:ascii="Trebuchet MS" w:hAnsi="Trebuchet MS"/>
          <w:b/>
          <w:bCs/>
          <w:lang w:val="ro-RO"/>
        </w:rPr>
        <w:lastRenderedPageBreak/>
        <w:t>Partea 1- Filtrarea celor 6 obiective de mediu pentru a le identifica pe cele care necesită o evaluare de fond</w:t>
      </w:r>
    </w:p>
    <w:p w14:paraId="40F9DCD5" w14:textId="77777777" w:rsidR="003234A1" w:rsidRPr="00041BE8" w:rsidRDefault="003234A1" w:rsidP="00E51C90">
      <w:pPr>
        <w:spacing w:after="0" w:line="276" w:lineRule="auto"/>
        <w:rPr>
          <w:rFonts w:ascii="Trebuchet MS" w:hAnsi="Trebuchet MS"/>
          <w:lang w:val="ro-RO"/>
        </w:rPr>
      </w:pPr>
    </w:p>
    <w:tbl>
      <w:tblPr>
        <w:tblW w:w="14790" w:type="dxa"/>
        <w:tblInd w:w="260" w:type="dxa"/>
        <w:tblLayout w:type="fixed"/>
        <w:tblLook w:val="04A0" w:firstRow="1" w:lastRow="0" w:firstColumn="1" w:lastColumn="0" w:noHBand="0" w:noVBand="1"/>
      </w:tblPr>
      <w:tblGrid>
        <w:gridCol w:w="2382"/>
        <w:gridCol w:w="567"/>
        <w:gridCol w:w="567"/>
        <w:gridCol w:w="11274"/>
      </w:tblGrid>
      <w:tr w:rsidR="00C54AB0" w:rsidRPr="003E6AD4" w14:paraId="7D5C44D9" w14:textId="77777777" w:rsidTr="001D4E59">
        <w:trPr>
          <w:tblHeader/>
        </w:trPr>
        <w:tc>
          <w:tcPr>
            <w:tcW w:w="2382"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center"/>
            <w:hideMark/>
          </w:tcPr>
          <w:p w14:paraId="4C99B9D6" w14:textId="77777777" w:rsidR="003234A1" w:rsidRPr="00E51C90" w:rsidRDefault="003234A1" w:rsidP="00E51C90">
            <w:pPr>
              <w:spacing w:after="0" w:line="276" w:lineRule="auto"/>
              <w:jc w:val="left"/>
              <w:rPr>
                <w:rFonts w:ascii="Trebuchet MS" w:hAnsi="Trebuchet MS"/>
                <w:b/>
                <w:bCs/>
                <w:lang w:val="ro-RO"/>
              </w:rPr>
            </w:pPr>
            <w:r w:rsidRPr="00E51C90">
              <w:rPr>
                <w:rFonts w:ascii="Trebuchet MS" w:hAnsi="Trebuchet MS"/>
                <w:b/>
                <w:bCs/>
                <w:lang w:val="ro-RO"/>
              </w:rPr>
              <w:t>Vă rugăm să indicați care dintre obiectivele de mediu de mai jos necesită o evaluare de fond a măsurii conform principiului DNSH</w:t>
            </w:r>
          </w:p>
        </w:tc>
        <w:tc>
          <w:tcPr>
            <w:tcW w:w="567"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center"/>
            <w:hideMark/>
          </w:tcPr>
          <w:p w14:paraId="407B1425" w14:textId="77777777" w:rsidR="003234A1" w:rsidRPr="00E51C90" w:rsidRDefault="003234A1" w:rsidP="00E51C90">
            <w:pPr>
              <w:spacing w:after="0" w:line="276" w:lineRule="auto"/>
              <w:jc w:val="center"/>
              <w:rPr>
                <w:rFonts w:ascii="Trebuchet MS" w:hAnsi="Trebuchet MS"/>
                <w:lang w:val="ro-RO"/>
              </w:rPr>
            </w:pPr>
            <w:r w:rsidRPr="00E51C90">
              <w:rPr>
                <w:rFonts w:ascii="Trebuchet MS" w:hAnsi="Trebuchet MS"/>
                <w:lang w:val="ro-RO"/>
              </w:rPr>
              <w:t>Da</w:t>
            </w:r>
          </w:p>
        </w:tc>
        <w:tc>
          <w:tcPr>
            <w:tcW w:w="567"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center"/>
            <w:hideMark/>
          </w:tcPr>
          <w:p w14:paraId="4CC09B45" w14:textId="77777777" w:rsidR="003234A1" w:rsidRPr="00E51C90" w:rsidRDefault="003234A1" w:rsidP="00E51C90">
            <w:pPr>
              <w:spacing w:after="0" w:line="276" w:lineRule="auto"/>
              <w:jc w:val="center"/>
              <w:rPr>
                <w:rFonts w:ascii="Trebuchet MS" w:hAnsi="Trebuchet MS"/>
                <w:lang w:val="ro-RO"/>
              </w:rPr>
            </w:pPr>
            <w:r w:rsidRPr="00E51C90">
              <w:rPr>
                <w:rFonts w:ascii="Trebuchet MS" w:hAnsi="Trebuchet MS"/>
                <w:lang w:val="ro-RO"/>
              </w:rPr>
              <w:t>Nu</w:t>
            </w:r>
          </w:p>
        </w:tc>
        <w:tc>
          <w:tcPr>
            <w:tcW w:w="11274"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center"/>
            <w:hideMark/>
          </w:tcPr>
          <w:p w14:paraId="14117904" w14:textId="77777777" w:rsidR="003234A1" w:rsidRPr="00E51C90" w:rsidRDefault="003234A1" w:rsidP="00E51C90">
            <w:pPr>
              <w:spacing w:after="0" w:line="276" w:lineRule="auto"/>
              <w:jc w:val="center"/>
              <w:rPr>
                <w:rFonts w:ascii="Trebuchet MS" w:hAnsi="Trebuchet MS"/>
                <w:lang w:val="ro-RO"/>
              </w:rPr>
            </w:pPr>
            <w:r w:rsidRPr="00E51C90">
              <w:rPr>
                <w:rFonts w:ascii="Trebuchet MS" w:hAnsi="Trebuchet MS"/>
                <w:lang w:val="ro-RO"/>
              </w:rPr>
              <w:t>Justificare în cazul selectării răspunsului „Nu”</w:t>
            </w:r>
          </w:p>
        </w:tc>
      </w:tr>
      <w:tr w:rsidR="00C54AB0" w:rsidRPr="003E6AD4" w14:paraId="491C81C8" w14:textId="77777777" w:rsidTr="00E703D0">
        <w:tc>
          <w:tcPr>
            <w:tcW w:w="2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A3417"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Atenuarea schimbărilor climatice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3D288E" w14:textId="77777777" w:rsidR="003234A1" w:rsidRPr="00E51C90" w:rsidRDefault="003234A1" w:rsidP="00E51C90">
            <w:pPr>
              <w:spacing w:after="0" w:line="276" w:lineRule="auto"/>
              <w:rPr>
                <w:rFonts w:ascii="Trebuchet MS" w:hAnsi="Trebuchet MS"/>
                <w:lang w:val="ro-RO"/>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498D07"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x</w:t>
            </w:r>
          </w:p>
        </w:tc>
        <w:tc>
          <w:tcPr>
            <w:tcW w:w="1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B41D4A" w14:textId="455B68AC" w:rsidR="003234A1" w:rsidRPr="00E51C90" w:rsidRDefault="003234A1" w:rsidP="00543AB6">
            <w:pPr>
              <w:spacing w:before="0" w:after="0"/>
              <w:rPr>
                <w:rFonts w:ascii="Trebuchet MS" w:hAnsi="Trebuchet MS"/>
                <w:lang w:val="ro-RO"/>
              </w:rPr>
            </w:pPr>
            <w:r w:rsidRPr="00E51C90">
              <w:rPr>
                <w:rFonts w:ascii="Trebuchet MS" w:hAnsi="Trebuchet MS"/>
                <w:lang w:val="ro-RO"/>
              </w:rPr>
              <w:t xml:space="preserve">Având în vedere domeniile excluse de la finanțare mai sus menționate, faptul că investițiile sunt coerente cu art. 8 și art. 9 din Regulamentul (UE) </w:t>
            </w:r>
            <w:r w:rsidR="00D60286" w:rsidRPr="00E51C90">
              <w:rPr>
                <w:rFonts w:ascii="Trebuchet MS" w:hAnsi="Trebuchet MS"/>
                <w:lang w:val="ro-RO"/>
              </w:rPr>
              <w:t>2021/</w:t>
            </w:r>
            <w:r w:rsidRPr="00E51C90">
              <w:rPr>
                <w:rFonts w:ascii="Trebuchet MS" w:hAnsi="Trebuchet MS"/>
                <w:lang w:val="ro-RO"/>
              </w:rPr>
              <w:t xml:space="preserve">1056privind FTJ și conforme cu planurile teritoriale pentru o tranziție justă aplicabile, precum și faptul că, în conformitate cu prevederile din Anexa 1 la Regulamentul UE </w:t>
            </w:r>
            <w:r w:rsidR="00D60286" w:rsidRPr="00E51C90">
              <w:rPr>
                <w:rFonts w:ascii="Trebuchet MS" w:hAnsi="Trebuchet MS"/>
                <w:lang w:val="ro-RO"/>
              </w:rPr>
              <w:t>2021/</w:t>
            </w:r>
            <w:r w:rsidRPr="00E51C90">
              <w:rPr>
                <w:rFonts w:ascii="Trebuchet MS" w:hAnsi="Trebuchet MS"/>
                <w:lang w:val="ro-RO"/>
              </w:rPr>
              <w:t>1060, coeficientul pentru calcularea sprijinului acordat obiectivelor privind combaterea schimbărilor climatice este stabilit la 100 %, coroborat cu abordarea similară din cadrul Comunicării CE C(2021) 1054 final/2021, investițiile propuse vor contribui la atenuarea schimbărilor climatice. Investițiile propuse vor permite reducerea efectelor sociale, a celor asupra ocupării forței de muncă, precum și a efectelor economice și de mediu ale tranziției către țintele energetice și climatice ale Uniunii pentru 2030 și o economie neutră din punct de vedere climatic până în 2050.</w:t>
            </w:r>
          </w:p>
          <w:p w14:paraId="74D45EE5" w14:textId="04B3DEBF" w:rsidR="003234A1" w:rsidRPr="00E51C90" w:rsidRDefault="003234A1" w:rsidP="00543AB6">
            <w:pPr>
              <w:spacing w:before="0" w:after="0"/>
              <w:rPr>
                <w:rFonts w:ascii="Trebuchet MS" w:hAnsi="Trebuchet MS"/>
                <w:lang w:val="ro-RO"/>
              </w:rPr>
            </w:pPr>
            <w:r w:rsidRPr="00E51C90">
              <w:rPr>
                <w:rFonts w:ascii="Trebuchet MS" w:hAnsi="Trebuchet MS"/>
                <w:lang w:val="ro-RO"/>
              </w:rPr>
              <w:t>În cadrul acțiunii sunt excluse următoarele tipuri de activități privind crearea/dezvoltarea de întreprinderi, de infrastructuri de afaceri, inclusiv indirect pentru întreprinderile care vor fi găzduite în cadrul infrastructurilor respective și finanțate prin PTJ:</w:t>
            </w:r>
          </w:p>
          <w:p w14:paraId="12496E2E" w14:textId="527C72A9" w:rsidR="003234A1" w:rsidRPr="00E51C90" w:rsidRDefault="003234A1" w:rsidP="00543AB6">
            <w:pPr>
              <w:spacing w:before="0" w:after="0"/>
              <w:rPr>
                <w:rFonts w:ascii="Trebuchet MS" w:hAnsi="Trebuchet MS"/>
                <w:lang w:val="ro-RO"/>
              </w:rPr>
            </w:pPr>
            <w:r w:rsidRPr="00E51C90">
              <w:rPr>
                <w:rFonts w:ascii="Trebuchet MS" w:hAnsi="Trebuchet MS"/>
                <w:lang w:val="ro-RO"/>
              </w:rPr>
              <w:t>(a)investițiile legate de producția, prelucrarea, transportul, distribuția, depozitarea sau arderea combustibililor fosili</w:t>
            </w:r>
            <w:r w:rsidR="00B0443B" w:rsidRPr="00E51C90">
              <w:rPr>
                <w:rFonts w:ascii="Trebuchet MS" w:hAnsi="Trebuchet MS"/>
                <w:lang w:val="ro-RO"/>
              </w:rPr>
              <w:t>;</w:t>
            </w:r>
          </w:p>
          <w:p w14:paraId="26149F46" w14:textId="5744CAA7" w:rsidR="003234A1" w:rsidRPr="00E51C90" w:rsidRDefault="003234A1" w:rsidP="00543AB6">
            <w:pPr>
              <w:spacing w:before="0" w:after="0"/>
              <w:rPr>
                <w:rFonts w:ascii="Trebuchet MS" w:hAnsi="Trebuchet MS"/>
                <w:lang w:val="ro-RO"/>
              </w:rPr>
            </w:pPr>
            <w:r w:rsidRPr="00E51C90">
              <w:rPr>
                <w:rFonts w:ascii="Trebuchet MS" w:hAnsi="Trebuchet MS"/>
                <w:lang w:val="ro-RO"/>
              </w:rPr>
              <w:t>(b) activități acoperite de sistemul UE de comercializare a certificatelor de emisii (ETS) atingând emisii de CO2 preconizate a nu fi substanțial mai mici decât valorile de referință relevante</w:t>
            </w:r>
            <w:r w:rsidRPr="00E51C90">
              <w:rPr>
                <w:rFonts w:ascii="Trebuchet MS" w:hAnsi="Trebuchet MS"/>
                <w:vertAlign w:val="superscript"/>
                <w:lang w:val="ro-RO"/>
              </w:rPr>
              <w:footnoteReference w:id="16"/>
            </w:r>
            <w:r w:rsidR="00B0443B" w:rsidRPr="00E51C90">
              <w:rPr>
                <w:rFonts w:ascii="Trebuchet MS" w:hAnsi="Trebuchet MS"/>
                <w:lang w:val="ro-RO"/>
              </w:rPr>
              <w:t>;</w:t>
            </w:r>
          </w:p>
          <w:p w14:paraId="002EFBA1" w14:textId="051F5817" w:rsidR="003234A1" w:rsidRPr="00E51C90" w:rsidRDefault="003234A1" w:rsidP="00543AB6">
            <w:pPr>
              <w:spacing w:before="0" w:after="0"/>
              <w:rPr>
                <w:rFonts w:ascii="Trebuchet MS" w:hAnsi="Trebuchet MS"/>
                <w:lang w:val="ro-RO"/>
              </w:rPr>
            </w:pPr>
            <w:r w:rsidRPr="00E51C90">
              <w:rPr>
                <w:rFonts w:ascii="Trebuchet MS" w:hAnsi="Trebuchet MS"/>
                <w:lang w:val="ro-RO"/>
              </w:rPr>
              <w:t>(c) dezafectarea sau construirea de centrale nucleare</w:t>
            </w:r>
            <w:r w:rsidR="00B0443B" w:rsidRPr="00E51C90">
              <w:rPr>
                <w:rFonts w:ascii="Trebuchet MS" w:hAnsi="Trebuchet MS"/>
                <w:lang w:val="ro-RO"/>
              </w:rPr>
              <w:t>;</w:t>
            </w:r>
          </w:p>
          <w:p w14:paraId="2577EFA2" w14:textId="77777777" w:rsidR="003234A1" w:rsidRPr="00E51C90" w:rsidRDefault="003234A1" w:rsidP="00543AB6">
            <w:pPr>
              <w:spacing w:before="0" w:after="0"/>
              <w:rPr>
                <w:rFonts w:ascii="Trebuchet MS" w:hAnsi="Trebuchet MS"/>
                <w:lang w:val="ro-RO"/>
              </w:rPr>
            </w:pPr>
            <w:r w:rsidRPr="00E51C90">
              <w:rPr>
                <w:rFonts w:ascii="Trebuchet MS" w:hAnsi="Trebuchet MS"/>
                <w:lang w:val="ro-RO"/>
              </w:rPr>
              <w:t>(d) fabricarea, prelucrarea și comercializarea tutunului și a produselor din tutun;</w:t>
            </w:r>
          </w:p>
          <w:p w14:paraId="0530F0C6" w14:textId="77777777" w:rsidR="003234A1" w:rsidRPr="00E51C90" w:rsidRDefault="003234A1" w:rsidP="00543AB6">
            <w:pPr>
              <w:spacing w:before="0" w:after="0"/>
              <w:rPr>
                <w:rFonts w:ascii="Trebuchet MS" w:hAnsi="Trebuchet MS"/>
                <w:lang w:val="ro-RO"/>
              </w:rPr>
            </w:pPr>
            <w:r w:rsidRPr="00E51C90">
              <w:rPr>
                <w:rFonts w:ascii="Trebuchet MS" w:hAnsi="Trebuchet MS"/>
                <w:lang w:val="ro-RO"/>
              </w:rPr>
              <w:t>(e) compensarea costurilor ETS indirecte;</w:t>
            </w:r>
          </w:p>
          <w:p w14:paraId="41919267" w14:textId="27AEDF75" w:rsidR="003234A1" w:rsidRPr="00E51C90" w:rsidRDefault="003234A1" w:rsidP="00543AB6">
            <w:pPr>
              <w:spacing w:before="0" w:after="0"/>
              <w:rPr>
                <w:rFonts w:ascii="Trebuchet MS" w:hAnsi="Trebuchet MS"/>
                <w:lang w:val="ro-RO"/>
              </w:rPr>
            </w:pPr>
            <w:r w:rsidRPr="00E51C90">
              <w:rPr>
                <w:rFonts w:ascii="Trebuchet MS" w:hAnsi="Trebuchet MS"/>
                <w:lang w:val="ro-RO"/>
              </w:rPr>
              <w:lastRenderedPageBreak/>
              <w:t>(f) activități legate de depozitele de deșeuri, incineratoare si instalațiile de tratare mecano-biologică a deșeurilor</w:t>
            </w:r>
            <w:r w:rsidRPr="00E51C90">
              <w:rPr>
                <w:rFonts w:ascii="Trebuchet MS" w:hAnsi="Trebuchet MS"/>
                <w:vertAlign w:val="superscript"/>
                <w:lang w:val="ro-RO"/>
              </w:rPr>
              <w:footnoteReference w:id="17"/>
            </w:r>
            <w:r w:rsidR="00B0443B" w:rsidRPr="00E51C90">
              <w:rPr>
                <w:rFonts w:ascii="Trebuchet MS" w:hAnsi="Trebuchet MS"/>
                <w:lang w:val="ro-RO"/>
              </w:rPr>
              <w:t>;</w:t>
            </w:r>
          </w:p>
          <w:p w14:paraId="08AA5549" w14:textId="77777777" w:rsidR="003234A1" w:rsidRPr="00E51C90" w:rsidRDefault="003234A1" w:rsidP="00543AB6">
            <w:pPr>
              <w:spacing w:before="0" w:after="0"/>
              <w:rPr>
                <w:rFonts w:ascii="Trebuchet MS" w:hAnsi="Trebuchet MS"/>
                <w:lang w:val="ro-RO"/>
              </w:rPr>
            </w:pPr>
            <w:r w:rsidRPr="00E51C90">
              <w:rPr>
                <w:rFonts w:ascii="Trebuchet MS" w:hAnsi="Trebuchet MS"/>
                <w:lang w:val="ro-RO"/>
              </w:rPr>
              <w:t>(g) activități în care eliminarea pe termen lung a deșeurilor poate dăuna mediului (de exemplu, deșeurile nucleare).</w:t>
            </w:r>
          </w:p>
          <w:p w14:paraId="09967929" w14:textId="77777777" w:rsidR="003234A1" w:rsidRPr="00E51C90" w:rsidRDefault="003234A1" w:rsidP="00543AB6">
            <w:pPr>
              <w:pStyle w:val="ListParagraph"/>
              <w:numPr>
                <w:ilvl w:val="0"/>
                <w:numId w:val="71"/>
              </w:numPr>
              <w:spacing w:before="0" w:after="0"/>
              <w:rPr>
                <w:rFonts w:ascii="Trebuchet MS" w:hAnsi="Trebuchet MS"/>
                <w:lang w:val="ro-RO"/>
              </w:rPr>
            </w:pPr>
            <w:r w:rsidRPr="00E51C90">
              <w:rPr>
                <w:rFonts w:ascii="Trebuchet MS" w:hAnsi="Trebuchet MS"/>
                <w:lang w:val="ro-RO"/>
              </w:rPr>
              <w:t>Investițiile în crearea/dezvoltarea de microintreprinderi si de infrastructuri de afaceri presupun, în principal:</w:t>
            </w:r>
          </w:p>
          <w:p w14:paraId="6CB2D0BD" w14:textId="1EFFF5EA" w:rsidR="003234A1" w:rsidRPr="00E51C90" w:rsidRDefault="003234A1" w:rsidP="00543AB6">
            <w:pPr>
              <w:pStyle w:val="ListParagraph"/>
              <w:numPr>
                <w:ilvl w:val="0"/>
                <w:numId w:val="71"/>
              </w:numPr>
              <w:spacing w:before="0" w:after="0"/>
              <w:rPr>
                <w:rFonts w:ascii="Trebuchet MS" w:hAnsi="Trebuchet MS"/>
                <w:lang w:val="ro-RO"/>
              </w:rPr>
            </w:pPr>
            <w:r w:rsidRPr="00E51C90">
              <w:rPr>
                <w:rFonts w:ascii="Trebuchet MS" w:hAnsi="Trebuchet MS"/>
                <w:lang w:val="ro-RO"/>
              </w:rPr>
              <w:t>realizarea infrastructurii necesare pentru derularea procesului productiv, utilitățile și rețele aferente, indiferent dacă este vorba de realizarea unei construcții noi și/sau extinderea/modernizarea/adaptarea unei construcții existente și/sau de dezvoltarea de rețele utilitare în cadrul infrastructurilor de afaceri pentru dezvoltarea activității productive</w:t>
            </w:r>
            <w:r w:rsidR="00B0443B" w:rsidRPr="00E51C90">
              <w:rPr>
                <w:rFonts w:ascii="Trebuchet MS" w:hAnsi="Trebuchet MS"/>
                <w:lang w:val="ro-RO"/>
              </w:rPr>
              <w:t>;</w:t>
            </w:r>
          </w:p>
          <w:p w14:paraId="22FEE15E" w14:textId="77777777" w:rsidR="003234A1" w:rsidRPr="00E51C90" w:rsidRDefault="003234A1" w:rsidP="00543AB6">
            <w:pPr>
              <w:pStyle w:val="ListParagraph"/>
              <w:numPr>
                <w:ilvl w:val="0"/>
                <w:numId w:val="71"/>
              </w:numPr>
              <w:spacing w:before="0" w:after="0"/>
              <w:rPr>
                <w:rFonts w:ascii="Trebuchet MS" w:hAnsi="Trebuchet MS"/>
                <w:lang w:val="ro-RO"/>
              </w:rPr>
            </w:pPr>
            <w:r w:rsidRPr="00E51C90">
              <w:rPr>
                <w:rFonts w:ascii="Trebuchet MS" w:hAnsi="Trebuchet MS"/>
                <w:lang w:val="ro-RO"/>
              </w:rPr>
              <w:t>achiziții de echipamente pentru derularea activității productive.</w:t>
            </w:r>
          </w:p>
          <w:p w14:paraId="27188C9F" w14:textId="2D7DEB4E" w:rsidR="003234A1" w:rsidRPr="00E51C90" w:rsidRDefault="003234A1" w:rsidP="00543AB6">
            <w:pPr>
              <w:spacing w:before="0" w:after="0"/>
              <w:rPr>
                <w:rFonts w:ascii="Trebuchet MS" w:hAnsi="Trebuchet MS"/>
                <w:lang w:val="ro-RO"/>
              </w:rPr>
            </w:pPr>
            <w:r w:rsidRPr="00E51C90">
              <w:rPr>
                <w:rFonts w:ascii="Trebuchet MS" w:hAnsi="Trebuchet MS"/>
                <w:lang w:val="ro-RO"/>
              </w:rPr>
              <w:t>Având în vedere aceste aspecte, mențion</w:t>
            </w:r>
            <w:r w:rsidR="00B0443B" w:rsidRPr="00E51C90">
              <w:rPr>
                <w:rFonts w:ascii="Trebuchet MS" w:hAnsi="Trebuchet MS"/>
                <w:lang w:val="ro-RO"/>
              </w:rPr>
              <w:t>ă</w:t>
            </w:r>
            <w:r w:rsidRPr="00E51C90">
              <w:rPr>
                <w:rFonts w:ascii="Trebuchet MS" w:hAnsi="Trebuchet MS"/>
                <w:lang w:val="ro-RO"/>
              </w:rPr>
              <w:t>m urmatoarele:</w:t>
            </w:r>
          </w:p>
          <w:p w14:paraId="73D76F73" w14:textId="77777777" w:rsidR="003234A1" w:rsidRPr="00E51C90" w:rsidRDefault="003234A1" w:rsidP="00543AB6">
            <w:pPr>
              <w:spacing w:before="0" w:after="0"/>
              <w:rPr>
                <w:rFonts w:ascii="Trebuchet MS" w:hAnsi="Trebuchet MS"/>
                <w:lang w:val="ro-RO"/>
              </w:rPr>
            </w:pPr>
            <w:r w:rsidRPr="00E51C90">
              <w:rPr>
                <w:rFonts w:ascii="Trebuchet MS" w:hAnsi="Trebuchet MS"/>
                <w:lang w:val="ro-RO"/>
              </w:rPr>
              <w:t>(a) Pentru dezvoltarea de proiecte de construcție a unor elemente de infrastructură (clădiri, rețele de utilități, facilități în cadrul infrastructurilor de afaceri) prin reunirea mijloacelor financiare, tehnice și fizice necesare:</w:t>
            </w:r>
          </w:p>
          <w:p w14:paraId="2ADB77C1" w14:textId="77777777" w:rsidR="003234A1" w:rsidRPr="00E51C90" w:rsidRDefault="003234A1" w:rsidP="00543AB6">
            <w:pPr>
              <w:pStyle w:val="ListParagraph"/>
              <w:numPr>
                <w:ilvl w:val="0"/>
                <w:numId w:val="71"/>
              </w:numPr>
              <w:spacing w:before="0" w:after="0"/>
              <w:rPr>
                <w:rFonts w:ascii="Trebuchet MS" w:hAnsi="Trebuchet MS"/>
                <w:lang w:val="ro-RO"/>
              </w:rPr>
            </w:pPr>
            <w:r w:rsidRPr="00E51C90">
              <w:rPr>
                <w:rFonts w:ascii="Trebuchet MS" w:hAnsi="Trebuchet MS"/>
                <w:lang w:val="ro-RO"/>
              </w:rPr>
              <w:t xml:space="preserve">Pentru construcțiile noi cererea de energie primară, care definește performanța energetică a clădirii provenită din construcție este în conformitate cu normativul de proiectare pentru clădirile al căror consum de energie este aproape egal cu zero (NZEB) în cadrul măsurilor de punere în aplicare a Directivei 2010/31/UE. Pentru o punctare suplimentară a investiției în infrastructura respectivă se va avea în vedere ca energia primară să fie puțin 10 % mai mică decât pragul fixat pentru cerințele privind clădirile NZEB. Performanța energetică va fi certificată cu ajutorul unui certificat de performanță energetică. În cazul clădirilor cu o suprafață mai mare de 5 000 m2 la finalizarea construcției, clădirea rezultată este supusă </w:t>
            </w:r>
            <w:r w:rsidRPr="00E51C90">
              <w:rPr>
                <w:rFonts w:ascii="Trebuchet MS" w:hAnsi="Trebuchet MS"/>
                <w:lang w:val="ro-RO"/>
              </w:rPr>
              <w:lastRenderedPageBreak/>
              <w:t>unor teste de etanșeitate și integritate termică, și orice deviere de la nivelurile de performanță stabilite în etapa de proiectare sau orice defect în anvelopa clădirii sunt comunicate investitorilor și clienților sau în timpul construcției sunt aplicate procese robuste și trasabile de control al calității.</w:t>
            </w:r>
          </w:p>
          <w:p w14:paraId="408DED06" w14:textId="77777777" w:rsidR="003234A1" w:rsidRPr="00E51C90" w:rsidRDefault="003234A1" w:rsidP="00543AB6">
            <w:pPr>
              <w:pStyle w:val="ListParagraph"/>
              <w:numPr>
                <w:ilvl w:val="0"/>
                <w:numId w:val="71"/>
              </w:numPr>
              <w:spacing w:before="0" w:after="0"/>
              <w:rPr>
                <w:rFonts w:ascii="Trebuchet MS" w:hAnsi="Trebuchet MS"/>
                <w:lang w:val="ro-RO"/>
              </w:rPr>
            </w:pPr>
            <w:r w:rsidRPr="00E51C90">
              <w:rPr>
                <w:rFonts w:ascii="Trebuchet MS" w:hAnsi="Trebuchet MS"/>
                <w:lang w:val="ro-RO"/>
              </w:rPr>
              <w:t>Pentru extinderea/modernizarea/adaptarea unei construcții existente pentru activitatea productivă se va avea în vedere îmbunătățirea pe cât posibil a eficienței energetice a clădirii prin măsuri de montare a unor panouri fotovoltaice/fototermice și/sau alte măsuri limitate ca buget care să conducă la îmbunătățirea eficienței energetice a clădirii și/sau optimizarea consumului de energie asociat.</w:t>
            </w:r>
          </w:p>
          <w:p w14:paraId="1FCAC4B7" w14:textId="77777777" w:rsidR="003234A1" w:rsidRPr="00E51C90" w:rsidRDefault="003234A1" w:rsidP="00543AB6">
            <w:pPr>
              <w:pStyle w:val="ListParagraph"/>
              <w:numPr>
                <w:ilvl w:val="0"/>
                <w:numId w:val="71"/>
              </w:numPr>
              <w:spacing w:before="0" w:after="0"/>
              <w:rPr>
                <w:rFonts w:ascii="Trebuchet MS" w:hAnsi="Trebuchet MS"/>
                <w:lang w:val="ro-RO"/>
              </w:rPr>
            </w:pPr>
            <w:r w:rsidRPr="00E51C90">
              <w:rPr>
                <w:rFonts w:ascii="Trebuchet MS" w:hAnsi="Trebuchet MS"/>
                <w:lang w:val="ro-RO"/>
              </w:rPr>
              <w:t>Pentru investițiile în infrastructură se vor utiliza, pe cât posibil, materiale de construcții și tehnologii eficiente din punct de vedere energetic și se va asigura implementarea principiilor de dezvoltare durabilă cu privire la reducerea poluării aerului și reducerea emisiilor suplimentare de GES.</w:t>
            </w:r>
          </w:p>
          <w:p w14:paraId="40E96989" w14:textId="77777777" w:rsidR="003234A1" w:rsidRPr="00E51C90" w:rsidRDefault="003234A1" w:rsidP="00543AB6">
            <w:pPr>
              <w:spacing w:before="0" w:after="0"/>
              <w:rPr>
                <w:rFonts w:ascii="Trebuchet MS" w:hAnsi="Trebuchet MS"/>
                <w:lang w:val="ro-RO"/>
              </w:rPr>
            </w:pPr>
            <w:r w:rsidRPr="00E51C90">
              <w:rPr>
                <w:rFonts w:ascii="Trebuchet MS" w:hAnsi="Trebuchet MS"/>
                <w:lang w:val="ro-RO"/>
              </w:rPr>
              <w:t>(b) Pentru achizițiile de echipamente care sunt necesare pentru derularea activității productive, precum și pentru activitățile economice existente și al activităților economice noi asociate se va avea în vedere, acolo unde este posibil, incorporarea conceptul de cele mai bune tehnici disponibile (BAT) pentru instalațiile propuse a fi realizate în investiția productivă, cu integrarea pe cât posibil la energiei din surse regenerabile și/sau promovarea principiului de eficiență energetică.</w:t>
            </w:r>
          </w:p>
          <w:p w14:paraId="0C0579C0" w14:textId="77777777" w:rsidR="003234A1" w:rsidRPr="00E51C90" w:rsidRDefault="003234A1" w:rsidP="00543AB6">
            <w:pPr>
              <w:spacing w:before="0" w:after="0"/>
              <w:rPr>
                <w:rFonts w:ascii="Trebuchet MS" w:hAnsi="Trebuchet MS"/>
                <w:lang w:val="ro-RO"/>
              </w:rPr>
            </w:pPr>
            <w:r w:rsidRPr="00E51C90">
              <w:rPr>
                <w:rFonts w:ascii="Trebuchet MS" w:hAnsi="Trebuchet MS"/>
                <w:lang w:val="ro-RO"/>
              </w:rPr>
              <w:t>(c) Pentru activitățile economice care utilizează activele fizice existente, în cazul extinderii și/sau diversificării activității economice, operatorul economic poate pune în aplicare, soluții fizice și nefizice („soluții de adaptare”), pe o perioada de implementare și/sau durabilitate a investiției, care reduc cele mai importante riscuri climatice fizice identificate care sunt semnificative pentru activitatea respectivă și care vor putea fi punctate suplimentar în procesul de evaluare a cererii de finanțare.</w:t>
            </w:r>
          </w:p>
        </w:tc>
      </w:tr>
      <w:tr w:rsidR="00C54AB0" w:rsidRPr="00041BE8" w14:paraId="634ECF47" w14:textId="77777777" w:rsidTr="00E703D0">
        <w:tc>
          <w:tcPr>
            <w:tcW w:w="2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BB6FC"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lastRenderedPageBreak/>
              <w:t>Adaptarea la schimbările climatice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97DFE1"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x</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7477A7" w14:textId="77777777" w:rsidR="003234A1" w:rsidRPr="00E51C90" w:rsidRDefault="003234A1" w:rsidP="00E51C90">
            <w:pPr>
              <w:spacing w:after="0" w:line="276" w:lineRule="auto"/>
              <w:rPr>
                <w:rFonts w:ascii="Trebuchet MS" w:hAnsi="Trebuchet MS"/>
                <w:lang w:val="ro-RO"/>
              </w:rPr>
            </w:pPr>
          </w:p>
        </w:tc>
        <w:tc>
          <w:tcPr>
            <w:tcW w:w="1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1F355B" w14:textId="77777777" w:rsidR="003234A1" w:rsidRPr="00E51C90" w:rsidRDefault="003234A1" w:rsidP="00E51C90">
            <w:pPr>
              <w:spacing w:after="0" w:line="276" w:lineRule="auto"/>
              <w:rPr>
                <w:rFonts w:ascii="Trebuchet MS" w:hAnsi="Trebuchet MS"/>
                <w:lang w:val="ro-RO"/>
              </w:rPr>
            </w:pPr>
          </w:p>
        </w:tc>
      </w:tr>
      <w:tr w:rsidR="00C54AB0" w:rsidRPr="003E6AD4" w14:paraId="1CA44CF8" w14:textId="77777777" w:rsidTr="00E703D0">
        <w:tc>
          <w:tcPr>
            <w:tcW w:w="2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2D439"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lastRenderedPageBreak/>
              <w:t>Utilizarea durabilă și protejarea resurselor de apă și a celor marine</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446B19" w14:textId="77777777" w:rsidR="003234A1" w:rsidRPr="00E51C90" w:rsidRDefault="003234A1" w:rsidP="00E51C90">
            <w:pPr>
              <w:spacing w:after="0" w:line="276" w:lineRule="auto"/>
              <w:rPr>
                <w:rFonts w:ascii="Trebuchet MS" w:hAnsi="Trebuchet MS"/>
                <w:lang w:val="ro-RO"/>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CD5023"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x</w:t>
            </w:r>
          </w:p>
        </w:tc>
        <w:tc>
          <w:tcPr>
            <w:tcW w:w="1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880F15"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Activitatea care beneficiază de sprijin în temeiul măsurii are un impact previzibil nesemnificativ asupra acestui obiectiv de mediu, ținând seama atât de efectele directe, cât și de cele primare indirecte pe întreaga durată a ciclului de viață. Nu sunt identificate riscuri de degradare a mediului legate de protejarea calității apei și de stresul hidric.</w:t>
            </w:r>
          </w:p>
          <w:p w14:paraId="541A978A"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Investițiile care implică realizarea de lucrări pentru care este necesară obținerea autorizației de construire în conformitate cu prevederile Legii 50/1991, republicată și actualizată, vor avea anexată decizia etapei de încadrare în procedura de evaluare a impactului asupra mediului sau clasarea notificarii emisă de la autoritatea pentru protecția mediului în conformitate cu Legea nr. 292/2018 privind evaluarea impactului anumitor proiecte publice şi private asupra mediului și vor urma etapele procedurale stabilite în funcție de încadrarea respectivă, inclusiv obținerea acordului de mediu necesar pentru aprobarea de dezvoltare a proiectului, respectiv decizia autorității sau autorităților competente.</w:t>
            </w:r>
          </w:p>
          <w:p w14:paraId="1B347170" w14:textId="77777777" w:rsidR="003234A1" w:rsidRPr="00E51C90" w:rsidRDefault="003234A1" w:rsidP="00E51C90">
            <w:pPr>
              <w:spacing w:after="0" w:line="276" w:lineRule="auto"/>
              <w:rPr>
                <w:rFonts w:ascii="Trebuchet MS" w:hAnsi="Trebuchet MS"/>
                <w:lang w:val="ro-RO"/>
              </w:rPr>
            </w:pPr>
          </w:p>
          <w:p w14:paraId="45F0832B" w14:textId="037509A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Din experiența unor apeluri de proiecte similare din cadrul POR 2014-2020 nu au fost depuse la finanțare proiecte pentru care a fost necesară emiterea acordului de mediu pentru proiectele privind crearea și dezvoltarea de întreprinderi.</w:t>
            </w:r>
          </w:p>
          <w:p w14:paraId="36E4EC47"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Pentru proiectele privind infrastructurile de afaceri există posibilitatea parcurgerii unor etape din procedura de evaluare a impactului asupra mediului în conformitate cu Legea nr. 292/2018, iar în acest caz se va urmări integrarea măsurilor de adecvare în cadrul documentației tehnico-economice a investiției. În cazul în care se efectuează o evaluare a impactului asupra mediului în conformitate cu Directiva 2011/92/UE, modificată prin Directiva 2014/52/UE și aceasta include o evaluare a impactului asupra apei, în conformitate cu Directiva </w:t>
            </w:r>
            <w:r w:rsidRPr="00E51C90">
              <w:rPr>
                <w:rFonts w:ascii="Trebuchet MS" w:hAnsi="Trebuchet MS"/>
                <w:lang w:val="ro-RO"/>
              </w:rPr>
              <w:lastRenderedPageBreak/>
              <w:t>2000/60/CE, nu este necesară o evaluare suplimentară a impactului asupra apei, cu condiția ca riscurile identificate să fi fost abordate.</w:t>
            </w:r>
          </w:p>
          <w:p w14:paraId="1CCDA934"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În general, pentru investițiile în infrastructură propuse, respectiv realizarea unei construcții noi și/sau extinderea/modernizarea/adaptarea unei construcții existente, precum și pentru dotările necesare derulării activității productive, impactul potențial prognozat asupra calității apei se consideră fi redus, indirect, pe termen scurt si reversibil, deoarece lucrările se realizează în zona terestră, fără legătură directă cu apele de suprafață.</w:t>
            </w:r>
          </w:p>
          <w:p w14:paraId="18E0E278"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Acolo unde sunt proiecte de infrastructură și/sau activitățile economice și/sau instalațiiile implică elemente legate de utilizarea resurselor de apă se va respecta Directiva (EC) 2000/60 de stabilire a unui cadru de politică comunitară în domeniul apei, directivă transpusă în legea națională prin Legea 310/2004 pentru modificarea și completarea Legii apelor nr. 107/1996.</w:t>
            </w:r>
          </w:p>
          <w:p w14:paraId="341880FE"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În ceea ce privește clădirile noi, instalațiile de apă vor fi adaptate pentru un consum cât mai redus însă adaptat la necesitățile de consum ale activității care se va derula în cadrul cladirii, iar dispozitivele aferente instalațiilor de apă vor avea consumul specificat în fișele tehnice ale produsului.</w:t>
            </w:r>
          </w:p>
          <w:p w14:paraId="2B195A01"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Alimentarea cu apă, colectarea și evacuarea apei uzate pentru infrastructura nou construită destinată activităților productive se va realiza, după caz, prin conectare la sisteme centralizate, sau prin soluții tehnice care să asigure condițiile de calitate prevăzute de legislație privind alimentarea cu apă potabilă, respectiv evacuarea apelor uzate (bazine etanșe vidanjabile).</w:t>
            </w:r>
          </w:p>
          <w:p w14:paraId="0FA05827"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De asemenea și pentru activitatea economică asociată investițiilor în infrastructură și/sau echipamente, solicitanții la finanțare vor avea obligația contractuală să obțină avizele/acordurile/autorizațiile necesare </w:t>
            </w:r>
            <w:r w:rsidRPr="00E51C90">
              <w:rPr>
                <w:rFonts w:ascii="Trebuchet MS" w:hAnsi="Trebuchet MS"/>
                <w:lang w:val="ro-RO"/>
              </w:rPr>
              <w:lastRenderedPageBreak/>
              <w:t>derulării respectivei activității, inclusiv obținerea autorizației de mediu pentru clasa CAEN respectivă, care stabilește parametrii și regulile de funcționare a activității titularului de activitate, căruia i se impun condiții speciale pentru buna desfășurare a activității, în raport cu normele de protecția mediului.</w:t>
            </w:r>
          </w:p>
          <w:p w14:paraId="02D0BB0B" w14:textId="00C5C323"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Astfel, nu sunt identificate riscuri de degradare a mediului legate de protejarea calității apei și de stresul hidric la acest moment. Cu toate acestea, pentru activitățile unde este aplicabil, se vor respecta prevederile art. 2, </w:t>
            </w:r>
            <w:r w:rsidR="00D60286" w:rsidRPr="00E51C90">
              <w:rPr>
                <w:rFonts w:ascii="Trebuchet MS" w:hAnsi="Trebuchet MS"/>
                <w:lang w:val="ro-RO"/>
              </w:rPr>
              <w:t xml:space="preserve">pct. </w:t>
            </w:r>
            <w:r w:rsidRPr="00E51C90">
              <w:rPr>
                <w:rFonts w:ascii="Trebuchet MS" w:hAnsi="Trebuchet MS"/>
                <w:lang w:val="ro-RO"/>
              </w:rPr>
              <w:t>(22) si (23), din Regulamentul (UE) 2020/852, în conformitate cu prevederile Directivei (EC) 2000/60 de stabilire a unui cadru de politică comunitară în domeniul apei și se va elabora un plan de gestionare a utilizării și protecției apei, în conformitate cu prevederile directivei menționate, pentru corpul sau corpurile de apă potențial afectat(e), în consultare cu părțile interesate relevante.</w:t>
            </w:r>
          </w:p>
        </w:tc>
      </w:tr>
      <w:tr w:rsidR="00C54AB0" w:rsidRPr="00041BE8" w14:paraId="6E65C5CF" w14:textId="77777777" w:rsidTr="00E703D0">
        <w:tc>
          <w:tcPr>
            <w:tcW w:w="2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993DF"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lastRenderedPageBreak/>
              <w:t>Economia circulară, inclusiv prevenirea generării de deșeuri și reciclarea acestora</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1AB152"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X</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11726C" w14:textId="77777777" w:rsidR="003234A1" w:rsidRPr="00E51C90" w:rsidRDefault="003234A1" w:rsidP="00E51C90">
            <w:pPr>
              <w:spacing w:after="0" w:line="276" w:lineRule="auto"/>
              <w:rPr>
                <w:rFonts w:ascii="Trebuchet MS" w:hAnsi="Trebuchet MS"/>
                <w:lang w:val="ro-RO"/>
              </w:rPr>
            </w:pPr>
          </w:p>
        </w:tc>
        <w:tc>
          <w:tcPr>
            <w:tcW w:w="1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5F9F0F" w14:textId="77777777" w:rsidR="003234A1" w:rsidRPr="00E51C90" w:rsidRDefault="003234A1" w:rsidP="00E51C90">
            <w:pPr>
              <w:spacing w:after="0" w:line="276" w:lineRule="auto"/>
              <w:rPr>
                <w:rFonts w:ascii="Trebuchet MS" w:hAnsi="Trebuchet MS"/>
                <w:lang w:val="ro-RO"/>
              </w:rPr>
            </w:pPr>
          </w:p>
        </w:tc>
      </w:tr>
      <w:tr w:rsidR="00C54AB0" w:rsidRPr="00041BE8" w14:paraId="127D75FD" w14:textId="77777777" w:rsidTr="00E703D0">
        <w:tc>
          <w:tcPr>
            <w:tcW w:w="2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27B5A"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Prevenirea și controlul poluării aerului, apei sau solului </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230DED"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X</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DA1BF5" w14:textId="77777777" w:rsidR="003234A1" w:rsidRPr="00E51C90" w:rsidRDefault="003234A1" w:rsidP="00E51C90">
            <w:pPr>
              <w:spacing w:after="0" w:line="276" w:lineRule="auto"/>
              <w:rPr>
                <w:rFonts w:ascii="Trebuchet MS" w:hAnsi="Trebuchet MS"/>
                <w:lang w:val="ro-RO"/>
              </w:rPr>
            </w:pPr>
          </w:p>
        </w:tc>
        <w:tc>
          <w:tcPr>
            <w:tcW w:w="1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6F5E31" w14:textId="77777777" w:rsidR="003234A1" w:rsidRPr="00E51C90" w:rsidRDefault="003234A1" w:rsidP="00E51C90">
            <w:pPr>
              <w:spacing w:after="0" w:line="276" w:lineRule="auto"/>
              <w:rPr>
                <w:rFonts w:ascii="Trebuchet MS" w:hAnsi="Trebuchet MS"/>
                <w:lang w:val="ro-RO"/>
              </w:rPr>
            </w:pPr>
          </w:p>
        </w:tc>
      </w:tr>
      <w:tr w:rsidR="003234A1" w:rsidRPr="003E6AD4" w14:paraId="53C27212" w14:textId="77777777" w:rsidTr="00E703D0">
        <w:tc>
          <w:tcPr>
            <w:tcW w:w="2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42BDF"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lastRenderedPageBreak/>
              <w:t>Protecția și refacerea biodiversității și a ecosistemelor</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B3F65B" w14:textId="77777777" w:rsidR="003234A1" w:rsidRPr="00E51C90" w:rsidRDefault="003234A1" w:rsidP="00E51C90">
            <w:pPr>
              <w:spacing w:after="0" w:line="276" w:lineRule="auto"/>
              <w:rPr>
                <w:rFonts w:ascii="Trebuchet MS" w:hAnsi="Trebuchet MS"/>
                <w:lang w:val="ro-RO"/>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FEF413"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x</w:t>
            </w:r>
          </w:p>
        </w:tc>
        <w:tc>
          <w:tcPr>
            <w:tcW w:w="1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E64FD9"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Nu se estimează un impact previzibil sau semnificativ asupra acestui obiectiv de mediu luând în considerare următoarele:</w:t>
            </w:r>
          </w:p>
          <w:p w14:paraId="23921498" w14:textId="3BFFEAFD"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Intervențiile privind crearea și dezvoltarea de întreprinderi, precum și cele privind infrastructurile de afaceri nu vizează direct clădirile situate în zone sensibile din punctul de vedere al biodiversității sau în apropierea acestora (inclusiv rețeaua de arii protejate Natura 2000, siturile înscrise pe Lista patrimoniului mondial UNESCO și principalele zone de biodiversitate, precum și alte zone protejate).</w:t>
            </w:r>
          </w:p>
          <w:p w14:paraId="362CE01D"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Pentru situațiile în care sunt construite obiective de infrastructură noi, acestea nu vor fi construite pe următoarele tipuri de teren:</w:t>
            </w:r>
          </w:p>
          <w:p w14:paraId="729E8AA7" w14:textId="67ED6F71" w:rsidR="003234A1" w:rsidRPr="00E51C90" w:rsidRDefault="003234A1" w:rsidP="00E51C90">
            <w:pPr>
              <w:numPr>
                <w:ilvl w:val="0"/>
                <w:numId w:val="33"/>
              </w:numPr>
              <w:spacing w:before="0" w:after="0" w:line="276" w:lineRule="auto"/>
              <w:rPr>
                <w:rFonts w:ascii="Trebuchet MS" w:hAnsi="Trebuchet MS"/>
                <w:lang w:val="ro-RO"/>
              </w:rPr>
            </w:pPr>
            <w:r w:rsidRPr="00E51C90">
              <w:rPr>
                <w:rFonts w:ascii="Trebuchet MS" w:hAnsi="Trebuchet MS"/>
                <w:lang w:val="ro-RO"/>
              </w:rPr>
              <w:t>terenuri arabile și terenuri cultivate cu un nivel moderat până la ridicat al fertilității solului și al biodiversității în sol</w:t>
            </w:r>
            <w:r w:rsidR="004748A5" w:rsidRPr="00E51C90">
              <w:rPr>
                <w:rFonts w:ascii="Trebuchet MS" w:hAnsi="Trebuchet MS"/>
                <w:lang w:val="ro-RO"/>
              </w:rPr>
              <w:t>;</w:t>
            </w:r>
          </w:p>
          <w:p w14:paraId="473A2BDE" w14:textId="17D03754" w:rsidR="003234A1" w:rsidRPr="00E51C90" w:rsidRDefault="003234A1" w:rsidP="00E51C90">
            <w:pPr>
              <w:numPr>
                <w:ilvl w:val="0"/>
                <w:numId w:val="33"/>
              </w:numPr>
              <w:spacing w:before="0" w:after="0" w:line="276" w:lineRule="auto"/>
              <w:rPr>
                <w:rFonts w:ascii="Trebuchet MS" w:hAnsi="Trebuchet MS"/>
                <w:lang w:val="ro-RO"/>
              </w:rPr>
            </w:pPr>
            <w:r w:rsidRPr="00E51C90">
              <w:rPr>
                <w:rFonts w:ascii="Trebuchet MS" w:hAnsi="Trebuchet MS"/>
                <w:lang w:val="ro-RO"/>
              </w:rPr>
              <w:t>terenuri care să fie recunoscute că au o valoare ridicată a biodiversității, terenuri care servesc drept habitat al speciilor pe cale de dispariție (floră și faună) și nici terenuri forestiere (acoperite sau nu de arbori)</w:t>
            </w:r>
            <w:r w:rsidR="004748A5" w:rsidRPr="00E51C90">
              <w:rPr>
                <w:rFonts w:ascii="Trebuchet MS" w:hAnsi="Trebuchet MS"/>
                <w:lang w:val="ro-RO"/>
              </w:rPr>
              <w:t>;</w:t>
            </w:r>
          </w:p>
          <w:p w14:paraId="1DB1BF96" w14:textId="77777777" w:rsidR="003234A1" w:rsidRPr="00E51C90" w:rsidRDefault="003234A1" w:rsidP="00E51C90">
            <w:pPr>
              <w:numPr>
                <w:ilvl w:val="0"/>
                <w:numId w:val="33"/>
              </w:numPr>
              <w:spacing w:before="0" w:after="0" w:line="276" w:lineRule="auto"/>
              <w:rPr>
                <w:rFonts w:ascii="Trebuchet MS" w:hAnsi="Trebuchet MS"/>
                <w:lang w:val="ro-RO"/>
              </w:rPr>
            </w:pPr>
            <w:r w:rsidRPr="00E51C90">
              <w:rPr>
                <w:rFonts w:ascii="Trebuchet MS" w:hAnsi="Trebuchet MS"/>
                <w:lang w:val="ro-RO"/>
              </w:rPr>
              <w:t>alte terenuri împădurite sau terenuri care sunt acoperite parțial sau integral sau destinate să fie acoperite de arbori.</w:t>
            </w:r>
          </w:p>
          <w:p w14:paraId="470FB276"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În ceea ce privește spațiile verzi din zona șantierului lucrărilor, acestea vor fi refăcute imediat după finalizarea lucrărilor, indiferent de locul în care au fost afectate.</w:t>
            </w:r>
          </w:p>
          <w:p w14:paraId="2D0F5CB8"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Activitățile privind realizarea de construcții și/sau instalații vor promova cu precădere principiile protecției și refacerii biodiversității și a ecosistemelor, sprijinind identificarea de modalități mai eficiente de utilizare a resurselor naturale.</w:t>
            </w:r>
          </w:p>
          <w:p w14:paraId="55357F1B"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lastRenderedPageBreak/>
              <w:t>Dacă va fi cazul, pentru siturile/operațiunile situate în zone sensibile din punctul de vedere al biodiversității sau în apropierea acestor zone (inclusiv rețeaua Natura 2000 de zone protejate, siturile care fac parte din patrimoniul mondial UNESCO și principalele zone de biodiversitate, precum și alte zone protejate), se va realiza o evaluare corespunzătoare, după caz, și pe baza concluziilor acesteia sunt puse în aplicare măsurile de atenuare necesare.</w:t>
            </w:r>
          </w:p>
          <w:p w14:paraId="005A1DC8"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Cu privire la activitățile economice asociate investițiilor din cadrul microintreprinderilor create/dezvoltate si/sau cele privind infrastructurile de afaceri nu vor conduce la fabricarea, introducerea pe piață sau utilizarea substanțelor chimice menționate în descrierea acestei investii, respectiv:</w:t>
            </w:r>
          </w:p>
          <w:p w14:paraId="1C353582" w14:textId="56D58A76" w:rsidR="003234A1" w:rsidRPr="00E51C90" w:rsidRDefault="003234A1" w:rsidP="00E51C90">
            <w:pPr>
              <w:numPr>
                <w:ilvl w:val="0"/>
                <w:numId w:val="34"/>
              </w:numPr>
              <w:spacing w:before="0" w:after="0" w:line="276" w:lineRule="auto"/>
              <w:rPr>
                <w:rFonts w:ascii="Trebuchet MS" w:hAnsi="Trebuchet MS"/>
                <w:lang w:val="ro-RO"/>
              </w:rPr>
            </w:pPr>
            <w:r w:rsidRPr="00E51C90">
              <w:rPr>
                <w:rFonts w:ascii="Trebuchet MS" w:hAnsi="Trebuchet MS"/>
                <w:lang w:val="ro-RO"/>
              </w:rPr>
              <w:t>ca atare, în amestecuri sau în articole, a substanțelor enumerate în anexa I sau anexa II la Regulamentul (UE) 2019/1021 al Parlamentului European și al Consiliului, cu excepția cazului în care substanțele sunt prezente ca urme neintenționate de contaminant;</w:t>
            </w:r>
          </w:p>
          <w:p w14:paraId="40528A61" w14:textId="13D54835" w:rsidR="003234A1" w:rsidRPr="00E51C90" w:rsidRDefault="003234A1" w:rsidP="00E51C90">
            <w:pPr>
              <w:numPr>
                <w:ilvl w:val="0"/>
                <w:numId w:val="34"/>
              </w:numPr>
              <w:spacing w:before="0" w:after="0" w:line="276" w:lineRule="auto"/>
              <w:rPr>
                <w:rFonts w:ascii="Trebuchet MS" w:hAnsi="Trebuchet MS"/>
                <w:lang w:val="ro-RO"/>
              </w:rPr>
            </w:pPr>
            <w:r w:rsidRPr="00E51C90">
              <w:rPr>
                <w:rFonts w:ascii="Trebuchet MS" w:hAnsi="Trebuchet MS"/>
                <w:lang w:val="ro-RO"/>
              </w:rPr>
              <w:t>mercurului și a compușilor mercurului, a amestecurilor acestora și a produselor cu adaos de mercur, astfel cum sunt definite la articolul 2 din Regulamentul (UE) 2017/852 al Parlamentului European și al Consiliului;</w:t>
            </w:r>
          </w:p>
          <w:p w14:paraId="39937E69" w14:textId="353FBAB4" w:rsidR="003234A1" w:rsidRPr="00E51C90" w:rsidRDefault="003234A1" w:rsidP="00E51C90">
            <w:pPr>
              <w:numPr>
                <w:ilvl w:val="0"/>
                <w:numId w:val="34"/>
              </w:numPr>
              <w:spacing w:before="0" w:after="0" w:line="276" w:lineRule="auto"/>
              <w:rPr>
                <w:rFonts w:ascii="Trebuchet MS" w:hAnsi="Trebuchet MS"/>
                <w:lang w:val="ro-RO"/>
              </w:rPr>
            </w:pPr>
            <w:r w:rsidRPr="00E51C90">
              <w:rPr>
                <w:rFonts w:ascii="Trebuchet MS" w:hAnsi="Trebuchet MS"/>
                <w:lang w:val="ro-RO"/>
              </w:rPr>
              <w:t xml:space="preserve">ca atare, în amestecuri sau în articole, a substanțelor enumerate în anexa I sau anexa II la Regulamentul (CE) </w:t>
            </w:r>
            <w:r w:rsidR="00CB3873" w:rsidRPr="00E51C90">
              <w:rPr>
                <w:rFonts w:ascii="Trebuchet MS" w:hAnsi="Trebuchet MS"/>
                <w:lang w:val="ro-RO"/>
              </w:rPr>
              <w:t>2009/</w:t>
            </w:r>
            <w:r w:rsidRPr="00E51C90">
              <w:rPr>
                <w:rFonts w:ascii="Trebuchet MS" w:hAnsi="Trebuchet MS"/>
                <w:lang w:val="ro-RO"/>
              </w:rPr>
              <w:t>1005al Parlamentului European și al Consiliului</w:t>
            </w:r>
          </w:p>
          <w:p w14:paraId="6A654D72" w14:textId="77777777" w:rsidR="003234A1" w:rsidRPr="00E51C90" w:rsidRDefault="003234A1" w:rsidP="00E51C90">
            <w:pPr>
              <w:numPr>
                <w:ilvl w:val="0"/>
                <w:numId w:val="34"/>
              </w:numPr>
              <w:spacing w:before="0" w:after="0" w:line="276" w:lineRule="auto"/>
              <w:rPr>
                <w:rFonts w:ascii="Trebuchet MS" w:hAnsi="Trebuchet MS"/>
                <w:lang w:val="ro-RO"/>
              </w:rPr>
            </w:pPr>
            <w:r w:rsidRPr="00E51C90">
              <w:rPr>
                <w:rFonts w:ascii="Trebuchet MS" w:hAnsi="Trebuchet MS"/>
                <w:lang w:val="ro-RO"/>
              </w:rPr>
              <w:t>ca atare, în amestecuri sau în articole, a substanțelor enumerate în anexa II la Directiva 2011/65/UE a Parlamentului European și a Consiliului, cu excepția cazului în care se respectă pe deplin art. 4 alin. (1) din directiva respectivă;</w:t>
            </w:r>
          </w:p>
          <w:p w14:paraId="4B58FD4F" w14:textId="56F4DCB4" w:rsidR="003234A1" w:rsidRPr="00E51C90" w:rsidRDefault="003234A1" w:rsidP="00E51C90">
            <w:pPr>
              <w:numPr>
                <w:ilvl w:val="0"/>
                <w:numId w:val="34"/>
              </w:numPr>
              <w:spacing w:before="0" w:after="0" w:line="276" w:lineRule="auto"/>
              <w:rPr>
                <w:rFonts w:ascii="Trebuchet MS" w:hAnsi="Trebuchet MS"/>
                <w:lang w:val="ro-RO"/>
              </w:rPr>
            </w:pPr>
            <w:r w:rsidRPr="00E51C90">
              <w:rPr>
                <w:rFonts w:ascii="Trebuchet MS" w:hAnsi="Trebuchet MS"/>
                <w:lang w:val="ro-RO"/>
              </w:rPr>
              <w:t xml:space="preserve">ca atare, în amestecuri sau în articole, a substanțelor enumerate în anexa XVII la Regulamentul (CE) </w:t>
            </w:r>
            <w:r w:rsidR="00CB3873" w:rsidRPr="00E51C90">
              <w:rPr>
                <w:rFonts w:ascii="Trebuchet MS" w:hAnsi="Trebuchet MS"/>
                <w:lang w:val="ro-RO"/>
              </w:rPr>
              <w:t>2006/</w:t>
            </w:r>
            <w:r w:rsidRPr="00E51C90">
              <w:rPr>
                <w:rFonts w:ascii="Trebuchet MS" w:hAnsi="Trebuchet MS"/>
                <w:lang w:val="ro-RO"/>
              </w:rPr>
              <w:t>1907al Parlamentului European și al Consiliului, cu excepția cazului în care se respectă pe deplin condițiile specificate în anexa respectivă;</w:t>
            </w:r>
          </w:p>
          <w:p w14:paraId="2FFA92F2" w14:textId="4FD93FFD" w:rsidR="003234A1" w:rsidRPr="00E51C90" w:rsidRDefault="003234A1" w:rsidP="00E51C90">
            <w:pPr>
              <w:numPr>
                <w:ilvl w:val="0"/>
                <w:numId w:val="34"/>
              </w:numPr>
              <w:spacing w:before="0" w:after="0" w:line="276" w:lineRule="auto"/>
              <w:rPr>
                <w:rFonts w:ascii="Trebuchet MS" w:hAnsi="Trebuchet MS"/>
                <w:lang w:val="ro-RO"/>
              </w:rPr>
            </w:pPr>
            <w:r w:rsidRPr="00E51C90">
              <w:rPr>
                <w:rFonts w:ascii="Trebuchet MS" w:hAnsi="Trebuchet MS"/>
                <w:lang w:val="ro-RO"/>
              </w:rPr>
              <w:lastRenderedPageBreak/>
              <w:t>unor substanțe care, fie singure, fie în amestecuri, fie ca parte dintr-un articol, îndeplinesc criteriile prevăzute la art</w:t>
            </w:r>
            <w:r w:rsidR="00CB3873" w:rsidRPr="00E51C90">
              <w:rPr>
                <w:rFonts w:ascii="Trebuchet MS" w:hAnsi="Trebuchet MS"/>
                <w:lang w:val="ro-RO"/>
              </w:rPr>
              <w:t>.</w:t>
            </w:r>
            <w:r w:rsidRPr="00E51C90">
              <w:rPr>
                <w:rFonts w:ascii="Trebuchet MS" w:hAnsi="Trebuchet MS"/>
                <w:lang w:val="ro-RO"/>
              </w:rPr>
              <w:t xml:space="preserve"> 57 din Regulamentul (CE) </w:t>
            </w:r>
            <w:r w:rsidR="00CB3873" w:rsidRPr="00E51C90">
              <w:rPr>
                <w:rFonts w:ascii="Trebuchet MS" w:hAnsi="Trebuchet MS"/>
                <w:lang w:val="ro-RO"/>
              </w:rPr>
              <w:t>2006/</w:t>
            </w:r>
            <w:r w:rsidRPr="00E51C90">
              <w:rPr>
                <w:rFonts w:ascii="Trebuchet MS" w:hAnsi="Trebuchet MS"/>
                <w:lang w:val="ro-RO"/>
              </w:rPr>
              <w:t>1907</w:t>
            </w:r>
            <w:r w:rsidR="001A17BF" w:rsidRPr="00E51C90">
              <w:rPr>
                <w:rFonts w:ascii="Trebuchet MS" w:hAnsi="Trebuchet MS"/>
                <w:lang w:val="ro-RO"/>
              </w:rPr>
              <w:t xml:space="preserve"> </w:t>
            </w:r>
            <w:r w:rsidRPr="00E51C90">
              <w:rPr>
                <w:rFonts w:ascii="Trebuchet MS" w:hAnsi="Trebuchet MS"/>
                <w:lang w:val="ro-RO"/>
              </w:rPr>
              <w:t>și sunt identificare în conformitate cu art</w:t>
            </w:r>
            <w:r w:rsidR="00CB3873" w:rsidRPr="00E51C90">
              <w:rPr>
                <w:rFonts w:ascii="Trebuchet MS" w:hAnsi="Trebuchet MS"/>
                <w:lang w:val="ro-RO"/>
              </w:rPr>
              <w:t>.</w:t>
            </w:r>
            <w:r w:rsidR="00CB3873" w:rsidRPr="00E51C90" w:rsidDel="00CB3873">
              <w:rPr>
                <w:rFonts w:ascii="Trebuchet MS" w:hAnsi="Trebuchet MS"/>
                <w:lang w:val="ro-RO"/>
              </w:rPr>
              <w:t xml:space="preserve"> </w:t>
            </w:r>
            <w:r w:rsidRPr="00E51C90">
              <w:rPr>
                <w:rFonts w:ascii="Trebuchet MS" w:hAnsi="Trebuchet MS"/>
                <w:lang w:val="ro-RO"/>
              </w:rPr>
              <w:t xml:space="preserve"> 59 alin</w:t>
            </w:r>
            <w:r w:rsidR="00CB3873" w:rsidRPr="00E51C90">
              <w:rPr>
                <w:rFonts w:ascii="Trebuchet MS" w:hAnsi="Trebuchet MS"/>
                <w:lang w:val="ro-RO"/>
              </w:rPr>
              <w:t>.</w:t>
            </w:r>
            <w:r w:rsidR="00CB3873" w:rsidRPr="00E51C90" w:rsidDel="00CB3873">
              <w:rPr>
                <w:rFonts w:ascii="Trebuchet MS" w:hAnsi="Trebuchet MS"/>
                <w:lang w:val="ro-RO"/>
              </w:rPr>
              <w:t xml:space="preserve"> </w:t>
            </w:r>
            <w:r w:rsidRPr="00E51C90">
              <w:rPr>
                <w:rFonts w:ascii="Trebuchet MS" w:hAnsi="Trebuchet MS"/>
                <w:lang w:val="ro-RO"/>
              </w:rPr>
              <w:t xml:space="preserve"> (1) din regulamentul respectiv, cu excepția cazului în care s-a dovedit că utilizarea lor este esențială pentru societate;</w:t>
            </w:r>
          </w:p>
          <w:p w14:paraId="3AE42030" w14:textId="197DD6C9" w:rsidR="003234A1" w:rsidRPr="00E51C90" w:rsidRDefault="003234A1" w:rsidP="00E51C90">
            <w:pPr>
              <w:numPr>
                <w:ilvl w:val="0"/>
                <w:numId w:val="34"/>
              </w:numPr>
              <w:spacing w:before="0" w:after="0" w:line="276" w:lineRule="auto"/>
              <w:rPr>
                <w:rFonts w:ascii="Trebuchet MS" w:hAnsi="Trebuchet MS"/>
                <w:lang w:val="ro-RO"/>
              </w:rPr>
            </w:pPr>
            <w:r w:rsidRPr="00E51C90">
              <w:rPr>
                <w:rFonts w:ascii="Trebuchet MS" w:hAnsi="Trebuchet MS"/>
                <w:lang w:val="ro-RO"/>
              </w:rPr>
              <w:t>altor substanțe care, fie singure, fie în amestecuri, fie ca parte dintr-un articol, îndeplinesc criteriile prevăzute la art</w:t>
            </w:r>
            <w:r w:rsidR="00CB3873" w:rsidRPr="00E51C90">
              <w:rPr>
                <w:rFonts w:ascii="Trebuchet MS" w:hAnsi="Trebuchet MS"/>
                <w:lang w:val="ro-RO"/>
              </w:rPr>
              <w:t>.</w:t>
            </w:r>
            <w:r w:rsidRPr="00E51C90">
              <w:rPr>
                <w:rFonts w:ascii="Trebuchet MS" w:hAnsi="Trebuchet MS"/>
                <w:lang w:val="ro-RO"/>
              </w:rPr>
              <w:t xml:space="preserve"> 57 din Regulamentul (CE) </w:t>
            </w:r>
            <w:r w:rsidR="00CB3873" w:rsidRPr="00E51C90">
              <w:rPr>
                <w:rFonts w:ascii="Trebuchet MS" w:hAnsi="Trebuchet MS"/>
                <w:lang w:val="ro-RO"/>
              </w:rPr>
              <w:t>2006/</w:t>
            </w:r>
            <w:r w:rsidRPr="00E51C90">
              <w:rPr>
                <w:rFonts w:ascii="Trebuchet MS" w:hAnsi="Trebuchet MS"/>
                <w:lang w:val="ro-RO"/>
              </w:rPr>
              <w:t>1907, cu excepția cazului în care s-a dovedit că utilizarea lor este esențială pentru societate.</w:t>
            </w:r>
          </w:p>
          <w:p w14:paraId="5CB395D8"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Astfel, se evită manevrarea și riscul de poluare cu acestea în situații de accidente.</w:t>
            </w:r>
          </w:p>
          <w:p w14:paraId="70887973"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Se vor respecta prevederile legislației specifice în domeniul biodiversității (inclusiv a Directivei Habitate, Directivei Păsări și Directivei privind EIA).</w:t>
            </w:r>
          </w:p>
          <w:p w14:paraId="3EA825E4"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Pentru activitatea de prestare de servicii pentru întreprinderile localizate în cadrul infrastructurilor de afaceri și/sau activitatea de incubare, menționăm că aceasta nu are un impact previzibil semnificativ asupra acestui obiectiv, iar întreprinderile găzduite ce vor fi finanțate prin POTJ vor respecta condiționările de mai sus pentru localizarea activității în cadrul infrastructurilor de afaceri respective.</w:t>
            </w:r>
          </w:p>
        </w:tc>
      </w:tr>
    </w:tbl>
    <w:p w14:paraId="1EC35463" w14:textId="77777777" w:rsidR="003234A1" w:rsidRPr="00E51C90" w:rsidRDefault="003234A1" w:rsidP="00E51C90">
      <w:pPr>
        <w:spacing w:after="0" w:line="276" w:lineRule="auto"/>
        <w:jc w:val="center"/>
        <w:rPr>
          <w:rFonts w:ascii="Trebuchet MS" w:hAnsi="Trebuchet MS"/>
          <w:b/>
          <w:bCs/>
          <w:lang w:val="ro-RO"/>
        </w:rPr>
      </w:pPr>
      <w:r w:rsidRPr="00E51C90">
        <w:rPr>
          <w:rFonts w:ascii="Trebuchet MS" w:hAnsi="Trebuchet MS"/>
          <w:b/>
          <w:bCs/>
          <w:lang w:val="ro-RO"/>
        </w:rPr>
        <w:lastRenderedPageBreak/>
        <w:t>Partea a 2 – a</w:t>
      </w:r>
    </w:p>
    <w:p w14:paraId="46891635" w14:textId="77777777" w:rsidR="003234A1" w:rsidRPr="00041BE8" w:rsidRDefault="003234A1" w:rsidP="00E51C90">
      <w:pPr>
        <w:spacing w:after="0" w:line="276" w:lineRule="auto"/>
        <w:rPr>
          <w:rFonts w:ascii="Trebuchet MS" w:hAnsi="Trebuchet MS"/>
          <w:lang w:val="ro-RO"/>
        </w:rPr>
      </w:pPr>
    </w:p>
    <w:tbl>
      <w:tblPr>
        <w:tblW w:w="145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67"/>
        <w:gridCol w:w="10469"/>
      </w:tblGrid>
      <w:tr w:rsidR="00C54AB0" w:rsidRPr="00041BE8" w14:paraId="60C32D1F" w14:textId="77777777" w:rsidTr="001D4E59">
        <w:trPr>
          <w:tblHeader/>
        </w:trPr>
        <w:tc>
          <w:tcPr>
            <w:tcW w:w="3544"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hideMark/>
          </w:tcPr>
          <w:p w14:paraId="1425CA98" w14:textId="77777777" w:rsidR="003234A1" w:rsidRPr="00E51C90" w:rsidRDefault="003234A1" w:rsidP="00E51C90">
            <w:pPr>
              <w:spacing w:after="0" w:line="276" w:lineRule="auto"/>
              <w:rPr>
                <w:rFonts w:ascii="Trebuchet MS" w:hAnsi="Trebuchet MS"/>
                <w:b/>
                <w:bCs/>
                <w:lang w:val="ro-RO"/>
              </w:rPr>
            </w:pPr>
            <w:r w:rsidRPr="00E51C90">
              <w:rPr>
                <w:rFonts w:ascii="Trebuchet MS" w:hAnsi="Trebuchet MS"/>
                <w:b/>
                <w:bCs/>
                <w:lang w:val="ro-RO"/>
              </w:rPr>
              <w:lastRenderedPageBreak/>
              <w:t>Întrebări</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hideMark/>
          </w:tcPr>
          <w:p w14:paraId="08D9ECCF" w14:textId="77777777" w:rsidR="003234A1" w:rsidRPr="00E51C90" w:rsidRDefault="003234A1" w:rsidP="00E51C90">
            <w:pPr>
              <w:spacing w:after="0" w:line="276" w:lineRule="auto"/>
              <w:rPr>
                <w:rFonts w:ascii="Trebuchet MS" w:hAnsi="Trebuchet MS"/>
                <w:b/>
                <w:bCs/>
                <w:lang w:val="ro-RO"/>
              </w:rPr>
            </w:pPr>
            <w:r w:rsidRPr="00E51C90">
              <w:rPr>
                <w:rFonts w:ascii="Trebuchet MS" w:hAnsi="Trebuchet MS"/>
                <w:b/>
                <w:bCs/>
                <w:lang w:val="ro-RO"/>
              </w:rPr>
              <w:t>Nu</w:t>
            </w:r>
          </w:p>
        </w:tc>
        <w:tc>
          <w:tcPr>
            <w:tcW w:w="10469"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hideMark/>
          </w:tcPr>
          <w:p w14:paraId="2B5E6E88" w14:textId="77777777" w:rsidR="003234A1" w:rsidRPr="00E51C90" w:rsidRDefault="003234A1" w:rsidP="00E51C90">
            <w:pPr>
              <w:spacing w:after="0" w:line="276" w:lineRule="auto"/>
              <w:jc w:val="center"/>
              <w:rPr>
                <w:rFonts w:ascii="Trebuchet MS" w:hAnsi="Trebuchet MS"/>
                <w:b/>
                <w:bCs/>
                <w:lang w:val="ro-RO"/>
              </w:rPr>
            </w:pPr>
            <w:r w:rsidRPr="00E51C90">
              <w:rPr>
                <w:rFonts w:ascii="Trebuchet MS" w:hAnsi="Trebuchet MS"/>
                <w:b/>
                <w:bCs/>
                <w:lang w:val="ro-RO"/>
              </w:rPr>
              <w:t>Justificare de fond</w:t>
            </w:r>
          </w:p>
        </w:tc>
      </w:tr>
      <w:tr w:rsidR="00C54AB0" w:rsidRPr="003E6AD4" w14:paraId="4D469DF3" w14:textId="77777777" w:rsidTr="00E703D0">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AA6F6AC" w14:textId="77777777" w:rsidR="003234A1" w:rsidRPr="00E51C90" w:rsidRDefault="003234A1" w:rsidP="00E51C90">
            <w:pPr>
              <w:spacing w:after="0" w:line="276" w:lineRule="auto"/>
              <w:rPr>
                <w:rFonts w:ascii="Trebuchet MS" w:hAnsi="Trebuchet MS"/>
                <w:b/>
                <w:bCs/>
                <w:lang w:val="ro-RO"/>
              </w:rPr>
            </w:pPr>
            <w:r w:rsidRPr="00E51C90">
              <w:rPr>
                <w:rFonts w:ascii="Trebuchet MS" w:hAnsi="Trebuchet MS"/>
                <w:b/>
                <w:bCs/>
                <w:lang w:val="ro-RO"/>
              </w:rPr>
              <w:t>Adaptarea la schimbările climatice:</w:t>
            </w:r>
          </w:p>
          <w:p w14:paraId="5D8FFD3B" w14:textId="77777777" w:rsidR="001D4E59" w:rsidRPr="00E51C90" w:rsidRDefault="001D4E59" w:rsidP="00E51C90">
            <w:pPr>
              <w:spacing w:before="0" w:after="0" w:line="276" w:lineRule="auto"/>
              <w:rPr>
                <w:rFonts w:ascii="Trebuchet MS" w:hAnsi="Trebuchet MS"/>
                <w:lang w:val="ro-RO"/>
              </w:rPr>
            </w:pPr>
          </w:p>
          <w:p w14:paraId="3251FA5A" w14:textId="75BFE3B8" w:rsidR="003234A1" w:rsidRPr="00E51C90" w:rsidRDefault="003234A1" w:rsidP="00E51C90">
            <w:pPr>
              <w:spacing w:before="0" w:after="0" w:line="276" w:lineRule="auto"/>
              <w:rPr>
                <w:rFonts w:ascii="Trebuchet MS" w:hAnsi="Trebuchet MS"/>
                <w:lang w:val="ro-RO"/>
              </w:rPr>
            </w:pPr>
            <w:r w:rsidRPr="00E51C90">
              <w:rPr>
                <w:rFonts w:ascii="Trebuchet MS" w:hAnsi="Trebuchet MS"/>
                <w:lang w:val="ro-RO"/>
              </w:rPr>
              <w:t>Se preconizează că măsura va duce la creșterea efectului negativ al climatului actual și al climatului viitor preconizat asupra măsurii în sine sau asupra persoanelor, asupra naturii sau asupra activelor?</w:t>
            </w: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DFE2EAF"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x</w:t>
            </w:r>
          </w:p>
        </w:tc>
        <w:tc>
          <w:tcPr>
            <w:tcW w:w="104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5196D6" w14:textId="43B730C8"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Similar ca la criteriul privind contribuția la schimbările climatice, în conformitate cu prevederile din </w:t>
            </w:r>
            <w:r w:rsidR="00CB3873" w:rsidRPr="00E51C90">
              <w:rPr>
                <w:rFonts w:ascii="Trebuchet MS" w:hAnsi="Trebuchet MS"/>
                <w:lang w:val="ro-RO"/>
              </w:rPr>
              <w:t>a</w:t>
            </w:r>
            <w:r w:rsidRPr="00E51C90">
              <w:rPr>
                <w:rFonts w:ascii="Trebuchet MS" w:hAnsi="Trebuchet MS"/>
                <w:lang w:val="ro-RO"/>
              </w:rPr>
              <w:t xml:space="preserve">nexa 1 la Regulamentul (UE) </w:t>
            </w:r>
            <w:r w:rsidR="00CB3873" w:rsidRPr="00E51C90">
              <w:rPr>
                <w:rFonts w:ascii="Trebuchet MS" w:hAnsi="Trebuchet MS"/>
                <w:lang w:val="ro-RO"/>
              </w:rPr>
              <w:t>2021/</w:t>
            </w:r>
            <w:r w:rsidRPr="00E51C90">
              <w:rPr>
                <w:rFonts w:ascii="Trebuchet MS" w:hAnsi="Trebuchet MS"/>
                <w:lang w:val="ro-RO"/>
              </w:rPr>
              <w:t>1060, coeficientul pentru calcularea sprijinului acordat obiectivelor privind combaterea schimbărilor climatice este stabilit la 100 %, coroborat cu abordarea similară din cadrul Comunicării CE C(2021) 1054 final/2021, investițiile propuse vor contribui și la realizarea acestui criteriu.</w:t>
            </w:r>
          </w:p>
          <w:p w14:paraId="3414707A"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De asemenea, investițiile finanțate vor promova măsuri suplimentare care să conducă la diminuarea efectului negativ al climatului actual și al climatului viitor asupra activității, inclusiv asupra persoanelor, asupra naturii sau asupra activelor. Astfel:</w:t>
            </w:r>
          </w:p>
          <w:p w14:paraId="1C4A61AD"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Investițiile în infrastructura nouă și/sau în modernizarea/extinderea infrastructurii existente eligibile în cadrul liniei de finanțare nu sunt folosite pentru extracția, depozitarea, transportul sau producția de combustibili fosili.</w:t>
            </w:r>
          </w:p>
          <w:p w14:paraId="35B32A7E"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Investițiile in infrastructură și/sau echipamente vor fi realizate în lumina celor mai bune practici practici și pe orientările disponibile și iau în considerare cele mai recente cunoștințe științifice legate de analiza vulnerabilității și a riscurilor și metodologiile aferente, promovând reducerea consumului de energie, respectiv creșterea eficienței energetice a sistemelor tehnice, răspunzând astfel, cerințelor speciale de confort și de adaptare la schimbările climatice - în special cu privire la perioadele prelungite cu temperaturi foarte ridicate/foarte scăzute.</w:t>
            </w:r>
          </w:p>
          <w:p w14:paraId="357202B5"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Astfel, clădirile nou construite vor fi realizate după standardul NZEb conform legislației in vigoare sau vor promova măsuri suplimentare de eficiență energetică, ca de exemplu:</w:t>
            </w:r>
          </w:p>
          <w:p w14:paraId="71DEB8E9" w14:textId="77777777" w:rsidR="003234A1" w:rsidRPr="00E51C90" w:rsidRDefault="003234A1" w:rsidP="00E51C90">
            <w:pPr>
              <w:numPr>
                <w:ilvl w:val="0"/>
                <w:numId w:val="35"/>
              </w:numPr>
              <w:spacing w:before="0" w:after="0" w:line="276" w:lineRule="auto"/>
              <w:rPr>
                <w:rFonts w:ascii="Trebuchet MS" w:hAnsi="Trebuchet MS"/>
                <w:lang w:val="ro-RO"/>
              </w:rPr>
            </w:pPr>
            <w:r w:rsidRPr="00E51C90">
              <w:rPr>
                <w:rFonts w:ascii="Trebuchet MS" w:hAnsi="Trebuchet MS"/>
                <w:lang w:val="ro-RO"/>
              </w:rPr>
              <w:t>instalarea unor sisteme alternative de producere a energiei din surse regenerabile de energie, în scopul reducerii consumurilor energetice din surse convenţionale şi a emisiilor de gaze cu efect de seră etc.</w:t>
            </w:r>
          </w:p>
          <w:p w14:paraId="0868B6B6" w14:textId="77777777" w:rsidR="003234A1" w:rsidRPr="00E51C90" w:rsidRDefault="003234A1" w:rsidP="00E51C90">
            <w:pPr>
              <w:numPr>
                <w:ilvl w:val="0"/>
                <w:numId w:val="35"/>
              </w:numPr>
              <w:spacing w:before="0" w:after="0" w:line="276" w:lineRule="auto"/>
              <w:rPr>
                <w:rFonts w:ascii="Trebuchet MS" w:hAnsi="Trebuchet MS"/>
                <w:lang w:val="ro-RO"/>
              </w:rPr>
            </w:pPr>
            <w:r w:rsidRPr="00E51C90">
              <w:rPr>
                <w:rFonts w:ascii="Trebuchet MS" w:hAnsi="Trebuchet MS"/>
                <w:lang w:val="ro-RO"/>
              </w:rPr>
              <w:t>asigurarea unui nivel ridicat de etanșeitate la aer a clădirii, atât prin montarea adecvată a tâmplăriei termoizolante în anvelopa clădirii, cât și prin aplicarea de tehnologii adecvate de reducere a permeabilității la aer a elementelor de anvelopă opace și asigurarea continuității stratului etanș la nivelul infrastructurii</w:t>
            </w:r>
          </w:p>
          <w:p w14:paraId="34362588" w14:textId="77777777" w:rsidR="003234A1" w:rsidRPr="00E51C90" w:rsidRDefault="003234A1" w:rsidP="00E51C90">
            <w:pPr>
              <w:numPr>
                <w:ilvl w:val="0"/>
                <w:numId w:val="35"/>
              </w:numPr>
              <w:spacing w:before="0" w:after="0" w:line="276" w:lineRule="auto"/>
              <w:rPr>
                <w:rFonts w:ascii="Trebuchet MS" w:hAnsi="Trebuchet MS"/>
                <w:lang w:val="ro-RO"/>
              </w:rPr>
            </w:pPr>
            <w:r w:rsidRPr="00E51C90">
              <w:rPr>
                <w:rFonts w:ascii="Trebuchet MS" w:hAnsi="Trebuchet MS"/>
                <w:lang w:val="ro-RO"/>
              </w:rPr>
              <w:lastRenderedPageBreak/>
              <w:t>sisteme de încălzire/ sisteme de furnizare a apei calde de consum, cu randament ridicat şi un nivel redus al emisiilor echivalent CO2</w:t>
            </w:r>
          </w:p>
          <w:p w14:paraId="1C4A9BD7" w14:textId="77777777" w:rsidR="003234A1" w:rsidRPr="00E51C90" w:rsidRDefault="003234A1" w:rsidP="00E51C90">
            <w:pPr>
              <w:numPr>
                <w:ilvl w:val="0"/>
                <w:numId w:val="35"/>
              </w:numPr>
              <w:spacing w:before="0" w:after="0" w:line="276" w:lineRule="auto"/>
              <w:rPr>
                <w:rFonts w:ascii="Trebuchet MS" w:hAnsi="Trebuchet MS"/>
                <w:lang w:val="ro-RO"/>
              </w:rPr>
            </w:pPr>
            <w:r w:rsidRPr="00E51C90">
              <w:rPr>
                <w:rFonts w:ascii="Trebuchet MS" w:hAnsi="Trebuchet MS"/>
                <w:lang w:val="ro-RO"/>
              </w:rPr>
              <w:t>Ventilatoarele, compresoarele, pompele și alte echipamente utilizate care sunt reglementate de Directiva 2009/125/CE a Parlamentului European și a Consiliului (187) respectă, după caz, cerințele aferente celei mai înalte clase de eficiență energetică, precum și regulamentele de punere în aplicare adoptate în temeiul directivei respective, reprezentând totodată cea mai bună tehnologie disponibilă.</w:t>
            </w:r>
          </w:p>
          <w:p w14:paraId="1564B749"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Pentru clădirile existente care vor fi modernizate/extinse se va avea în vedere instalarea unor sisteme alternative de producere a energiei din surse regenerabile de energie, în scopul reducerii consumurilor energetice din surse convenţionale şi a emisiilor de gaze cu efect de seră etc. Sistemele de producere a energiei utilizând surse regenerabile pot fi montate, conform soluției tehnice, pe clădire sau în apropierea acesteia, cu condiţia ca acestea să se afle pe imobilul (teren sau clădire) pentru care solicitantul deține unul din drepturile reale prevazute prin ghidul solicitantului.</w:t>
            </w:r>
          </w:p>
          <w:p w14:paraId="53D83493"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Activitățile de dotare vor include echipamente conforme cu cerințele privind energia așa cum sunt acestea prevăzute de Directiva (EC) 2009/125 de instituire a unui cadru pentru stabilirea cerințelor în materie de proiectare ecologică aplicabile produselor cu impact energetic.</w:t>
            </w:r>
          </w:p>
          <w:p w14:paraId="2865C911"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Activitățile prevăzute în cadrul acestui acțiuni vor fi realizate în cele 6 județe afectate de procesul de tranziție la neutralitatea climatică, județe cu diferite vulnerabilități din punctul de vedere al condițiilor de mediu/climatice. Proiecțiile acestor vulnerabilități pe durata de viață a investițiilor vor fi avute în vedere în faza de proiectare a obiectivelor de infrastructură, cu impact asupra soluțiilor tehnice selectate. Vor fi evaluate și riscurile legate de inundații, alunecări de teren și în cazul în care sunt identificate probleme de adaptare, în special în ceea ce înseamnă amplasarea construcțiilor în zone cu riscuri asociate, vor fi puse în aplicare soluții specifice de adaptare. În funcție de specificul fiecărui proiect vor fi implementate diferite măsuri de adaptare la schimbările climatice, luând în considerare folosirea eficientă a resurselor: utilizarea unor soluții tehnice care să permită adaptarea la temperaturile maxime actuale; proiectarea infrastructurii pentru colectarea apelor pluviale; măsuri de adaptare în conformitate cu specificul climatic al zonei; straturi de acoperire rezistente la fluctuațiile de </w:t>
            </w:r>
            <w:r w:rsidRPr="00E51C90">
              <w:rPr>
                <w:rFonts w:ascii="Trebuchet MS" w:hAnsi="Trebuchet MS"/>
                <w:lang w:val="ro-RO"/>
              </w:rPr>
              <w:lastRenderedPageBreak/>
              <w:t>temperatură, rosturi de dilatație rezistente la fluctuațiile de temperatură; monitorizarea constantă a comportamentului infrastructurii în contextul utilizării acesteia; acoperirea terasamentelor cu material textil și vegetație; etc</w:t>
            </w:r>
          </w:p>
          <w:p w14:paraId="44908027"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Fenomenele climatice și hazardele naturale asociate acestora care vor fi luate în calcul pe parcursul tuturor etapelor activităților prevăzute în cadrul aceastei acțiuni, inclusiv pentru activitatea economică asociată investiției productive sunt: ploile torențiale, valurile de căldură, inundațiile, eroziunile pluviale, alunecările de teren,. Vor fi luate în considerare atât efectele schimbărilor climatice din prezent, cât și cele din viitor. Soluții specifice vor fi puse în aplicare în cazul în care sunt identificate probleme în ceea ce privește adaptarea investițiilor la schimbările climatice.</w:t>
            </w:r>
          </w:p>
          <w:p w14:paraId="3AF06BA2"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În cazul activităților existente și al activităților noi care utilizează active fizice existente, operatorul economic pune în aplicare soluții fizice și nefizice („soluții de adaptare”), pe o perioadă de până la cinci ani, care reduc cele mai importante riscuri climatice fizice identificate care sunt semnificative pentru activitatea respectivă. În consecință, se elaborează un plan de adaptare pentru punerea în aplicare a acestor soluții.</w:t>
            </w:r>
          </w:p>
          <w:p w14:paraId="345DF341"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În cazul activităților noi și al activităților existente care utilizează active fizice nou construite, operatorul economic integrează, în momentul proiectării și al construcției, soluțiile de adaptare care reduc cele mai importante riscuri climatice fizice identificate care</w:t>
            </w:r>
          </w:p>
          <w:p w14:paraId="1349D072"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sunt semnificative pentru activitatea respectivă și le pune în aplicare înainte de începerea operațiunilor. Soluțiile de adaptare puse în aplicare nu afectează negativ eforturile de adaptare la riscurile climatice fizice sau nivelul de reziliență la acestea al altor persoane, al naturii, al patrimoniului cultural, al activelor și al altor activități economice; acestea sunt coerente cu strategiile și planurile de adaptare de la nivel local, sectorial, regional sau național și iau în calcul utilizarea soluțiilor bazate pe natură sau se bazează, în măsura posibilului, pe infrastructura albastră sau pe infrastructura verde.</w:t>
            </w:r>
          </w:p>
          <w:p w14:paraId="332C8066"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Pentru activitatea de prestare de servicii pentru întreprinderile localizate în cadrul infrastructurilor de afaceri și/sau activitatea de incubare, menționam că aceasta nu are un impact previzibil semnificativ </w:t>
            </w:r>
            <w:r w:rsidRPr="00E51C90">
              <w:rPr>
                <w:rFonts w:ascii="Trebuchet MS" w:hAnsi="Trebuchet MS"/>
                <w:lang w:val="ro-RO"/>
              </w:rPr>
              <w:lastRenderedPageBreak/>
              <w:t>asupra acestui obiectiv, fiind impuse aceleași condiții ca mai sus pentru localizarea în cadrul infrastructurilor respective.</w:t>
            </w:r>
          </w:p>
        </w:tc>
      </w:tr>
      <w:tr w:rsidR="00C54AB0" w:rsidRPr="003E6AD4" w14:paraId="00E2DA41" w14:textId="77777777" w:rsidTr="001D4E59">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9264567" w14:textId="3AFB092D" w:rsidR="003234A1" w:rsidRPr="00E51C90" w:rsidRDefault="003234A1" w:rsidP="00E51C90">
            <w:pPr>
              <w:spacing w:after="0" w:line="276" w:lineRule="auto"/>
              <w:rPr>
                <w:rFonts w:ascii="Trebuchet MS" w:hAnsi="Trebuchet MS"/>
                <w:b/>
                <w:bCs/>
                <w:lang w:val="ro-RO"/>
              </w:rPr>
            </w:pPr>
            <w:r w:rsidRPr="00E51C90">
              <w:rPr>
                <w:rFonts w:ascii="Trebuchet MS" w:hAnsi="Trebuchet MS"/>
                <w:b/>
                <w:bCs/>
                <w:lang w:val="ro-RO"/>
              </w:rPr>
              <w:lastRenderedPageBreak/>
              <w:t>Tranziția către o economie circulară, inclusiv prevenirea generării de deșeuri și reciclarea acestora</w:t>
            </w:r>
          </w:p>
          <w:p w14:paraId="16A0E788" w14:textId="77777777" w:rsidR="001D4E59" w:rsidRPr="00E51C90" w:rsidRDefault="001D4E59" w:rsidP="00E51C90">
            <w:pPr>
              <w:spacing w:before="0" w:after="0" w:line="276" w:lineRule="auto"/>
              <w:rPr>
                <w:rFonts w:ascii="Trebuchet MS" w:hAnsi="Trebuchet MS"/>
                <w:lang w:val="ro-RO"/>
              </w:rPr>
            </w:pPr>
          </w:p>
          <w:p w14:paraId="3C4136E4" w14:textId="426E257C" w:rsidR="003234A1" w:rsidRPr="00E51C90" w:rsidRDefault="003234A1" w:rsidP="00E51C90">
            <w:pPr>
              <w:spacing w:before="0" w:after="0" w:line="276" w:lineRule="auto"/>
              <w:rPr>
                <w:rFonts w:ascii="Trebuchet MS" w:hAnsi="Trebuchet MS"/>
                <w:lang w:val="ro-RO"/>
              </w:rPr>
            </w:pPr>
            <w:r w:rsidRPr="00E51C90">
              <w:rPr>
                <w:rFonts w:ascii="Trebuchet MS" w:hAnsi="Trebuchet MS"/>
                <w:lang w:val="ro-RO"/>
              </w:rPr>
              <w:t xml:space="preserve">Se preconizează că măsura: </w:t>
            </w:r>
          </w:p>
          <w:p w14:paraId="2CE3A4B1" w14:textId="77777777" w:rsidR="003234A1" w:rsidRPr="00E51C90" w:rsidRDefault="003234A1" w:rsidP="00E51C90">
            <w:pPr>
              <w:numPr>
                <w:ilvl w:val="0"/>
                <w:numId w:val="20"/>
              </w:numPr>
              <w:spacing w:before="0" w:after="0" w:line="276" w:lineRule="auto"/>
              <w:rPr>
                <w:rFonts w:ascii="Trebuchet MS" w:hAnsi="Trebuchet MS"/>
                <w:lang w:val="ro-RO"/>
              </w:rPr>
            </w:pPr>
            <w:r w:rsidRPr="00E51C90">
              <w:rPr>
                <w:rFonts w:ascii="Trebuchet MS" w:hAnsi="Trebuchet MS"/>
                <w:lang w:val="ro-RO"/>
              </w:rPr>
              <w:t xml:space="preserve">va duce la o creștere semnificativă a generării, a incinerării sau a eliminării deșeurilor, cu excepția incinerării deșeurilor periculoase nereciclabile sau </w:t>
            </w:r>
          </w:p>
          <w:p w14:paraId="3431E84D" w14:textId="77777777" w:rsidR="003234A1" w:rsidRPr="00E51C90" w:rsidRDefault="003234A1" w:rsidP="00E51C90">
            <w:pPr>
              <w:numPr>
                <w:ilvl w:val="0"/>
                <w:numId w:val="20"/>
              </w:numPr>
              <w:spacing w:before="0" w:after="0" w:line="276" w:lineRule="auto"/>
              <w:rPr>
                <w:rFonts w:ascii="Trebuchet MS" w:hAnsi="Trebuchet MS"/>
                <w:lang w:val="ro-RO"/>
              </w:rPr>
            </w:pPr>
            <w:r w:rsidRPr="00E51C90">
              <w:rPr>
                <w:rFonts w:ascii="Trebuchet MS" w:hAnsi="Trebuchet MS"/>
                <w:lang w:val="ro-RO"/>
              </w:rPr>
              <w:t xml:space="preserve">va duce la ineficiențe semnificative în utilizarea directă sau indirectă a oricăror resurse naturale în orice etapă a ciclului său de viață, care nu sunt </w:t>
            </w:r>
            <w:r w:rsidRPr="00E51C90">
              <w:rPr>
                <w:rFonts w:ascii="Trebuchet MS" w:hAnsi="Trebuchet MS"/>
                <w:lang w:val="ro-RO"/>
              </w:rPr>
              <w:lastRenderedPageBreak/>
              <w:t xml:space="preserve">reduse la minimum prin măsuri adecvate sau </w:t>
            </w:r>
          </w:p>
          <w:p w14:paraId="79A9AF2E" w14:textId="77777777" w:rsidR="003234A1" w:rsidRPr="00E51C90" w:rsidRDefault="003234A1" w:rsidP="00E51C90">
            <w:pPr>
              <w:numPr>
                <w:ilvl w:val="0"/>
                <w:numId w:val="20"/>
              </w:numPr>
              <w:spacing w:before="0" w:after="0" w:line="276" w:lineRule="auto"/>
              <w:rPr>
                <w:rFonts w:ascii="Trebuchet MS" w:hAnsi="Trebuchet MS"/>
                <w:lang w:val="ro-RO"/>
              </w:rPr>
            </w:pPr>
            <w:r w:rsidRPr="00E51C90">
              <w:rPr>
                <w:rFonts w:ascii="Trebuchet MS" w:hAnsi="Trebuchet MS"/>
                <w:lang w:val="ro-RO"/>
              </w:rPr>
              <w:t>va cauza prejudicii semnificative și pe termen lung mediului în ceea ce privește economia circulară?</w:t>
            </w: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DB27669"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lastRenderedPageBreak/>
              <w:t>x</w:t>
            </w:r>
          </w:p>
        </w:tc>
        <w:tc>
          <w:tcPr>
            <w:tcW w:w="104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75A057"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Măsura nu are efecte negative previzibile asupra economiei circulare, nepresupunând utilizarea de resurse și nici acțiuni cu impact asupra acestora, luând în considerare atât efectele directe cât și pe cele indirecte pe parcursul duratei de viață a investițiilor.</w:t>
            </w:r>
          </w:p>
          <w:p w14:paraId="35950FBC" w14:textId="0CC79C60"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In cadrul liniei de finan</w:t>
            </w:r>
            <w:r w:rsidR="001D4E59" w:rsidRPr="00E51C90">
              <w:rPr>
                <w:rFonts w:ascii="Trebuchet MS" w:hAnsi="Trebuchet MS"/>
                <w:lang w:val="ro-RO"/>
              </w:rPr>
              <w:t>ț</w:t>
            </w:r>
            <w:r w:rsidRPr="00E51C90">
              <w:rPr>
                <w:rFonts w:ascii="Trebuchet MS" w:hAnsi="Trebuchet MS"/>
                <w:lang w:val="ro-RO"/>
              </w:rPr>
              <w:t>are sunt excluse următoarele tipuri de activități:</w:t>
            </w:r>
          </w:p>
          <w:p w14:paraId="5C894173" w14:textId="01BE0E4E" w:rsidR="003234A1" w:rsidRPr="00E51C90" w:rsidRDefault="003234A1" w:rsidP="00E51C90">
            <w:pPr>
              <w:numPr>
                <w:ilvl w:val="0"/>
                <w:numId w:val="36"/>
              </w:numPr>
              <w:spacing w:before="0" w:after="0" w:line="276" w:lineRule="auto"/>
              <w:rPr>
                <w:rFonts w:ascii="Trebuchet MS" w:hAnsi="Trebuchet MS"/>
                <w:lang w:val="ro-RO"/>
              </w:rPr>
            </w:pPr>
            <w:r w:rsidRPr="00E51C90">
              <w:rPr>
                <w:rFonts w:ascii="Trebuchet MS" w:hAnsi="Trebuchet MS"/>
                <w:lang w:val="ro-RO"/>
              </w:rPr>
              <w:t>activități legate de depozitele de deșeuri, incineratoare si instalațiile de tratare mecano-biologică a deșeurilor</w:t>
            </w:r>
            <w:r w:rsidRPr="00E51C90">
              <w:rPr>
                <w:rFonts w:ascii="Trebuchet MS" w:hAnsi="Trebuchet MS"/>
                <w:vertAlign w:val="superscript"/>
                <w:lang w:val="ro-RO"/>
              </w:rPr>
              <w:footnoteReference w:id="18"/>
            </w:r>
            <w:r w:rsidR="001D4E59" w:rsidRPr="00E51C90">
              <w:rPr>
                <w:rFonts w:ascii="Trebuchet MS" w:hAnsi="Trebuchet MS"/>
                <w:lang w:val="ro-RO"/>
              </w:rPr>
              <w:t>;</w:t>
            </w:r>
          </w:p>
          <w:p w14:paraId="18A0BE15" w14:textId="77777777" w:rsidR="003234A1" w:rsidRPr="00E51C90" w:rsidRDefault="003234A1" w:rsidP="00E51C90">
            <w:pPr>
              <w:numPr>
                <w:ilvl w:val="0"/>
                <w:numId w:val="36"/>
              </w:numPr>
              <w:spacing w:before="0" w:after="0" w:line="276" w:lineRule="auto"/>
              <w:rPr>
                <w:rFonts w:ascii="Trebuchet MS" w:hAnsi="Trebuchet MS"/>
                <w:lang w:val="ro-RO"/>
              </w:rPr>
            </w:pPr>
            <w:r w:rsidRPr="00E51C90">
              <w:rPr>
                <w:rFonts w:ascii="Trebuchet MS" w:hAnsi="Trebuchet MS"/>
                <w:lang w:val="ro-RO"/>
              </w:rPr>
              <w:t>activități în care eliminarea pe termen lung a deșeurilor poate dăuna mediului (de exemplu, deșeurile nucleare).</w:t>
            </w:r>
          </w:p>
          <w:p w14:paraId="69A8F548" w14:textId="63E6C2E6"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Pentru investițiile aferente creării si dezvoltării de întreprinderi și/sau de infrastructuri de afaceri, atunci cand sunt implicate elemente de infrastructură și/sau instalații asociate spațiilor de producție și/sau servicii, se va solicita beneficiarilor să impună, ca o condiție în documentațiile de atribuire și în contractele de lucrări,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w:t>
            </w:r>
            <w:r w:rsidRPr="00E51C90">
              <w:rPr>
                <w:rFonts w:ascii="Trebuchet MS" w:hAnsi="Trebuchet MS"/>
                <w:vertAlign w:val="superscript"/>
                <w:lang w:val="ro-RO"/>
              </w:rPr>
              <w:footnoteReference w:id="19"/>
            </w:r>
            <w:r w:rsidRPr="00E51C90">
              <w:rPr>
                <w:rFonts w:ascii="Trebuchet MS" w:hAnsi="Trebuchet MS"/>
                <w:lang w:val="ro-RO"/>
              </w:rPr>
              <w:t>.</w:t>
            </w:r>
          </w:p>
          <w:p w14:paraId="75B217B5"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În special, agenții economici/constructorii vor limita generarea de deșeuri în procesele aferente construcțiilor și demolărilor, în conformitate cu Protocolul UE de gestionare a deșeurilor din construcții </w:t>
            </w:r>
            <w:r w:rsidRPr="00E51C90">
              <w:rPr>
                <w:rFonts w:ascii="Trebuchet MS" w:hAnsi="Trebuchet MS"/>
                <w:lang w:val="ro-RO"/>
              </w:rPr>
              <w:lastRenderedPageBreak/>
              <w:t>și demolări. Proiectarea clădirilor și tehnicile de construcție vor sprijini circularitatea și, în special, vor demonstra, în conformitate cu ISO 20887 sau cu alte standarde de evaluare a caracteristicilor de dezasamblare sau a adaptabilității infrastructurii construite, modul în care sunt proiectate astfel încât să fie mai eficiente din punctul de vedere al utilizării resurselor, adaptabile, flexibile și demontabile.</w:t>
            </w:r>
          </w:p>
          <w:p w14:paraId="4C446B25"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În ceea ce privește investițiile în echipamente, se va avea în vedere ca acestea să îndeplinească cerinţele privind eficienţa utilizării materialelor și a altor resurse, în concordanţă cu prevederile Directivei 2009/125/CE de instituire a unui cadru pentru stabilirea cerințelor în materie de proiectare ecologică aplicabile produselor cu impact energetic. Acolo unde este cazul, pentru echipamentele noi cumpărate se vor respecta prevederile legale în vigoare, inclusiv standardele europene, cu privire la producerea acestora (inclusiv cele legate de mediu) și cerințele de eficiență a materialelor stabilite în conformitate cu Directiva 2009/125 / CE.</w:t>
            </w:r>
          </w:p>
          <w:p w14:paraId="77CF55F6"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Aceste condiții se vor impune inclusiv întreprinderilor care vor beneficia de serviciile infrastructurilor de afaceri de tip parcuri, atunci cand locatarii vor realiza investiții subsecvente de infrastructură în cadrul acestora.</w:t>
            </w:r>
          </w:p>
          <w:p w14:paraId="6821B14E"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De asemenea, echipamentele utilizate nu vor conține substanțele restricționate enumerate în anexa II la Directiva 2011/65/UE, cu excepția cazului în care valorile concentrațiilor în greutate în materialele omogene nu le depășesc pe cele enumerate în anexa respectivă.</w:t>
            </w:r>
          </w:p>
          <w:p w14:paraId="6F9BEFC0"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La sfârșitul ciclului lor de viață, echipamentele sunt pregătite pentru reutilizare, valorificare sau reciclare sau tratare corespunzătoare, inclusiv îndepărtarea tuturor fluidelor și o tratare selectivă în conformitate cu anexa VII la Directiva 2012/19/UE.</w:t>
            </w:r>
          </w:p>
          <w:p w14:paraId="4C49809A"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Pe parcursul realizării investițiilor se va asigura menținerea unui nivel scăzut al deșeurilor generate și se va asigura reciclarea echipamentelor existente, acolo unde este posibil.</w:t>
            </w:r>
          </w:p>
          <w:p w14:paraId="3AD7647E"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Trebuie să existe un plan de gestionare a deșeurilor la nivelul activității aferente codului CAEN și la nivelul infrastructurii și echipamentelor realizate în urma implementării proiectului care să asigure reciclarea maximă la sfârșitul ciclului de viață a a acestora, inclusiv prin acorduri contractuale cu furnizorii de servicii de reciclare. De asemenea, pe parcursul derulării proiectului și activității CAEN </w:t>
            </w:r>
            <w:r w:rsidRPr="00E51C90">
              <w:rPr>
                <w:rFonts w:ascii="Trebuchet MS" w:hAnsi="Trebuchet MS"/>
                <w:lang w:val="ro-RO"/>
              </w:rPr>
              <w:lastRenderedPageBreak/>
              <w:t>asociate, solicitantul va promova măsurile de colectare selectivă a deșeurilor și de promovare a reciclării acestora.</w:t>
            </w:r>
          </w:p>
          <w:p w14:paraId="743719BA"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Pentru activitatea de prestare de servicii pentru întreprinderile localizate în cadrul infrastructurilor de afaceri și/sau activitatea de incubare, menționăm că aceasta nu are un impact previzibil semnificativ asupra acestui obiectiv, iar întreprinderile găzduite vor respecta condiționările de mai sus pentru localizarea activității în cadrul infrastructurilor de afaceri respective.</w:t>
            </w:r>
          </w:p>
        </w:tc>
      </w:tr>
      <w:tr w:rsidR="003234A1" w:rsidRPr="003E6AD4" w14:paraId="1D2E7C37" w14:textId="77777777" w:rsidTr="001D4E59">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9DB8F76" w14:textId="6B085D95" w:rsidR="003234A1" w:rsidRPr="00E51C90" w:rsidRDefault="003234A1" w:rsidP="00E51C90">
            <w:pPr>
              <w:spacing w:after="0" w:line="276" w:lineRule="auto"/>
              <w:rPr>
                <w:rFonts w:ascii="Trebuchet MS" w:hAnsi="Trebuchet MS"/>
                <w:b/>
                <w:bCs/>
                <w:lang w:val="ro-RO"/>
              </w:rPr>
            </w:pPr>
            <w:r w:rsidRPr="00E51C90">
              <w:rPr>
                <w:rFonts w:ascii="Trebuchet MS" w:hAnsi="Trebuchet MS"/>
                <w:b/>
                <w:bCs/>
                <w:lang w:val="ro-RO"/>
              </w:rPr>
              <w:lastRenderedPageBreak/>
              <w:t>Prevenirea și controlul poluării</w:t>
            </w:r>
          </w:p>
          <w:p w14:paraId="6A19636E" w14:textId="77777777" w:rsidR="001D4E59" w:rsidRPr="00E51C90" w:rsidRDefault="001D4E59" w:rsidP="00E51C90">
            <w:pPr>
              <w:spacing w:before="0" w:after="0" w:line="276" w:lineRule="auto"/>
              <w:ind w:left="408"/>
              <w:rPr>
                <w:rFonts w:ascii="Trebuchet MS" w:hAnsi="Trebuchet MS"/>
                <w:lang w:val="ro-RO"/>
              </w:rPr>
            </w:pPr>
          </w:p>
          <w:p w14:paraId="171B5CEA" w14:textId="76E27E6F" w:rsidR="003234A1" w:rsidRPr="00E51C90" w:rsidRDefault="003234A1" w:rsidP="00E51C90">
            <w:pPr>
              <w:spacing w:before="0" w:after="0" w:line="276" w:lineRule="auto"/>
              <w:rPr>
                <w:rFonts w:ascii="Trebuchet MS" w:hAnsi="Trebuchet MS"/>
                <w:lang w:val="ro-RO"/>
              </w:rPr>
            </w:pPr>
            <w:r w:rsidRPr="00E51C90">
              <w:rPr>
                <w:rFonts w:ascii="Trebuchet MS" w:hAnsi="Trebuchet MS"/>
                <w:lang w:val="ro-RO"/>
              </w:rPr>
              <w:t>Se preconizează că măsura va duce la o creștere semnificativă a emisiilor de poluanți în aer, apă sau sol?</w:t>
            </w: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FC84115"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X</w:t>
            </w:r>
          </w:p>
        </w:tc>
        <w:tc>
          <w:tcPr>
            <w:tcW w:w="104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758A14"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Proiectarea și implementarea proiectelor se va realiza cu respectarea condițiilor de protecție a factorilor de mediu (inclusiv apă, aer și sol) potențial afectați, stabilite prin actele de mediu emise în conformitate cu Directiva EIA, dacă este cazul.</w:t>
            </w:r>
          </w:p>
          <w:p w14:paraId="083EC905"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În cea mai mare parte, având în vedere experiența în derularea acestor tipuri de investiții în cadrul POR 2007-2013 și 2014-2020, sursele de emisie a poluanţilor atmosferici vor fi surse la sol libere, deschise şi mobile sau staţionare difuze/ dirijate.</w:t>
            </w:r>
          </w:p>
          <w:p w14:paraId="37F0202A"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Investițiile care prevăd realizarea de componente de infrastructură fizică nu vor conduce la o creștere semnificativă a emisiilor de poluanți în aer, apă sau sol, deoarece o serie de activități sunt restricționate din descrierea investiției. De asemenea, în etapa de construcție a elementelor de infrastructură se vor asigura măsuri pentru a reduce zgomotul, praful și emisiile de poluanți pe parcursul derulării lucrărilor; astfel, beneficiarii se vor asigura că în etapa de construire a infrastructurii sunt promovate:</w:t>
            </w:r>
          </w:p>
          <w:p w14:paraId="120ECBB2" w14:textId="77777777" w:rsidR="003234A1" w:rsidRPr="00E51C90" w:rsidRDefault="003234A1" w:rsidP="00E51C90">
            <w:pPr>
              <w:numPr>
                <w:ilvl w:val="0"/>
                <w:numId w:val="37"/>
              </w:numPr>
              <w:spacing w:before="0" w:after="0" w:line="276" w:lineRule="auto"/>
              <w:rPr>
                <w:rFonts w:ascii="Trebuchet MS" w:hAnsi="Trebuchet MS"/>
                <w:lang w:val="ro-RO"/>
              </w:rPr>
            </w:pPr>
            <w:r w:rsidRPr="00E51C90">
              <w:rPr>
                <w:rFonts w:ascii="Trebuchet MS" w:hAnsi="Trebuchet MS"/>
                <w:lang w:val="ro-RO"/>
              </w:rPr>
              <w:t>măsuri privind calitatea aerului ce poate fi afectată de numeroși alţi factori cum ar fi utilizarea de ceruri și lacuri pentru suprafeţe, materialele de construcţie precum formaldehida din placaj și substanțele ignifuge din numeroase materiale sau radonul care provine, atât din soluri, cât și din materialele de construcţie.</w:t>
            </w:r>
          </w:p>
          <w:p w14:paraId="5CA9165F" w14:textId="77777777" w:rsidR="003234A1" w:rsidRPr="00E51C90" w:rsidRDefault="003234A1" w:rsidP="00E51C90">
            <w:pPr>
              <w:numPr>
                <w:ilvl w:val="0"/>
                <w:numId w:val="37"/>
              </w:numPr>
              <w:spacing w:before="0" w:after="0" w:line="276" w:lineRule="auto"/>
              <w:rPr>
                <w:rFonts w:ascii="Trebuchet MS" w:hAnsi="Trebuchet MS"/>
                <w:lang w:val="ro-RO"/>
              </w:rPr>
            </w:pPr>
            <w:r w:rsidRPr="00E51C90">
              <w:rPr>
                <w:rFonts w:ascii="Trebuchet MS" w:hAnsi="Trebuchet MS"/>
                <w:lang w:val="ro-RO"/>
              </w:rPr>
              <w:t>faptul că materialele și componentele de construcție utilizate nu vor conține azbest și nici substanțe care prezintă motive de îngrijorare deosebită, astfel cum au fost identificate pe baza listei substanțelor supuse autorizării prevăzute în anexa XIV la Regulamentul (CE) nr. 1907/2006;</w:t>
            </w:r>
          </w:p>
          <w:p w14:paraId="5DCC28E1" w14:textId="77777777" w:rsidR="003234A1" w:rsidRPr="00E51C90" w:rsidRDefault="003234A1" w:rsidP="00E51C90">
            <w:pPr>
              <w:numPr>
                <w:ilvl w:val="0"/>
                <w:numId w:val="37"/>
              </w:numPr>
              <w:spacing w:before="0" w:after="0" w:line="276" w:lineRule="auto"/>
              <w:rPr>
                <w:rFonts w:ascii="Trebuchet MS" w:hAnsi="Trebuchet MS"/>
                <w:lang w:val="ro-RO"/>
              </w:rPr>
            </w:pPr>
            <w:r w:rsidRPr="00E51C90">
              <w:rPr>
                <w:rFonts w:ascii="Trebuchet MS" w:hAnsi="Trebuchet MS"/>
                <w:lang w:val="ro-RO"/>
              </w:rPr>
              <w:t xml:space="preserve">ventilatoarele, compresoarele, pompele și alte echipamente utilizate care sunt reglementate de Directiva 2009/125/CE a Parlamentului European și a Consiliului (187) respectă, după caz, </w:t>
            </w:r>
            <w:r w:rsidRPr="00E51C90">
              <w:rPr>
                <w:rFonts w:ascii="Trebuchet MS" w:hAnsi="Trebuchet MS"/>
                <w:lang w:val="ro-RO"/>
              </w:rPr>
              <w:lastRenderedPageBreak/>
              <w:t>cerințele aferente celei mai înalte clase de eficiență energetică, precum și regulamentele de punere în aplicare adoptate în temeiul directivei respective, reprezentând totodată cea mai bună tehnologie disponibilă.</w:t>
            </w:r>
          </w:p>
          <w:p w14:paraId="1E9A4F95"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Deoarece atât fabricarea, cât și transportul materialelor generează emisii de gaze cu efect de seră, se recomandă folosirea materialelor disponibile cât mai aproape de locul construcției și a celor al căror proces de producție este cât se poate de prietenos cu mediul. Trebuie avută în vedere utilizarea produselor de construcții non-toxice, reciclabile și biodegradabile, fabricate la nivelul industriei locale, din materii prime produse în zonă, folosind tehnici care nu afectează mediul.</w:t>
            </w:r>
          </w:p>
          <w:p w14:paraId="20EBC8FE"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Se estimează că poluarea aerului în timpul perioadei de execuţie a lucrărilor nu depășeşte limitele maxime permise, este temporară (în timpul executării lucrărilor), intermitentă (în funcţie de programul de lucru şi de graficul lucrărilor), nu este concentrată doar în frontul de lucru (unele surse sunt mobile) nefiind de natură să afecteze semnificativ acest obiectiv de mediu.</w:t>
            </w:r>
          </w:p>
          <w:p w14:paraId="2D22EA95"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De asemenea, pe parcursul etapei de execuţie se vor lua măsurile necesare astfel încât deșeurile rezultate din demontări/demolări, precum și materialele necesare pentru construire, să fie corect depozitate pentru a se evita infiltraţiile în stratul acvifer sau în apele de suprafaţă, ca urmare a antrenării acestora de către apele pluviale sau de către vânt. Deșeurile solide, materialul rezultat din decopertări, excavații, combustibilii sau uleiurile nu se vor deversa în albia cursului de apă sau lacul de acumulare; se va proceda la colectarea selectivă a deșeurilor în vederea valorificării şi /sau eliminării prin firme autorizate.</w:t>
            </w:r>
          </w:p>
          <w:p w14:paraId="7A5D8B16"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Se va asigura instruirea periodică a tuturor lucrătorilor de la fața locului pentru a se asigura evitarea scurgerilor accidentale de substanţe chimice, carburanţi şi uleiuri provenite de la funcţionarea utilajelor implicate în lucrările de construcţie sau datorate manevrării defectuoase a autovehiculelor de transport.</w:t>
            </w:r>
          </w:p>
          <w:p w14:paraId="308D4F30"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Se iau măsuri de reducere a zgomotului, a prafului și a emisiilor poluante inclusive pe perioada de întreținere a infrastructurii și echipamentelor integrate/achiziționate.</w:t>
            </w:r>
          </w:p>
          <w:p w14:paraId="3823C22C"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De asemenea, în ceea ce privește utilizarea și prezența substanțelor chimice, activitatea întreprinderii/în echipamentele și/sau lucrările propuse nu vor utiliza:</w:t>
            </w:r>
          </w:p>
          <w:p w14:paraId="4EDCF4BD"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lastRenderedPageBreak/>
              <w:t>a) ca atare, în amestecuri sau în articole, substanțele enumerate în anexa I sau anexa II la Regulamentul (UE) nr. 2019/1021 al Parlamentului European și al Consiliului, cu excepția cazului în care substanțele sunt prezente ca urme neintenționate de contaminant;</w:t>
            </w:r>
          </w:p>
          <w:p w14:paraId="0DA5DFF0" w14:textId="31BE320C"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b) mercurul și a compușii mercurului, amestecurile acestora și a produselor cu adaos de mercur, astfel cum sunt definite la art</w:t>
            </w:r>
            <w:r w:rsidR="00CB3873" w:rsidRPr="00E51C90">
              <w:rPr>
                <w:rFonts w:ascii="Trebuchet MS" w:hAnsi="Trebuchet MS"/>
                <w:lang w:val="ro-RO"/>
              </w:rPr>
              <w:t>.</w:t>
            </w:r>
            <w:r w:rsidRPr="00E51C90">
              <w:rPr>
                <w:rFonts w:ascii="Trebuchet MS" w:hAnsi="Trebuchet MS"/>
                <w:lang w:val="ro-RO"/>
              </w:rPr>
              <w:t xml:space="preserve"> 2 din Regulamentul (UE) 2017/852 al Parlamentului European și al Consiliului;</w:t>
            </w:r>
          </w:p>
          <w:p w14:paraId="2F8CB588" w14:textId="7ECEE156"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c) ca atare, în amestecuri sau în articole, substanțele enumerate în anexa I sau anexa II la Regulamentul (CE) </w:t>
            </w:r>
            <w:r w:rsidR="00CB3873" w:rsidRPr="00E51C90">
              <w:rPr>
                <w:rFonts w:ascii="Trebuchet MS" w:hAnsi="Trebuchet MS"/>
                <w:lang w:val="ro-RO"/>
              </w:rPr>
              <w:t>2009/</w:t>
            </w:r>
            <w:r w:rsidRPr="00E51C90">
              <w:rPr>
                <w:rFonts w:ascii="Trebuchet MS" w:hAnsi="Trebuchet MS"/>
                <w:lang w:val="ro-RO"/>
              </w:rPr>
              <w:t>1005al Parlamentului European și al Consiliului ;</w:t>
            </w:r>
          </w:p>
          <w:p w14:paraId="441CF6DA"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d) ca atare, în amestecuri sau în articole, substanțele enumerate în anexa II la Directiva 2011/65/UE a Parlamentului European și a Consiliului , cu excepția cazului în care se respectă pe deplin articolul 4 alineatul (1) din directiva respectivă;</w:t>
            </w:r>
          </w:p>
          <w:p w14:paraId="2636D7DF" w14:textId="221ABBAA"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 xml:space="preserve">e) ca atare, în amestecuri sau în articole, substanțele enumerate în anexa XVII la Regulamentul (CE) </w:t>
            </w:r>
            <w:r w:rsidR="00CB3873" w:rsidRPr="00E51C90">
              <w:rPr>
                <w:rFonts w:ascii="Trebuchet MS" w:hAnsi="Trebuchet MS"/>
                <w:lang w:val="ro-RO"/>
              </w:rPr>
              <w:t>2006/</w:t>
            </w:r>
            <w:r w:rsidRPr="00E51C90">
              <w:rPr>
                <w:rFonts w:ascii="Trebuchet MS" w:hAnsi="Trebuchet MS"/>
                <w:lang w:val="ro-RO"/>
              </w:rPr>
              <w:t>1907al Parlamentului European și al Consiliului, cu excepția cazului în care se respectă pe deplin condițiile specificate în anexa respectivă;</w:t>
            </w:r>
          </w:p>
          <w:p w14:paraId="21045537" w14:textId="3ADDFDAD"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f) substanțe care, fie singure, fie în amestecuri, fie ca parte dintr-un articol, îndeplinesc criteriile prevăzute la art</w:t>
            </w:r>
            <w:r w:rsidR="00CB3873" w:rsidRPr="00E51C90">
              <w:rPr>
                <w:rFonts w:ascii="Trebuchet MS" w:hAnsi="Trebuchet MS"/>
                <w:lang w:val="ro-RO"/>
              </w:rPr>
              <w:t>.</w:t>
            </w:r>
            <w:r w:rsidRPr="00E51C90">
              <w:rPr>
                <w:rFonts w:ascii="Trebuchet MS" w:hAnsi="Trebuchet MS"/>
                <w:lang w:val="ro-RO"/>
              </w:rPr>
              <w:t xml:space="preserve"> 57 din Regulamentul (CE) </w:t>
            </w:r>
            <w:r w:rsidR="00CB3873" w:rsidRPr="00E51C90">
              <w:rPr>
                <w:rFonts w:ascii="Trebuchet MS" w:hAnsi="Trebuchet MS"/>
                <w:lang w:val="ro-RO"/>
              </w:rPr>
              <w:t>206/</w:t>
            </w:r>
            <w:r w:rsidRPr="00E51C90">
              <w:rPr>
                <w:rFonts w:ascii="Trebuchet MS" w:hAnsi="Trebuchet MS"/>
                <w:lang w:val="ro-RO"/>
              </w:rPr>
              <w:t>1907și sunt identificare în conformitate cu art</w:t>
            </w:r>
            <w:r w:rsidR="00CB3873" w:rsidRPr="00E51C90">
              <w:rPr>
                <w:rFonts w:ascii="Trebuchet MS" w:hAnsi="Trebuchet MS"/>
                <w:lang w:val="ro-RO"/>
              </w:rPr>
              <w:t>.</w:t>
            </w:r>
            <w:r w:rsidRPr="00E51C90">
              <w:rPr>
                <w:rFonts w:ascii="Trebuchet MS" w:hAnsi="Trebuchet MS"/>
                <w:lang w:val="ro-RO"/>
              </w:rPr>
              <w:t xml:space="preserve"> 59 alin</w:t>
            </w:r>
            <w:r w:rsidR="00CB3873" w:rsidRPr="00E51C90">
              <w:rPr>
                <w:rFonts w:ascii="Trebuchet MS" w:hAnsi="Trebuchet MS"/>
                <w:lang w:val="ro-RO"/>
              </w:rPr>
              <w:t>.</w:t>
            </w:r>
            <w:r w:rsidRPr="00E51C90">
              <w:rPr>
                <w:rFonts w:ascii="Trebuchet MS" w:hAnsi="Trebuchet MS"/>
                <w:lang w:val="ro-RO"/>
              </w:rPr>
              <w:t xml:space="preserve"> (1) din regulamentul respectiv, cu excepția cazului în care s-a dovedit că utilizarea lor este esențială pentru societate;</w:t>
            </w:r>
          </w:p>
          <w:p w14:paraId="3E45D23B" w14:textId="74416BD2"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g) alte substanțe care, fie singure, fie în amestecuri, fie ca parte dintr-un articol, îndeplinesc criteriile prevăzute la art</w:t>
            </w:r>
            <w:r w:rsidR="00CB3873" w:rsidRPr="00E51C90">
              <w:rPr>
                <w:rFonts w:ascii="Trebuchet MS" w:hAnsi="Trebuchet MS"/>
                <w:lang w:val="ro-RO"/>
              </w:rPr>
              <w:t>.</w:t>
            </w:r>
            <w:r w:rsidRPr="00E51C90">
              <w:rPr>
                <w:rFonts w:ascii="Trebuchet MS" w:hAnsi="Trebuchet MS"/>
                <w:lang w:val="ro-RO"/>
              </w:rPr>
              <w:t xml:space="preserve"> 57 din Regulamentul (CE) </w:t>
            </w:r>
            <w:r w:rsidR="00CB3873" w:rsidRPr="00E51C90">
              <w:rPr>
                <w:rFonts w:ascii="Trebuchet MS" w:hAnsi="Trebuchet MS"/>
                <w:lang w:val="ro-RO"/>
              </w:rPr>
              <w:t>2006/</w:t>
            </w:r>
            <w:r w:rsidRPr="00E51C90">
              <w:rPr>
                <w:rFonts w:ascii="Trebuchet MS" w:hAnsi="Trebuchet MS"/>
                <w:lang w:val="ro-RO"/>
              </w:rPr>
              <w:t>1907, cu excepția cazului în care s-a dovedit că utilizarea lor este esențială pentru societate.</w:t>
            </w:r>
          </w:p>
          <w:p w14:paraId="179F0491"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Astfel, se evită manevrarea și riscul de poluare cu acestea în situații de accidente.</w:t>
            </w:r>
          </w:p>
          <w:p w14:paraId="4A7EEE11"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Pentru reducerea nivelului de zgomot și vibrații, acolo unde va fi cazul, vor fi instalate bariere fonice conforme cu Directiva 2002/49/CE privind evaluarea și gestiunea zgomotului.</w:t>
            </w:r>
          </w:p>
          <w:p w14:paraId="027FCF48"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lastRenderedPageBreak/>
              <w:t>Echipamentele achiziționate nu vor conține substanțele restricționate enumerate în Directiva (EU) 2011/65 din 8 iunie 2011 privind restricțiile de utilizare a anumitor substanțe periculoase în echipamentele electrice și electronice, iar la sfârșitul duratei de viață a echipamentelor se va avea în vedere respectarea prevederilor Directivei (EU) 2012/19 din 4 iulie 2012 privind deșeurile de echipamente electrice și electronice.</w:t>
            </w:r>
          </w:p>
          <w:p w14:paraId="7C3FAD1B"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De asemenea, pentru locatarii din cadrul infrastructurilor de sprijinire a afacerilor se vor include aceleași elemente legate de criteriul DNSH în contractele încheiate cu administratorii acestor infrastructuri.</w:t>
            </w:r>
          </w:p>
          <w:p w14:paraId="31E0EE9B" w14:textId="77777777" w:rsidR="003234A1" w:rsidRPr="00E51C90" w:rsidRDefault="003234A1" w:rsidP="00E51C90">
            <w:pPr>
              <w:spacing w:after="0" w:line="276" w:lineRule="auto"/>
              <w:rPr>
                <w:rFonts w:ascii="Trebuchet MS" w:hAnsi="Trebuchet MS"/>
                <w:lang w:val="ro-RO"/>
              </w:rPr>
            </w:pPr>
            <w:r w:rsidRPr="00E51C90">
              <w:rPr>
                <w:rFonts w:ascii="Trebuchet MS" w:hAnsi="Trebuchet MS"/>
                <w:lang w:val="ro-RO"/>
              </w:rPr>
              <w:t>Pentru activitatea de prestare de servicii pentru întreprinderile localizate în cadrul infrastructurilor de afaceri și/sau activitatea de incubare, menționăm că aceasta nu are un impact previzibil semnificativ asupra acestui obiectiv.</w:t>
            </w:r>
          </w:p>
        </w:tc>
      </w:tr>
    </w:tbl>
    <w:p w14:paraId="1B5FFD89" w14:textId="218BAE06" w:rsidR="00543AB6" w:rsidRDefault="00543AB6" w:rsidP="00E51C90">
      <w:pPr>
        <w:spacing w:after="0" w:line="276" w:lineRule="auto"/>
        <w:jc w:val="right"/>
        <w:rPr>
          <w:rFonts w:ascii="Trebuchet MS" w:hAnsi="Trebuchet MS"/>
          <w:b/>
          <w:bCs/>
          <w:lang w:val="ro-RO"/>
        </w:rPr>
      </w:pPr>
    </w:p>
    <w:p w14:paraId="069FE071" w14:textId="77777777" w:rsidR="00543AB6" w:rsidRDefault="00543AB6">
      <w:pPr>
        <w:rPr>
          <w:rFonts w:ascii="Trebuchet MS" w:hAnsi="Trebuchet MS"/>
          <w:b/>
          <w:bCs/>
          <w:lang w:val="ro-RO"/>
        </w:rPr>
      </w:pPr>
      <w:r>
        <w:rPr>
          <w:rFonts w:ascii="Trebuchet MS" w:hAnsi="Trebuchet MS"/>
          <w:b/>
          <w:bCs/>
          <w:lang w:val="ro-RO"/>
        </w:rPr>
        <w:br w:type="page"/>
      </w:r>
    </w:p>
    <w:p w14:paraId="3B36AA44" w14:textId="4704C7B3" w:rsidR="007A22B1" w:rsidRPr="00041BE8" w:rsidRDefault="003234A1" w:rsidP="00E51C90">
      <w:pPr>
        <w:spacing w:after="0" w:line="276" w:lineRule="auto"/>
        <w:jc w:val="right"/>
        <w:rPr>
          <w:rFonts w:ascii="Trebuchet MS" w:hAnsi="Trebuchet MS"/>
          <w:b/>
          <w:bCs/>
          <w:lang w:val="ro-RO"/>
        </w:rPr>
      </w:pPr>
      <w:r w:rsidRPr="00041BE8">
        <w:rPr>
          <w:rFonts w:ascii="Trebuchet MS" w:hAnsi="Trebuchet MS"/>
          <w:b/>
          <w:bCs/>
          <w:lang w:val="ro-RO"/>
        </w:rPr>
        <w:lastRenderedPageBreak/>
        <w:t xml:space="preserve">Anexa </w:t>
      </w:r>
      <w:r w:rsidR="007662F2" w:rsidRPr="00041BE8">
        <w:rPr>
          <w:rFonts w:ascii="Trebuchet MS" w:hAnsi="Trebuchet MS"/>
          <w:b/>
          <w:bCs/>
          <w:lang w:val="ro-RO"/>
        </w:rPr>
        <w:t xml:space="preserve">nr. 2 </w:t>
      </w:r>
      <w:r w:rsidR="00BB5EB9">
        <w:rPr>
          <w:rFonts w:ascii="Trebuchet MS" w:hAnsi="Trebuchet MS"/>
          <w:b/>
          <w:bCs/>
          <w:lang w:val="ro-RO"/>
        </w:rPr>
        <w:t xml:space="preserve">la </w:t>
      </w:r>
      <w:r w:rsidR="007A22B1" w:rsidRPr="00041BE8">
        <w:rPr>
          <w:rFonts w:ascii="Trebuchet MS" w:hAnsi="Trebuchet MS"/>
          <w:b/>
          <w:bCs/>
          <w:lang w:val="ro-RO"/>
        </w:rPr>
        <w:t xml:space="preserve">Schema de măsuri de ajutor </w:t>
      </w:r>
      <w:r w:rsidR="002F1D0E" w:rsidRPr="00041BE8">
        <w:rPr>
          <w:rFonts w:ascii="Trebuchet MS" w:hAnsi="Trebuchet MS"/>
          <w:b/>
          <w:bCs/>
          <w:i/>
          <w:iCs/>
          <w:lang w:val="ro-RO"/>
        </w:rPr>
        <w:t>de minimis</w:t>
      </w:r>
      <w:r w:rsidR="007A22B1" w:rsidRPr="00041BE8">
        <w:rPr>
          <w:rFonts w:ascii="Trebuchet MS" w:hAnsi="Trebuchet MS"/>
          <w:b/>
          <w:bCs/>
          <w:lang w:val="ro-RO"/>
        </w:rPr>
        <w:t xml:space="preserve"> </w:t>
      </w:r>
      <w:r w:rsidR="00143668" w:rsidRPr="00E51C90">
        <w:rPr>
          <w:rFonts w:ascii="Trebuchet MS" w:hAnsi="Trebuchet MS" w:cs="Calibri Light"/>
          <w:b/>
          <w:lang w:val="ro-RO"/>
        </w:rPr>
        <w:t>având ca obiectiv dezvoltarea întreprinderilor sociale prin acordarea de sprijin pentru creșterea durabilă și crearea de locuri de muncă în cadrul Programului Tranziție Justă 2021-2027</w:t>
      </w:r>
    </w:p>
    <w:p w14:paraId="4DBAADFE" w14:textId="59A572EC" w:rsidR="007662F2" w:rsidRPr="00041BE8" w:rsidRDefault="007662F2" w:rsidP="00A80C88">
      <w:pPr>
        <w:spacing w:after="0" w:line="276" w:lineRule="auto"/>
        <w:jc w:val="center"/>
        <w:rPr>
          <w:rFonts w:ascii="Trebuchet MS" w:hAnsi="Trebuchet MS"/>
          <w:b/>
          <w:bCs/>
          <w:lang w:val="ro-RO"/>
        </w:rPr>
      </w:pPr>
      <w:r w:rsidRPr="00041BE8">
        <w:rPr>
          <w:rFonts w:ascii="Trebuchet MS" w:hAnsi="Trebuchet MS"/>
          <w:b/>
          <w:bCs/>
          <w:lang w:val="ro-RO"/>
        </w:rPr>
        <w:t>Lista codurilor CAEN neeligibile</w:t>
      </w:r>
    </w:p>
    <w:p w14:paraId="38DE2754" w14:textId="77777777" w:rsidR="003234A1" w:rsidRPr="00041BE8" w:rsidRDefault="003234A1" w:rsidP="00E51C90">
      <w:pPr>
        <w:spacing w:after="0" w:line="276" w:lineRule="auto"/>
        <w:rPr>
          <w:rFonts w:ascii="Trebuchet MS" w:hAnsi="Trebuchet MS"/>
          <w:b/>
          <w:bCs/>
          <w:lang w:val="ro-RO"/>
        </w:rPr>
      </w:pPr>
    </w:p>
    <w:tbl>
      <w:tblPr>
        <w:tblW w:w="14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00" w:firstRow="0" w:lastRow="0" w:firstColumn="0" w:lastColumn="0" w:noHBand="0" w:noVBand="1"/>
      </w:tblPr>
      <w:tblGrid>
        <w:gridCol w:w="1129"/>
        <w:gridCol w:w="810"/>
        <w:gridCol w:w="990"/>
        <w:gridCol w:w="5167"/>
        <w:gridCol w:w="6379"/>
      </w:tblGrid>
      <w:tr w:rsidR="00C54AB0" w:rsidRPr="00041BE8" w14:paraId="4822AB31" w14:textId="77777777" w:rsidTr="008B0B56">
        <w:trPr>
          <w:trHeight w:val="426"/>
          <w:tblHeader/>
          <w:jc w:val="center"/>
        </w:trPr>
        <w:tc>
          <w:tcPr>
            <w:tcW w:w="1129" w:type="dxa"/>
            <w:shd w:val="clear" w:color="auto" w:fill="F2F2F2" w:themeFill="background1" w:themeFillShade="F2"/>
          </w:tcPr>
          <w:p w14:paraId="3D979031" w14:textId="77777777" w:rsidR="003234A1" w:rsidRPr="00E51C90" w:rsidRDefault="003234A1" w:rsidP="00E51C90">
            <w:pPr>
              <w:spacing w:after="0" w:line="276" w:lineRule="auto"/>
              <w:jc w:val="center"/>
              <w:rPr>
                <w:rFonts w:ascii="Trebuchet MS" w:eastAsia="Times New Roman" w:hAnsi="Trebuchet MS"/>
                <w:b/>
                <w:lang w:val="ro-RO"/>
              </w:rPr>
            </w:pPr>
            <w:r w:rsidRPr="00E51C90">
              <w:rPr>
                <w:rFonts w:ascii="Trebuchet MS" w:eastAsia="Times New Roman" w:hAnsi="Trebuchet MS"/>
                <w:b/>
                <w:lang w:val="ro-RO"/>
              </w:rPr>
              <w:t>Diviziune</w:t>
            </w:r>
          </w:p>
        </w:tc>
        <w:tc>
          <w:tcPr>
            <w:tcW w:w="810" w:type="dxa"/>
            <w:shd w:val="clear" w:color="auto" w:fill="F2F2F2" w:themeFill="background1" w:themeFillShade="F2"/>
          </w:tcPr>
          <w:p w14:paraId="7A8376FF" w14:textId="77777777" w:rsidR="003234A1" w:rsidRPr="00E51C90" w:rsidRDefault="003234A1" w:rsidP="00E51C90">
            <w:pPr>
              <w:spacing w:after="0" w:line="276" w:lineRule="auto"/>
              <w:jc w:val="center"/>
              <w:rPr>
                <w:rFonts w:ascii="Trebuchet MS" w:eastAsia="Times New Roman" w:hAnsi="Trebuchet MS"/>
                <w:b/>
                <w:lang w:val="ro-RO"/>
              </w:rPr>
            </w:pPr>
            <w:r w:rsidRPr="00E51C90">
              <w:rPr>
                <w:rFonts w:ascii="Trebuchet MS" w:eastAsia="Times New Roman" w:hAnsi="Trebuchet MS"/>
                <w:b/>
                <w:lang w:val="ro-RO"/>
              </w:rPr>
              <w:t>Grupă</w:t>
            </w:r>
          </w:p>
        </w:tc>
        <w:tc>
          <w:tcPr>
            <w:tcW w:w="990" w:type="dxa"/>
            <w:shd w:val="clear" w:color="auto" w:fill="F2F2F2" w:themeFill="background1" w:themeFillShade="F2"/>
          </w:tcPr>
          <w:p w14:paraId="2079149E" w14:textId="77777777" w:rsidR="003234A1" w:rsidRPr="00E51C90" w:rsidRDefault="003234A1" w:rsidP="00E51C90">
            <w:pPr>
              <w:spacing w:after="0" w:line="276" w:lineRule="auto"/>
              <w:jc w:val="center"/>
              <w:rPr>
                <w:rFonts w:ascii="Trebuchet MS" w:eastAsia="Times New Roman" w:hAnsi="Trebuchet MS"/>
                <w:b/>
                <w:lang w:val="ro-RO"/>
              </w:rPr>
            </w:pPr>
            <w:r w:rsidRPr="00E51C90">
              <w:rPr>
                <w:rFonts w:ascii="Trebuchet MS" w:eastAsia="Times New Roman" w:hAnsi="Trebuchet MS"/>
                <w:b/>
                <w:lang w:val="ro-RO"/>
              </w:rPr>
              <w:t>Clasă</w:t>
            </w:r>
          </w:p>
        </w:tc>
        <w:tc>
          <w:tcPr>
            <w:tcW w:w="5167" w:type="dxa"/>
            <w:shd w:val="clear" w:color="auto" w:fill="F2F2F2" w:themeFill="background1" w:themeFillShade="F2"/>
          </w:tcPr>
          <w:p w14:paraId="6018AE2A" w14:textId="4590CBDC" w:rsidR="003234A1" w:rsidRPr="00E51C90" w:rsidRDefault="003234A1" w:rsidP="00E51C90">
            <w:pPr>
              <w:spacing w:after="0" w:line="276" w:lineRule="auto"/>
              <w:jc w:val="center"/>
              <w:rPr>
                <w:rFonts w:ascii="Trebuchet MS" w:eastAsia="Times New Roman" w:hAnsi="Trebuchet MS"/>
                <w:b/>
                <w:lang w:val="ro-RO"/>
              </w:rPr>
            </w:pPr>
            <w:r w:rsidRPr="00E51C90">
              <w:rPr>
                <w:rFonts w:ascii="Trebuchet MS" w:eastAsia="Times New Roman" w:hAnsi="Trebuchet MS"/>
                <w:b/>
                <w:lang w:val="ro-RO"/>
              </w:rPr>
              <w:t>CAEN</w:t>
            </w:r>
          </w:p>
        </w:tc>
        <w:tc>
          <w:tcPr>
            <w:tcW w:w="6379" w:type="dxa"/>
            <w:shd w:val="clear" w:color="auto" w:fill="F2F2F2" w:themeFill="background1" w:themeFillShade="F2"/>
          </w:tcPr>
          <w:p w14:paraId="2DDE6703" w14:textId="77777777" w:rsidR="003234A1" w:rsidRPr="00E51C90" w:rsidRDefault="003234A1" w:rsidP="00E51C90">
            <w:pPr>
              <w:spacing w:after="0" w:line="276" w:lineRule="auto"/>
              <w:jc w:val="center"/>
              <w:rPr>
                <w:rFonts w:ascii="Trebuchet MS" w:eastAsia="Times New Roman" w:hAnsi="Trebuchet MS"/>
                <w:b/>
                <w:lang w:val="ro-RO"/>
              </w:rPr>
            </w:pPr>
            <w:r w:rsidRPr="00E51C90">
              <w:rPr>
                <w:rFonts w:ascii="Trebuchet MS" w:eastAsia="Times New Roman" w:hAnsi="Trebuchet MS"/>
                <w:b/>
                <w:lang w:val="ro-RO"/>
              </w:rPr>
              <w:t>JUSTIFICARE</w:t>
            </w:r>
          </w:p>
        </w:tc>
      </w:tr>
      <w:tr w:rsidR="00EC4C11" w:rsidRPr="003E6AD4" w14:paraId="64B5F1F1" w14:textId="77777777" w:rsidTr="008B0B56">
        <w:trPr>
          <w:trHeight w:val="280"/>
          <w:jc w:val="center"/>
        </w:trPr>
        <w:tc>
          <w:tcPr>
            <w:tcW w:w="1129" w:type="dxa"/>
            <w:shd w:val="clear" w:color="auto" w:fill="F2F2F2" w:themeFill="background1" w:themeFillShade="F2"/>
          </w:tcPr>
          <w:p w14:paraId="750E4D1E" w14:textId="77777777" w:rsidR="00EC4C11" w:rsidRPr="00E51C90" w:rsidRDefault="00EC4C11"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40B15B54" w14:textId="77777777" w:rsidR="00EC4C11" w:rsidRPr="00E51C90" w:rsidRDefault="00EC4C11"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SECŢIUNEA A - AGRICULTURĂ, SILVICULTURĂ ŞI PESCUIT</w:t>
            </w:r>
          </w:p>
        </w:tc>
        <w:tc>
          <w:tcPr>
            <w:tcW w:w="6379" w:type="dxa"/>
            <w:vMerge w:val="restart"/>
            <w:shd w:val="clear" w:color="auto" w:fill="F2F2F2" w:themeFill="background1" w:themeFillShade="F2"/>
            <w:vAlign w:val="center"/>
          </w:tcPr>
          <w:p w14:paraId="6F0980DA" w14:textId="3C4AA96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Ajutorul </w:t>
            </w:r>
            <w:r w:rsidR="002F1D0E" w:rsidRPr="00E51C90">
              <w:rPr>
                <w:rFonts w:ascii="Trebuchet MS" w:eastAsia="Times New Roman" w:hAnsi="Trebuchet MS"/>
                <w:i/>
                <w:iCs/>
                <w:lang w:val="ro-RO"/>
              </w:rPr>
              <w:t>de minimis</w:t>
            </w:r>
            <w:r w:rsidRPr="00E51C90">
              <w:rPr>
                <w:rFonts w:ascii="Trebuchet MS" w:eastAsia="Times New Roman" w:hAnsi="Trebuchet MS"/>
                <w:lang w:val="ro-RO"/>
              </w:rPr>
              <w:t xml:space="preserve"> nu se acordă în conformitate cu prevederile Regulamentului 2023/2831, printre altele, întreprinderilor care își desfășoară activitatea în:</w:t>
            </w:r>
          </w:p>
          <w:p w14:paraId="5AA11525" w14:textId="77777777" w:rsidR="00EC4C11" w:rsidRPr="00E51C90" w:rsidRDefault="00EC4C11" w:rsidP="00E51C90">
            <w:pPr>
              <w:numPr>
                <w:ilvl w:val="0"/>
                <w:numId w:val="39"/>
              </w:numPr>
              <w:spacing w:before="0" w:after="0" w:line="276" w:lineRule="auto"/>
              <w:rPr>
                <w:rFonts w:ascii="Trebuchet MS" w:eastAsia="Times New Roman" w:hAnsi="Trebuchet MS"/>
                <w:lang w:val="ro-RO"/>
              </w:rPr>
            </w:pPr>
            <w:r w:rsidRPr="00E51C90">
              <w:rPr>
                <w:rFonts w:ascii="Trebuchet MS" w:eastAsia="Times New Roman" w:hAnsi="Trebuchet MS"/>
                <w:lang w:val="ro-RO"/>
              </w:rPr>
              <w:t>domeniul producției primare de produse pescărești și de acvacultură;</w:t>
            </w:r>
          </w:p>
          <w:p w14:paraId="70B50049" w14:textId="77777777" w:rsidR="00EC4C11" w:rsidRPr="00E51C90" w:rsidRDefault="00EC4C11" w:rsidP="00E51C90">
            <w:pPr>
              <w:numPr>
                <w:ilvl w:val="0"/>
                <w:numId w:val="39"/>
              </w:numPr>
              <w:spacing w:before="0" w:after="0" w:line="276" w:lineRule="auto"/>
              <w:rPr>
                <w:rFonts w:ascii="Trebuchet MS" w:eastAsia="Times New Roman" w:hAnsi="Trebuchet MS"/>
                <w:lang w:val="ro-RO"/>
              </w:rPr>
            </w:pPr>
            <w:r w:rsidRPr="00E51C90">
              <w:rPr>
                <w:rFonts w:ascii="Trebuchet MS" w:eastAsia="Times New Roman" w:hAnsi="Trebuchet MS"/>
                <w:lang w:val="ro-RO"/>
              </w:rPr>
              <w:t>sectorul prelucrării și comercializării produselor pescaresti si de acvacultură, în cazul în care cuantumul ajutoarelor este stabilit pe baza pretului sau a cantitatii de produse achizitionate sau introduse pe piață;</w:t>
            </w:r>
          </w:p>
          <w:p w14:paraId="6AD8D42C" w14:textId="77777777" w:rsidR="00EC4C11" w:rsidRPr="00E51C90" w:rsidRDefault="00EC4C11" w:rsidP="00E51C90">
            <w:pPr>
              <w:numPr>
                <w:ilvl w:val="0"/>
                <w:numId w:val="39"/>
              </w:numPr>
              <w:spacing w:before="0" w:after="0" w:line="276" w:lineRule="auto"/>
              <w:rPr>
                <w:rFonts w:ascii="Trebuchet MS" w:eastAsia="Times New Roman" w:hAnsi="Trebuchet MS"/>
                <w:lang w:val="ro-RO"/>
              </w:rPr>
            </w:pPr>
            <w:r w:rsidRPr="00E51C90">
              <w:rPr>
                <w:rFonts w:ascii="Trebuchet MS" w:eastAsia="Times New Roman" w:hAnsi="Trebuchet MS"/>
                <w:lang w:val="ro-RO"/>
              </w:rPr>
              <w:t xml:space="preserve">în domeniul producției primare de produse agricole; </w:t>
            </w:r>
          </w:p>
          <w:p w14:paraId="1B508C4E" w14:textId="77777777" w:rsidR="00EC4C11" w:rsidRPr="00E51C90" w:rsidRDefault="00EC4C11" w:rsidP="00E51C90">
            <w:pPr>
              <w:numPr>
                <w:ilvl w:val="0"/>
                <w:numId w:val="39"/>
              </w:numPr>
              <w:spacing w:before="0" w:after="0" w:line="276" w:lineRule="auto"/>
              <w:rPr>
                <w:rFonts w:ascii="Trebuchet MS" w:eastAsia="Times New Roman" w:hAnsi="Trebuchet MS"/>
                <w:lang w:val="ro-RO"/>
              </w:rPr>
            </w:pPr>
            <w:r w:rsidRPr="00E51C90">
              <w:rPr>
                <w:rFonts w:ascii="Trebuchet MS" w:eastAsia="Times New Roman" w:hAnsi="Trebuchet MS"/>
                <w:lang w:val="ro-RO"/>
              </w:rPr>
              <w:t xml:space="preserve">în sectorul prelucrării și comercializării produselor agricole, în următoarele cazuri: </w:t>
            </w:r>
          </w:p>
          <w:p w14:paraId="7C234A99" w14:textId="77777777" w:rsidR="00EC4C11" w:rsidRPr="00E51C90" w:rsidRDefault="00EC4C11" w:rsidP="00E51C90">
            <w:pPr>
              <w:spacing w:after="0" w:line="276" w:lineRule="auto"/>
              <w:ind w:left="1299"/>
              <w:rPr>
                <w:rFonts w:ascii="Trebuchet MS" w:eastAsia="Times New Roman" w:hAnsi="Trebuchet MS"/>
                <w:lang w:val="ro-RO"/>
              </w:rPr>
            </w:pPr>
            <w:r w:rsidRPr="00E51C90">
              <w:rPr>
                <w:rFonts w:ascii="Trebuchet MS" w:eastAsia="Times New Roman" w:hAnsi="Trebuchet MS"/>
                <w:lang w:val="ro-RO"/>
              </w:rPr>
              <w:t xml:space="preserve">i.  atunci când valoarea ajutoarelor este stabilită pe baza prețului sau a cantității  de produse de acest tip achiziționate de la producători primari sau introduse pe piață de întreprinderile respective; ii. atunci când ajutoarele sunt condiționate de transferarea lor parțială sau integrală către producătorii primari. </w:t>
            </w:r>
          </w:p>
          <w:p w14:paraId="0769C798" w14:textId="6E3DF697" w:rsidR="00EC4C11" w:rsidRPr="00E51C90" w:rsidRDefault="00EC4C11" w:rsidP="00E51C90">
            <w:pPr>
              <w:spacing w:after="0" w:line="276" w:lineRule="auto"/>
              <w:rPr>
                <w:rFonts w:ascii="Trebuchet MS" w:eastAsia="Times New Roman" w:hAnsi="Trebuchet MS"/>
                <w:lang w:val="ro-RO"/>
              </w:rPr>
            </w:pPr>
            <w:r w:rsidRPr="00E51C90">
              <w:rPr>
                <w:rFonts w:ascii="Trebuchet MS" w:hAnsi="Trebuchet MS"/>
                <w:lang w:val="ro-RO"/>
              </w:rPr>
              <w:t xml:space="preserve">„Producţia agricolă primară” înseamnă producţia de produse ale solului și ale creșterii animalelor, enumerate în anexa I la  </w:t>
            </w:r>
            <w:r w:rsidRPr="00E51C90">
              <w:rPr>
                <w:rFonts w:ascii="Trebuchet MS" w:hAnsi="Trebuchet MS"/>
                <w:lang w:val="ro-RO"/>
              </w:rPr>
              <w:lastRenderedPageBreak/>
              <w:t>tratat, fără a se mai efectua o altă operaţiune de modificare a naturii produselor respective</w:t>
            </w:r>
            <w:r w:rsidRPr="00E51C90">
              <w:rPr>
                <w:rFonts w:ascii="Trebuchet MS" w:eastAsia="Times New Roman" w:hAnsi="Trebuchet MS"/>
                <w:lang w:val="ro-RO"/>
              </w:rPr>
              <w:t>.</w:t>
            </w:r>
          </w:p>
          <w:p w14:paraId="0A0E5C1C" w14:textId="77777777" w:rsidR="00B00496"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„Produse pescărești și de acvacultură” înseamnă produsele definite la art</w:t>
            </w:r>
            <w:r w:rsidR="00CB3873" w:rsidRPr="00E51C90">
              <w:rPr>
                <w:rFonts w:ascii="Trebuchet MS" w:eastAsia="Times New Roman" w:hAnsi="Trebuchet MS"/>
                <w:lang w:val="ro-RO"/>
              </w:rPr>
              <w:t>.</w:t>
            </w:r>
            <w:r w:rsidRPr="00E51C90">
              <w:rPr>
                <w:rFonts w:ascii="Trebuchet MS" w:eastAsia="Times New Roman" w:hAnsi="Trebuchet MS"/>
                <w:lang w:val="ro-RO"/>
              </w:rPr>
              <w:t xml:space="preserve"> 5 lit</w:t>
            </w:r>
            <w:r w:rsidR="00CB3873" w:rsidRPr="00E51C90">
              <w:rPr>
                <w:rFonts w:ascii="Trebuchet MS" w:eastAsia="Times New Roman" w:hAnsi="Trebuchet MS"/>
                <w:lang w:val="ro-RO"/>
              </w:rPr>
              <w:t>.</w:t>
            </w:r>
            <w:r w:rsidRPr="00E51C90">
              <w:rPr>
                <w:rFonts w:ascii="Trebuchet MS" w:eastAsia="Times New Roman" w:hAnsi="Trebuchet MS"/>
                <w:lang w:val="ro-RO"/>
              </w:rPr>
              <w:t xml:space="preserve"> (a) și (b) din Regulamentul (UE) </w:t>
            </w:r>
            <w:r w:rsidR="00CB3873" w:rsidRPr="00E51C90">
              <w:rPr>
                <w:rFonts w:ascii="Trebuchet MS" w:eastAsia="Times New Roman" w:hAnsi="Trebuchet MS"/>
                <w:lang w:val="ro-RO"/>
              </w:rPr>
              <w:t>2013/</w:t>
            </w:r>
            <w:r w:rsidRPr="00E51C90">
              <w:rPr>
                <w:rFonts w:ascii="Trebuchet MS" w:eastAsia="Times New Roman" w:hAnsi="Trebuchet MS"/>
                <w:lang w:val="ro-RO"/>
              </w:rPr>
              <w:t>1379.</w:t>
            </w:r>
          </w:p>
          <w:p w14:paraId="22676721" w14:textId="3DE15F35"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primară de produse pescărești și de acvacultură” înseamnă toate operațiunile legate de pescuitul, creșterea sau cultivarea organismelor acvatice, precum și activitățile desfășurate în ferme sau la bord necesare pentru pregătirea unui animal sau a unei plante pentru prima vânzare, inclusiv tranșarea, filetarea sau congelarea și prima vânzare către revânzatori sau prelucrători.</w:t>
            </w:r>
          </w:p>
          <w:p w14:paraId="44FDD759" w14:textId="1619CBFF"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„Prelucrarea și comercializarea produselor pescărești și de acvacultură” înseamnă toate operațiunile, inclusiv manipularea, tratarea și transformarea, efectuate după momentul debarcării – sau al recoltării, în cazul acvaculturii – care au ca rezultat un produs prelucrat, precum și distribuția acestuia.</w:t>
            </w:r>
          </w:p>
          <w:p w14:paraId="517DB724" w14:textId="63487C24"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Pentru cultivarea tutunului, domeniul de activitate a fost exclus în conformitate cu prevederile art. 9 lit b) din Regulamentul UE </w:t>
            </w:r>
            <w:r w:rsidR="00CB3873" w:rsidRPr="00E51C90">
              <w:rPr>
                <w:rFonts w:ascii="Trebuchet MS" w:eastAsia="Times New Roman" w:hAnsi="Trebuchet MS"/>
                <w:lang w:val="ro-RO"/>
              </w:rPr>
              <w:t>2021/</w:t>
            </w:r>
            <w:r w:rsidRPr="00E51C90">
              <w:rPr>
                <w:rFonts w:ascii="Trebuchet MS" w:eastAsia="Times New Roman" w:hAnsi="Trebuchet MS"/>
                <w:lang w:val="ro-RO"/>
              </w:rPr>
              <w:t xml:space="preserve">1056conform căruia Fondul de Tranziție Justă nu acordă sprijin pentru </w:t>
            </w:r>
            <w:r w:rsidRPr="00E51C90">
              <w:rPr>
                <w:rFonts w:ascii="Trebuchet MS" w:hAnsi="Trebuchet MS"/>
                <w:lang w:val="ro-RO"/>
              </w:rPr>
              <w:t xml:space="preserve">fabricarea, prelucrarea și comercializarea tutunului și a produselor din tutun. De asemenea, acesta este exclus și de </w:t>
            </w:r>
            <w:r w:rsidR="00CB3873" w:rsidRPr="00E51C90">
              <w:rPr>
                <w:rFonts w:ascii="Trebuchet MS" w:hAnsi="Trebuchet MS"/>
                <w:lang w:val="ro-RO"/>
              </w:rPr>
              <w:t>a</w:t>
            </w:r>
            <w:r w:rsidRPr="00E51C90">
              <w:rPr>
                <w:rFonts w:ascii="Trebuchet MS" w:hAnsi="Trebuchet MS"/>
                <w:lang w:val="ro-RO"/>
              </w:rPr>
              <w:t>nexa I la TFUE.</w:t>
            </w:r>
          </w:p>
          <w:p w14:paraId="7AF0FCBF" w14:textId="650CB379" w:rsidR="00EC4C11" w:rsidRPr="00E51C90" w:rsidRDefault="00EC4C11" w:rsidP="00E51C90">
            <w:pPr>
              <w:spacing w:after="0" w:line="276" w:lineRule="auto"/>
              <w:rPr>
                <w:rFonts w:ascii="Trebuchet MS" w:hAnsi="Trebuchet MS"/>
                <w:lang w:val="ro-RO"/>
              </w:rPr>
            </w:pPr>
            <w:r w:rsidRPr="00E51C90">
              <w:rPr>
                <w:rFonts w:ascii="Trebuchet MS" w:hAnsi="Trebuchet MS"/>
                <w:lang w:val="ro-RO"/>
              </w:rPr>
              <w:lastRenderedPageBreak/>
              <w:t xml:space="preserve">„Prelucrarea produselor agricole” înseamnă orice operaţiune efectuată asupra unui produs agricol care are drept rezultat un produs care este tot un produs agricol, cu excepţia activităţilor desfășurate în exploataţiile agricole, necesare în vederea pregătirii unui produs de origine animală sau vegetală pentru prima vânzare. </w:t>
            </w:r>
          </w:p>
          <w:p w14:paraId="1B9F974C" w14:textId="086F6956" w:rsidR="00EC4C11" w:rsidRPr="00E51C90" w:rsidRDefault="00EC4C11" w:rsidP="00E51C90">
            <w:pPr>
              <w:spacing w:after="0" w:line="276" w:lineRule="auto"/>
              <w:rPr>
                <w:rFonts w:ascii="Trebuchet MS" w:hAnsi="Trebuchet MS"/>
                <w:lang w:val="ro-RO"/>
              </w:rPr>
            </w:pPr>
            <w:r w:rsidRPr="00E51C90">
              <w:rPr>
                <w:rFonts w:ascii="Trebuchet MS" w:hAnsi="Trebuchet MS"/>
                <w:lang w:val="ro-RO"/>
              </w:rPr>
              <w:t xml:space="preserve">„Produse agricole” înseamnă produsele enumerate în anexa I la tratat, cu excepţia produselor obţinute din pescuit și din acvacultură, care se încadrează în domeniul de aplicare și care sunt enumerate în anexa I la Regulamentul (UE) </w:t>
            </w:r>
            <w:r w:rsidR="00B908D2" w:rsidRPr="00E51C90">
              <w:rPr>
                <w:rFonts w:ascii="Trebuchet MS" w:hAnsi="Trebuchet MS"/>
                <w:lang w:val="ro-RO"/>
              </w:rPr>
              <w:t>2013/</w:t>
            </w:r>
            <w:r w:rsidRPr="00E51C90">
              <w:rPr>
                <w:rFonts w:ascii="Trebuchet MS" w:hAnsi="Trebuchet MS"/>
                <w:lang w:val="ro-RO"/>
              </w:rPr>
              <w:t>1379al Parlamentului European și al Consiliului din 11 decembrie 2013;</w:t>
            </w:r>
          </w:p>
          <w:p w14:paraId="547BEE1D" w14:textId="18CCD3B2" w:rsidR="00EC4C11" w:rsidRPr="00E51C90" w:rsidRDefault="00EC4C11" w:rsidP="00E51C90">
            <w:pPr>
              <w:spacing w:after="0" w:line="276" w:lineRule="auto"/>
              <w:rPr>
                <w:rFonts w:ascii="Trebuchet MS" w:hAnsi="Trebuchet MS"/>
                <w:lang w:val="ro-RO"/>
              </w:rPr>
            </w:pPr>
            <w:r w:rsidRPr="00E51C90">
              <w:rPr>
                <w:rFonts w:ascii="Trebuchet MS" w:hAnsi="Trebuchet MS"/>
                <w:lang w:val="ro-RO"/>
              </w:rPr>
              <w:t xml:space="preserve">„Comercializarea produselor agricole” înseamnă deţinerea sau expunerea unui produs agricol în vederea vânzării, a punerii în vânzare, a livrării sau a oricărei alte forme de introducere pe piaţă, cu excepţia primei vânzări de către un producător primar către revânzători sau prelucrători și a oricărei alte activităţi de pregătire a produsului pentru această primă vânzare; o vânzare efectuată de un producător primar către consumatorii finali este considerată comercializare de produse agricole în cazul în care se desfășoară în spații separate, rezervate acestui scop. </w:t>
            </w:r>
          </w:p>
          <w:p w14:paraId="316AAE85" w14:textId="77777777" w:rsidR="00EC4C11" w:rsidRPr="00E51C90" w:rsidRDefault="00EC4C11" w:rsidP="00E51C90">
            <w:pPr>
              <w:spacing w:after="0" w:line="276" w:lineRule="auto"/>
              <w:rPr>
                <w:rFonts w:ascii="Trebuchet MS" w:eastAsia="Times New Roman" w:hAnsi="Trebuchet MS"/>
                <w:lang w:val="ro-RO"/>
              </w:rPr>
            </w:pPr>
          </w:p>
        </w:tc>
      </w:tr>
      <w:tr w:rsidR="00EC4C11" w:rsidRPr="003E6AD4" w14:paraId="70AE7544" w14:textId="77777777" w:rsidTr="008B0B56">
        <w:trPr>
          <w:trHeight w:val="194"/>
          <w:jc w:val="center"/>
        </w:trPr>
        <w:tc>
          <w:tcPr>
            <w:tcW w:w="1129" w:type="dxa"/>
            <w:vMerge w:val="restart"/>
            <w:shd w:val="clear" w:color="auto" w:fill="F2F2F2" w:themeFill="background1" w:themeFillShade="F2"/>
          </w:tcPr>
          <w:p w14:paraId="330F8B49" w14:textId="77777777" w:rsidR="00EC4C11" w:rsidRPr="00E51C90" w:rsidRDefault="00EC4C11"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01</w:t>
            </w:r>
          </w:p>
          <w:p w14:paraId="765F3619"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3DAB6155"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72C1C448"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0E93E629"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5AF16AD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7A9D946C" w14:textId="77777777" w:rsidR="00EC4C11" w:rsidRPr="00E51C90" w:rsidRDefault="00EC4C11"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0A53E1E8" w14:textId="77777777" w:rsidR="00EC4C11" w:rsidRPr="00E51C90" w:rsidRDefault="00EC4C11"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Agricultură, vânătoare şi servicii anexe</w:t>
            </w:r>
          </w:p>
        </w:tc>
        <w:tc>
          <w:tcPr>
            <w:tcW w:w="6379" w:type="dxa"/>
            <w:vMerge/>
            <w:shd w:val="clear" w:color="auto" w:fill="F2F2F2" w:themeFill="background1" w:themeFillShade="F2"/>
          </w:tcPr>
          <w:p w14:paraId="4F0E3FB2"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1348FFB5" w14:textId="77777777" w:rsidTr="008B0B56">
        <w:trPr>
          <w:trHeight w:val="280"/>
          <w:jc w:val="center"/>
        </w:trPr>
        <w:tc>
          <w:tcPr>
            <w:tcW w:w="1129" w:type="dxa"/>
            <w:vMerge/>
            <w:shd w:val="clear" w:color="auto" w:fill="F2F2F2" w:themeFill="background1" w:themeFillShade="F2"/>
          </w:tcPr>
          <w:p w14:paraId="6FD5973A"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0179111"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011</w:t>
            </w:r>
          </w:p>
        </w:tc>
        <w:tc>
          <w:tcPr>
            <w:tcW w:w="6157" w:type="dxa"/>
            <w:gridSpan w:val="2"/>
            <w:shd w:val="clear" w:color="auto" w:fill="F2F2F2" w:themeFill="background1" w:themeFillShade="F2"/>
          </w:tcPr>
          <w:p w14:paraId="532522E6"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plantelor nepermanente</w:t>
            </w:r>
          </w:p>
        </w:tc>
        <w:tc>
          <w:tcPr>
            <w:tcW w:w="6379" w:type="dxa"/>
            <w:vMerge/>
            <w:shd w:val="clear" w:color="auto" w:fill="F2F2F2" w:themeFill="background1" w:themeFillShade="F2"/>
          </w:tcPr>
          <w:p w14:paraId="52B8B6C8"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10CED3BF" w14:textId="77777777" w:rsidTr="008B0B56">
        <w:trPr>
          <w:trHeight w:val="280"/>
          <w:jc w:val="center"/>
        </w:trPr>
        <w:tc>
          <w:tcPr>
            <w:tcW w:w="1129" w:type="dxa"/>
            <w:vMerge/>
            <w:shd w:val="clear" w:color="auto" w:fill="F2F2F2" w:themeFill="background1" w:themeFillShade="F2"/>
          </w:tcPr>
          <w:p w14:paraId="72868F8D"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F3E1B65" w14:textId="77777777" w:rsidR="00EC4C11" w:rsidRPr="00E51C90" w:rsidRDefault="00EC4C11" w:rsidP="00E51C90">
            <w:pPr>
              <w:spacing w:after="0" w:line="276" w:lineRule="auto"/>
              <w:rPr>
                <w:rFonts w:ascii="Trebuchet MS" w:eastAsia="Times New Roman" w:hAnsi="Trebuchet MS"/>
                <w:lang w:val="ro-RO"/>
              </w:rPr>
            </w:pPr>
          </w:p>
        </w:tc>
        <w:tc>
          <w:tcPr>
            <w:tcW w:w="990" w:type="dxa"/>
            <w:tcBorders>
              <w:right w:val="single" w:sz="4" w:space="0" w:color="auto"/>
            </w:tcBorders>
            <w:shd w:val="clear" w:color="auto" w:fill="F2F2F2" w:themeFill="background1" w:themeFillShade="F2"/>
          </w:tcPr>
          <w:p w14:paraId="7CADBF3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0111</w:t>
            </w:r>
          </w:p>
        </w:tc>
        <w:tc>
          <w:tcPr>
            <w:tcW w:w="5167" w:type="dxa"/>
            <w:tcBorders>
              <w:left w:val="single" w:sz="4" w:space="0" w:color="auto"/>
            </w:tcBorders>
            <w:shd w:val="clear" w:color="auto" w:fill="F2F2F2" w:themeFill="background1" w:themeFillShade="F2"/>
          </w:tcPr>
          <w:p w14:paraId="308E874A" w14:textId="341E9839" w:rsidR="00EC4C11" w:rsidRPr="00E51C90" w:rsidRDefault="00EC4C11" w:rsidP="00E51C90">
            <w:pPr>
              <w:spacing w:after="0" w:line="276" w:lineRule="auto"/>
              <w:rPr>
                <w:rFonts w:ascii="Trebuchet MS" w:hAnsi="Trebuchet MS"/>
                <w:lang w:val="ro-RO"/>
              </w:rPr>
            </w:pPr>
            <w:r w:rsidRPr="00E51C90">
              <w:rPr>
                <w:rFonts w:ascii="Trebuchet MS" w:hAnsi="Trebuchet MS"/>
                <w:lang w:val="ro-RO"/>
              </w:rPr>
              <w:t>Cultivarea cerealelor (exclusive orez), plantelor leguminoase și a plantelor  oleaginoase</w:t>
            </w:r>
          </w:p>
        </w:tc>
        <w:tc>
          <w:tcPr>
            <w:tcW w:w="6379" w:type="dxa"/>
            <w:vMerge/>
            <w:shd w:val="clear" w:color="auto" w:fill="F2F2F2" w:themeFill="background1" w:themeFillShade="F2"/>
          </w:tcPr>
          <w:p w14:paraId="66E8ECBC"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78423BD9" w14:textId="77777777" w:rsidTr="008B0B56">
        <w:trPr>
          <w:trHeight w:val="280"/>
          <w:jc w:val="center"/>
        </w:trPr>
        <w:tc>
          <w:tcPr>
            <w:tcW w:w="1129" w:type="dxa"/>
            <w:vMerge/>
            <w:shd w:val="clear" w:color="auto" w:fill="F2F2F2" w:themeFill="background1" w:themeFillShade="F2"/>
          </w:tcPr>
          <w:p w14:paraId="699E0BFE"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F3F05A8" w14:textId="77777777" w:rsidR="00EC4C11" w:rsidRPr="00E51C90" w:rsidRDefault="00EC4C11" w:rsidP="00E51C90">
            <w:pPr>
              <w:spacing w:after="0" w:line="276" w:lineRule="auto"/>
              <w:rPr>
                <w:rFonts w:ascii="Trebuchet MS" w:eastAsia="Times New Roman" w:hAnsi="Trebuchet MS"/>
                <w:lang w:val="ro-RO"/>
              </w:rPr>
            </w:pPr>
          </w:p>
        </w:tc>
        <w:tc>
          <w:tcPr>
            <w:tcW w:w="990" w:type="dxa"/>
            <w:tcBorders>
              <w:right w:val="single" w:sz="4" w:space="0" w:color="auto"/>
            </w:tcBorders>
            <w:shd w:val="clear" w:color="auto" w:fill="F2F2F2" w:themeFill="background1" w:themeFillShade="F2"/>
          </w:tcPr>
          <w:p w14:paraId="5FC8FDEF"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0112</w:t>
            </w:r>
          </w:p>
        </w:tc>
        <w:tc>
          <w:tcPr>
            <w:tcW w:w="5167" w:type="dxa"/>
            <w:tcBorders>
              <w:left w:val="single" w:sz="4" w:space="0" w:color="auto"/>
            </w:tcBorders>
            <w:shd w:val="clear" w:color="auto" w:fill="F2F2F2" w:themeFill="background1" w:themeFillShade="F2"/>
          </w:tcPr>
          <w:p w14:paraId="3CC29610" w14:textId="77777777" w:rsidR="00EC4C11" w:rsidRPr="00E51C90" w:rsidRDefault="00EC4C11" w:rsidP="00E51C90">
            <w:pPr>
              <w:spacing w:after="0" w:line="276" w:lineRule="auto"/>
              <w:rPr>
                <w:rFonts w:ascii="Trebuchet MS" w:eastAsia="Times New Roman" w:hAnsi="Trebuchet MS"/>
                <w:lang w:val="ro-RO"/>
              </w:rPr>
            </w:pPr>
            <w:hyperlink r:id="rId12" w:tooltip="CAEN Cultivarea orezului" w:history="1">
              <w:r w:rsidRPr="00E51C90">
                <w:rPr>
                  <w:rFonts w:ascii="Trebuchet MS" w:eastAsia="Times New Roman" w:hAnsi="Trebuchet MS"/>
                  <w:lang w:val="ro-RO"/>
                </w:rPr>
                <w:t>Cultivarea orezului</w:t>
              </w:r>
            </w:hyperlink>
          </w:p>
        </w:tc>
        <w:tc>
          <w:tcPr>
            <w:tcW w:w="6379" w:type="dxa"/>
            <w:vMerge/>
            <w:shd w:val="clear" w:color="auto" w:fill="F2F2F2" w:themeFill="background1" w:themeFillShade="F2"/>
          </w:tcPr>
          <w:p w14:paraId="1003AE4B"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48B7CBDE" w14:textId="77777777" w:rsidTr="008B0B56">
        <w:trPr>
          <w:trHeight w:val="280"/>
          <w:jc w:val="center"/>
        </w:trPr>
        <w:tc>
          <w:tcPr>
            <w:tcW w:w="1129" w:type="dxa"/>
            <w:vMerge/>
            <w:shd w:val="clear" w:color="auto" w:fill="F2F2F2" w:themeFill="background1" w:themeFillShade="F2"/>
          </w:tcPr>
          <w:p w14:paraId="1FFEF469"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2F32E4C" w14:textId="77777777" w:rsidR="00EC4C11" w:rsidRPr="00E51C90" w:rsidRDefault="00EC4C11" w:rsidP="00E51C90">
            <w:pPr>
              <w:spacing w:after="0" w:line="276" w:lineRule="auto"/>
              <w:rPr>
                <w:rFonts w:ascii="Trebuchet MS" w:eastAsia="Times New Roman" w:hAnsi="Trebuchet MS"/>
                <w:lang w:val="ro-RO"/>
              </w:rPr>
            </w:pPr>
          </w:p>
        </w:tc>
        <w:tc>
          <w:tcPr>
            <w:tcW w:w="990" w:type="dxa"/>
            <w:tcBorders>
              <w:right w:val="single" w:sz="4" w:space="0" w:color="auto"/>
            </w:tcBorders>
            <w:shd w:val="clear" w:color="auto" w:fill="F2F2F2" w:themeFill="background1" w:themeFillShade="F2"/>
          </w:tcPr>
          <w:p w14:paraId="1643DE65"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0113</w:t>
            </w:r>
          </w:p>
        </w:tc>
        <w:tc>
          <w:tcPr>
            <w:tcW w:w="5167" w:type="dxa"/>
            <w:tcBorders>
              <w:left w:val="single" w:sz="4" w:space="0" w:color="auto"/>
            </w:tcBorders>
            <w:shd w:val="clear" w:color="auto" w:fill="F2F2F2" w:themeFill="background1" w:themeFillShade="F2"/>
          </w:tcPr>
          <w:p w14:paraId="44B798CA" w14:textId="14C28399" w:rsidR="00EC4C11" w:rsidRPr="00E51C90" w:rsidRDefault="00EC4C11" w:rsidP="00E51C90">
            <w:pPr>
              <w:spacing w:after="0" w:line="276" w:lineRule="auto"/>
              <w:rPr>
                <w:rFonts w:ascii="Trebuchet MS" w:eastAsia="Times New Roman" w:hAnsi="Trebuchet MS"/>
                <w:lang w:val="ro-RO"/>
              </w:rPr>
            </w:pPr>
            <w:hyperlink r:id="rId13" w:tooltip="CAEN Cultivarea legumelor și a pepenilor, a rădăcinoaselor și tuberculilor" w:history="1">
              <w:r w:rsidRPr="00E51C90">
                <w:rPr>
                  <w:rFonts w:ascii="Trebuchet MS" w:eastAsia="Times New Roman" w:hAnsi="Trebuchet MS"/>
                  <w:lang w:val="ro-RO"/>
                </w:rPr>
                <w:t>Cultivarea legumelor și a pepenilor, a rădăcinoaselor și tuberculiferelor</w:t>
              </w:r>
            </w:hyperlink>
          </w:p>
        </w:tc>
        <w:tc>
          <w:tcPr>
            <w:tcW w:w="6379" w:type="dxa"/>
            <w:vMerge/>
            <w:shd w:val="clear" w:color="auto" w:fill="F2F2F2" w:themeFill="background1" w:themeFillShade="F2"/>
          </w:tcPr>
          <w:p w14:paraId="526D5DE4"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30C60A3D" w14:textId="77777777" w:rsidTr="008B0B56">
        <w:trPr>
          <w:trHeight w:val="280"/>
          <w:jc w:val="center"/>
        </w:trPr>
        <w:tc>
          <w:tcPr>
            <w:tcW w:w="1129" w:type="dxa"/>
            <w:vMerge/>
            <w:shd w:val="clear" w:color="auto" w:fill="F2F2F2" w:themeFill="background1" w:themeFillShade="F2"/>
          </w:tcPr>
          <w:p w14:paraId="4E14EDE5"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3F759C3" w14:textId="77777777" w:rsidR="00EC4C11" w:rsidRPr="00E51C90" w:rsidRDefault="00EC4C11" w:rsidP="00E51C90">
            <w:pPr>
              <w:spacing w:after="0" w:line="276" w:lineRule="auto"/>
              <w:rPr>
                <w:rFonts w:ascii="Trebuchet MS" w:eastAsia="Times New Roman" w:hAnsi="Trebuchet MS"/>
                <w:lang w:val="ro-RO"/>
              </w:rPr>
            </w:pPr>
          </w:p>
        </w:tc>
        <w:tc>
          <w:tcPr>
            <w:tcW w:w="990" w:type="dxa"/>
            <w:tcBorders>
              <w:right w:val="single" w:sz="4" w:space="0" w:color="auto"/>
            </w:tcBorders>
            <w:shd w:val="clear" w:color="auto" w:fill="F2F2F2" w:themeFill="background1" w:themeFillShade="F2"/>
          </w:tcPr>
          <w:p w14:paraId="133B5314"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0114</w:t>
            </w:r>
          </w:p>
        </w:tc>
        <w:tc>
          <w:tcPr>
            <w:tcW w:w="5167" w:type="dxa"/>
            <w:tcBorders>
              <w:left w:val="single" w:sz="4" w:space="0" w:color="auto"/>
            </w:tcBorders>
            <w:shd w:val="clear" w:color="auto" w:fill="F2F2F2" w:themeFill="background1" w:themeFillShade="F2"/>
          </w:tcPr>
          <w:p w14:paraId="65EED372" w14:textId="77777777" w:rsidR="00EC4C11" w:rsidRPr="00E51C90" w:rsidRDefault="00EC4C11" w:rsidP="00E51C90">
            <w:pPr>
              <w:spacing w:after="0" w:line="276" w:lineRule="auto"/>
              <w:rPr>
                <w:rFonts w:ascii="Trebuchet MS" w:eastAsia="Times New Roman" w:hAnsi="Trebuchet MS"/>
                <w:lang w:val="ro-RO"/>
              </w:rPr>
            </w:pPr>
            <w:hyperlink r:id="rId14" w:tooltip="CAEN Cultivarea trestiei de zahăr" w:history="1">
              <w:r w:rsidRPr="00E51C90">
                <w:rPr>
                  <w:rFonts w:ascii="Trebuchet MS" w:eastAsia="Times New Roman" w:hAnsi="Trebuchet MS"/>
                  <w:lang w:val="ro-RO"/>
                </w:rPr>
                <w:t>Cultivarea trestiei de zahăr</w:t>
              </w:r>
            </w:hyperlink>
          </w:p>
        </w:tc>
        <w:tc>
          <w:tcPr>
            <w:tcW w:w="6379" w:type="dxa"/>
            <w:vMerge/>
            <w:shd w:val="clear" w:color="auto" w:fill="F2F2F2" w:themeFill="background1" w:themeFillShade="F2"/>
          </w:tcPr>
          <w:p w14:paraId="1632AA90"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478C9DE6" w14:textId="77777777" w:rsidTr="008B0B56">
        <w:trPr>
          <w:trHeight w:val="280"/>
          <w:jc w:val="center"/>
        </w:trPr>
        <w:tc>
          <w:tcPr>
            <w:tcW w:w="1129" w:type="dxa"/>
            <w:vMerge/>
            <w:shd w:val="clear" w:color="auto" w:fill="F2F2F2" w:themeFill="background1" w:themeFillShade="F2"/>
          </w:tcPr>
          <w:p w14:paraId="38839B48"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BE8D9D2" w14:textId="77777777" w:rsidR="00EC4C11" w:rsidRPr="00E51C90" w:rsidRDefault="00EC4C11" w:rsidP="00E51C90">
            <w:pPr>
              <w:spacing w:after="0" w:line="276" w:lineRule="auto"/>
              <w:rPr>
                <w:rFonts w:ascii="Trebuchet MS" w:eastAsia="Times New Roman" w:hAnsi="Trebuchet MS"/>
                <w:lang w:val="ro-RO"/>
              </w:rPr>
            </w:pPr>
          </w:p>
        </w:tc>
        <w:tc>
          <w:tcPr>
            <w:tcW w:w="990" w:type="dxa"/>
            <w:tcBorders>
              <w:right w:val="single" w:sz="4" w:space="0" w:color="auto"/>
            </w:tcBorders>
            <w:shd w:val="clear" w:color="auto" w:fill="F2F2F2" w:themeFill="background1" w:themeFillShade="F2"/>
          </w:tcPr>
          <w:p w14:paraId="1EF91DC4"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0115</w:t>
            </w:r>
          </w:p>
        </w:tc>
        <w:tc>
          <w:tcPr>
            <w:tcW w:w="5167" w:type="dxa"/>
            <w:tcBorders>
              <w:left w:val="single" w:sz="4" w:space="0" w:color="auto"/>
            </w:tcBorders>
            <w:shd w:val="clear" w:color="auto" w:fill="F2F2F2" w:themeFill="background1" w:themeFillShade="F2"/>
          </w:tcPr>
          <w:p w14:paraId="55F79ED3" w14:textId="77777777" w:rsidR="00EC4C11" w:rsidRPr="00E51C90" w:rsidRDefault="00EC4C11" w:rsidP="00E51C90">
            <w:pPr>
              <w:spacing w:after="0" w:line="276" w:lineRule="auto"/>
              <w:rPr>
                <w:rFonts w:ascii="Trebuchet MS" w:eastAsia="Times New Roman" w:hAnsi="Trebuchet MS"/>
                <w:lang w:val="ro-RO"/>
              </w:rPr>
            </w:pPr>
            <w:hyperlink r:id="rId15" w:tooltip="CAEN Cultivarea tutunului" w:history="1">
              <w:r w:rsidRPr="00E51C90">
                <w:rPr>
                  <w:rFonts w:ascii="Trebuchet MS" w:eastAsia="Times New Roman" w:hAnsi="Trebuchet MS"/>
                  <w:lang w:val="ro-RO"/>
                </w:rPr>
                <w:t>Cultivarea tutunului</w:t>
              </w:r>
            </w:hyperlink>
          </w:p>
        </w:tc>
        <w:tc>
          <w:tcPr>
            <w:tcW w:w="6379" w:type="dxa"/>
            <w:vMerge/>
            <w:shd w:val="clear" w:color="auto" w:fill="F2F2F2" w:themeFill="background1" w:themeFillShade="F2"/>
          </w:tcPr>
          <w:p w14:paraId="1794EE74"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1E2680A5" w14:textId="77777777" w:rsidTr="008B0B56">
        <w:trPr>
          <w:trHeight w:val="280"/>
          <w:jc w:val="center"/>
        </w:trPr>
        <w:tc>
          <w:tcPr>
            <w:tcW w:w="1129" w:type="dxa"/>
            <w:vMerge/>
            <w:shd w:val="clear" w:color="auto" w:fill="F2F2F2" w:themeFill="background1" w:themeFillShade="F2"/>
          </w:tcPr>
          <w:p w14:paraId="78925E83"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240BF41" w14:textId="77777777" w:rsidR="00EC4C11" w:rsidRPr="00E51C90" w:rsidRDefault="00EC4C11" w:rsidP="00E51C90">
            <w:pPr>
              <w:spacing w:after="0" w:line="276" w:lineRule="auto"/>
              <w:rPr>
                <w:rFonts w:ascii="Trebuchet MS" w:eastAsia="Times New Roman" w:hAnsi="Trebuchet MS"/>
                <w:lang w:val="ro-RO"/>
              </w:rPr>
            </w:pPr>
          </w:p>
        </w:tc>
        <w:tc>
          <w:tcPr>
            <w:tcW w:w="990" w:type="dxa"/>
            <w:tcBorders>
              <w:right w:val="single" w:sz="4" w:space="0" w:color="auto"/>
            </w:tcBorders>
            <w:shd w:val="clear" w:color="auto" w:fill="F2F2F2" w:themeFill="background1" w:themeFillShade="F2"/>
          </w:tcPr>
          <w:p w14:paraId="28F5D73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0116</w:t>
            </w:r>
          </w:p>
        </w:tc>
        <w:tc>
          <w:tcPr>
            <w:tcW w:w="5167" w:type="dxa"/>
            <w:tcBorders>
              <w:left w:val="single" w:sz="4" w:space="0" w:color="auto"/>
            </w:tcBorders>
            <w:shd w:val="clear" w:color="auto" w:fill="F2F2F2" w:themeFill="background1" w:themeFillShade="F2"/>
          </w:tcPr>
          <w:p w14:paraId="7A4F0298" w14:textId="77777777" w:rsidR="00EC4C11" w:rsidRPr="00E51C90" w:rsidRDefault="00EC4C11" w:rsidP="00E51C90">
            <w:pPr>
              <w:spacing w:after="0" w:line="276" w:lineRule="auto"/>
              <w:rPr>
                <w:rFonts w:ascii="Trebuchet MS" w:eastAsia="Times New Roman" w:hAnsi="Trebuchet MS"/>
                <w:lang w:val="ro-RO"/>
              </w:rPr>
            </w:pPr>
            <w:hyperlink r:id="rId16" w:tooltip="CAEN Cultivarea plantelor pentru fibre textile" w:history="1">
              <w:r w:rsidRPr="00E51C90">
                <w:rPr>
                  <w:rFonts w:ascii="Trebuchet MS" w:eastAsia="Times New Roman" w:hAnsi="Trebuchet MS"/>
                  <w:lang w:val="ro-RO"/>
                </w:rPr>
                <w:t>Cultivarea plantelor pentru fibre textile</w:t>
              </w:r>
            </w:hyperlink>
          </w:p>
        </w:tc>
        <w:tc>
          <w:tcPr>
            <w:tcW w:w="6379" w:type="dxa"/>
            <w:vMerge/>
            <w:shd w:val="clear" w:color="auto" w:fill="F2F2F2" w:themeFill="background1" w:themeFillShade="F2"/>
          </w:tcPr>
          <w:p w14:paraId="44236D57"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4E75D807" w14:textId="77777777" w:rsidTr="008B0B56">
        <w:trPr>
          <w:trHeight w:val="280"/>
          <w:jc w:val="center"/>
        </w:trPr>
        <w:tc>
          <w:tcPr>
            <w:tcW w:w="1129" w:type="dxa"/>
            <w:vMerge/>
            <w:shd w:val="clear" w:color="auto" w:fill="F2F2F2" w:themeFill="background1" w:themeFillShade="F2"/>
          </w:tcPr>
          <w:p w14:paraId="4621EBD8"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E619643" w14:textId="77777777" w:rsidR="00EC4C11" w:rsidRPr="00E51C90" w:rsidRDefault="00EC4C11" w:rsidP="00E51C90">
            <w:pPr>
              <w:spacing w:after="0" w:line="276" w:lineRule="auto"/>
              <w:rPr>
                <w:rFonts w:ascii="Trebuchet MS" w:eastAsia="Times New Roman" w:hAnsi="Trebuchet MS"/>
                <w:lang w:val="ro-RO"/>
              </w:rPr>
            </w:pPr>
          </w:p>
        </w:tc>
        <w:tc>
          <w:tcPr>
            <w:tcW w:w="990" w:type="dxa"/>
            <w:tcBorders>
              <w:right w:val="single" w:sz="4" w:space="0" w:color="auto"/>
            </w:tcBorders>
            <w:shd w:val="clear" w:color="auto" w:fill="F2F2F2" w:themeFill="background1" w:themeFillShade="F2"/>
          </w:tcPr>
          <w:p w14:paraId="20CE452F"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0119</w:t>
            </w:r>
          </w:p>
        </w:tc>
        <w:tc>
          <w:tcPr>
            <w:tcW w:w="5167" w:type="dxa"/>
            <w:tcBorders>
              <w:left w:val="single" w:sz="4" w:space="0" w:color="auto"/>
            </w:tcBorders>
            <w:shd w:val="clear" w:color="auto" w:fill="F2F2F2" w:themeFill="background1" w:themeFillShade="F2"/>
          </w:tcPr>
          <w:p w14:paraId="2440E26F"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hyperlink r:id="rId17" w:tooltip="CAEN Cultivarea altor plante din culturi nepermanente" w:history="1">
              <w:r w:rsidRPr="00E51C90">
                <w:rPr>
                  <w:rFonts w:ascii="Trebuchet MS" w:eastAsia="Times New Roman" w:hAnsi="Trebuchet MS"/>
                  <w:lang w:val="ro-RO"/>
                </w:rPr>
                <w:t>Cultivarea altor plante din culturi nepermanente</w:t>
              </w:r>
            </w:hyperlink>
          </w:p>
        </w:tc>
        <w:tc>
          <w:tcPr>
            <w:tcW w:w="6379" w:type="dxa"/>
            <w:vMerge/>
            <w:shd w:val="clear" w:color="auto" w:fill="F2F2F2" w:themeFill="background1" w:themeFillShade="F2"/>
          </w:tcPr>
          <w:p w14:paraId="683B854D"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123BEF99" w14:textId="77777777" w:rsidTr="008B0B56">
        <w:trPr>
          <w:trHeight w:val="280"/>
          <w:jc w:val="center"/>
        </w:trPr>
        <w:tc>
          <w:tcPr>
            <w:tcW w:w="1129" w:type="dxa"/>
            <w:vMerge/>
            <w:shd w:val="clear" w:color="auto" w:fill="F2F2F2" w:themeFill="background1" w:themeFillShade="F2"/>
          </w:tcPr>
          <w:p w14:paraId="19ED6474"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3337CCC"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w:t>
            </w:r>
          </w:p>
        </w:tc>
        <w:tc>
          <w:tcPr>
            <w:tcW w:w="6157" w:type="dxa"/>
            <w:gridSpan w:val="2"/>
            <w:shd w:val="clear" w:color="auto" w:fill="F2F2F2" w:themeFill="background1" w:themeFillShade="F2"/>
          </w:tcPr>
          <w:p w14:paraId="294782F7"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plantelor din culturi permanente</w:t>
            </w:r>
          </w:p>
        </w:tc>
        <w:tc>
          <w:tcPr>
            <w:tcW w:w="6379" w:type="dxa"/>
            <w:vMerge/>
            <w:shd w:val="clear" w:color="auto" w:fill="F2F2F2" w:themeFill="background1" w:themeFillShade="F2"/>
          </w:tcPr>
          <w:p w14:paraId="377803F0"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4F053087" w14:textId="77777777" w:rsidTr="008B0B56">
        <w:trPr>
          <w:trHeight w:val="280"/>
          <w:jc w:val="center"/>
        </w:trPr>
        <w:tc>
          <w:tcPr>
            <w:tcW w:w="1129" w:type="dxa"/>
            <w:vMerge/>
            <w:shd w:val="clear" w:color="auto" w:fill="F2F2F2" w:themeFill="background1" w:themeFillShade="F2"/>
          </w:tcPr>
          <w:p w14:paraId="20637928"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32BAC54"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D7EE037"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0121</w:t>
            </w:r>
          </w:p>
        </w:tc>
        <w:tc>
          <w:tcPr>
            <w:tcW w:w="5167" w:type="dxa"/>
            <w:shd w:val="clear" w:color="auto" w:fill="F2F2F2" w:themeFill="background1" w:themeFillShade="F2"/>
          </w:tcPr>
          <w:p w14:paraId="676C85AE"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strugurilor</w:t>
            </w:r>
          </w:p>
        </w:tc>
        <w:tc>
          <w:tcPr>
            <w:tcW w:w="6379" w:type="dxa"/>
            <w:vMerge/>
            <w:shd w:val="clear" w:color="auto" w:fill="F2F2F2" w:themeFill="background1" w:themeFillShade="F2"/>
          </w:tcPr>
          <w:p w14:paraId="49514D09"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2F7F602B" w14:textId="77777777" w:rsidTr="008B0B56">
        <w:trPr>
          <w:trHeight w:val="280"/>
          <w:jc w:val="center"/>
        </w:trPr>
        <w:tc>
          <w:tcPr>
            <w:tcW w:w="1129" w:type="dxa"/>
            <w:vMerge/>
            <w:shd w:val="clear" w:color="auto" w:fill="F2F2F2" w:themeFill="background1" w:themeFillShade="F2"/>
          </w:tcPr>
          <w:p w14:paraId="15239837"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1934269"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967741C"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0122</w:t>
            </w:r>
          </w:p>
        </w:tc>
        <w:tc>
          <w:tcPr>
            <w:tcW w:w="5167" w:type="dxa"/>
            <w:shd w:val="clear" w:color="auto" w:fill="F2F2F2" w:themeFill="background1" w:themeFillShade="F2"/>
          </w:tcPr>
          <w:p w14:paraId="70DE3853"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fructelor tropicale si subtropicale</w:t>
            </w:r>
          </w:p>
        </w:tc>
        <w:tc>
          <w:tcPr>
            <w:tcW w:w="6379" w:type="dxa"/>
            <w:vMerge/>
            <w:shd w:val="clear" w:color="auto" w:fill="F2F2F2" w:themeFill="background1" w:themeFillShade="F2"/>
          </w:tcPr>
          <w:p w14:paraId="1823C669"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7BB0E205" w14:textId="77777777" w:rsidTr="008B0B56">
        <w:trPr>
          <w:trHeight w:val="280"/>
          <w:jc w:val="center"/>
        </w:trPr>
        <w:tc>
          <w:tcPr>
            <w:tcW w:w="1129" w:type="dxa"/>
            <w:vMerge/>
            <w:shd w:val="clear" w:color="auto" w:fill="F2F2F2" w:themeFill="background1" w:themeFillShade="F2"/>
          </w:tcPr>
          <w:p w14:paraId="44992A09"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2EE81FF"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2FDEE99"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0123</w:t>
            </w:r>
          </w:p>
        </w:tc>
        <w:tc>
          <w:tcPr>
            <w:tcW w:w="5167" w:type="dxa"/>
            <w:shd w:val="clear" w:color="auto" w:fill="F2F2F2" w:themeFill="background1" w:themeFillShade="F2"/>
          </w:tcPr>
          <w:p w14:paraId="72B7510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fructelor citrice</w:t>
            </w:r>
          </w:p>
        </w:tc>
        <w:tc>
          <w:tcPr>
            <w:tcW w:w="6379" w:type="dxa"/>
            <w:vMerge/>
            <w:shd w:val="clear" w:color="auto" w:fill="F2F2F2" w:themeFill="background1" w:themeFillShade="F2"/>
          </w:tcPr>
          <w:p w14:paraId="7DAD4805"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5BC1CEA7" w14:textId="77777777" w:rsidTr="008B0B56">
        <w:trPr>
          <w:trHeight w:val="280"/>
          <w:jc w:val="center"/>
        </w:trPr>
        <w:tc>
          <w:tcPr>
            <w:tcW w:w="1129" w:type="dxa"/>
            <w:vMerge/>
            <w:shd w:val="clear" w:color="auto" w:fill="F2F2F2" w:themeFill="background1" w:themeFillShade="F2"/>
          </w:tcPr>
          <w:p w14:paraId="4BDBE3E9"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DC3327E"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474E53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0124</w:t>
            </w:r>
          </w:p>
        </w:tc>
        <w:tc>
          <w:tcPr>
            <w:tcW w:w="5167" w:type="dxa"/>
            <w:shd w:val="clear" w:color="auto" w:fill="F2F2F2" w:themeFill="background1" w:themeFillShade="F2"/>
          </w:tcPr>
          <w:p w14:paraId="238B2A5B"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fructelor semintoase si samburoase</w:t>
            </w:r>
          </w:p>
        </w:tc>
        <w:tc>
          <w:tcPr>
            <w:tcW w:w="6379" w:type="dxa"/>
            <w:vMerge/>
            <w:shd w:val="clear" w:color="auto" w:fill="F2F2F2" w:themeFill="background1" w:themeFillShade="F2"/>
          </w:tcPr>
          <w:p w14:paraId="2CE4ACB1"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28BBABF6" w14:textId="77777777" w:rsidTr="008B0B56">
        <w:trPr>
          <w:trHeight w:val="280"/>
          <w:jc w:val="center"/>
        </w:trPr>
        <w:tc>
          <w:tcPr>
            <w:tcW w:w="1129" w:type="dxa"/>
            <w:vMerge/>
            <w:shd w:val="clear" w:color="auto" w:fill="F2F2F2" w:themeFill="background1" w:themeFillShade="F2"/>
          </w:tcPr>
          <w:p w14:paraId="3521BA08"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9EA84D1"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4F643CE"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0125</w:t>
            </w:r>
          </w:p>
        </w:tc>
        <w:tc>
          <w:tcPr>
            <w:tcW w:w="5167" w:type="dxa"/>
            <w:shd w:val="clear" w:color="auto" w:fill="F2F2F2" w:themeFill="background1" w:themeFillShade="F2"/>
          </w:tcPr>
          <w:p w14:paraId="569415AB" w14:textId="053F439A"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altor pomi fructiferi, a arbuștilor fructiferi, căpșunilor și a nuciferelor</w:t>
            </w:r>
          </w:p>
        </w:tc>
        <w:tc>
          <w:tcPr>
            <w:tcW w:w="6379" w:type="dxa"/>
            <w:vMerge/>
            <w:shd w:val="clear" w:color="auto" w:fill="F2F2F2" w:themeFill="background1" w:themeFillShade="F2"/>
          </w:tcPr>
          <w:p w14:paraId="0A10272D"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2E1F1BB4" w14:textId="77777777" w:rsidTr="008B0B56">
        <w:trPr>
          <w:trHeight w:val="280"/>
          <w:jc w:val="center"/>
        </w:trPr>
        <w:tc>
          <w:tcPr>
            <w:tcW w:w="1129" w:type="dxa"/>
            <w:vMerge/>
            <w:shd w:val="clear" w:color="auto" w:fill="F2F2F2" w:themeFill="background1" w:themeFillShade="F2"/>
          </w:tcPr>
          <w:p w14:paraId="42C0C233"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7E70374"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47C6CA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0126</w:t>
            </w:r>
          </w:p>
        </w:tc>
        <w:tc>
          <w:tcPr>
            <w:tcW w:w="5167" w:type="dxa"/>
            <w:shd w:val="clear" w:color="auto" w:fill="F2F2F2" w:themeFill="background1" w:themeFillShade="F2"/>
          </w:tcPr>
          <w:p w14:paraId="64622CA5"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fructelor oleaginoase</w:t>
            </w:r>
          </w:p>
        </w:tc>
        <w:tc>
          <w:tcPr>
            <w:tcW w:w="6379" w:type="dxa"/>
            <w:vMerge/>
            <w:shd w:val="clear" w:color="auto" w:fill="F2F2F2" w:themeFill="background1" w:themeFillShade="F2"/>
          </w:tcPr>
          <w:p w14:paraId="2557A344"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176950D2" w14:textId="77777777" w:rsidTr="008B0B56">
        <w:trPr>
          <w:trHeight w:val="280"/>
          <w:jc w:val="center"/>
        </w:trPr>
        <w:tc>
          <w:tcPr>
            <w:tcW w:w="1129" w:type="dxa"/>
            <w:vMerge/>
            <w:shd w:val="clear" w:color="auto" w:fill="F2F2F2" w:themeFill="background1" w:themeFillShade="F2"/>
          </w:tcPr>
          <w:p w14:paraId="7A76A479"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490BF3A"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004E4EB"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0127</w:t>
            </w:r>
          </w:p>
        </w:tc>
        <w:tc>
          <w:tcPr>
            <w:tcW w:w="5167" w:type="dxa"/>
            <w:shd w:val="clear" w:color="auto" w:fill="F2F2F2" w:themeFill="background1" w:themeFillShade="F2"/>
          </w:tcPr>
          <w:p w14:paraId="46CEE4D6"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plantelor pentru prepararea băuturilor</w:t>
            </w:r>
          </w:p>
        </w:tc>
        <w:tc>
          <w:tcPr>
            <w:tcW w:w="6379" w:type="dxa"/>
            <w:vMerge/>
            <w:shd w:val="clear" w:color="auto" w:fill="F2F2F2" w:themeFill="background1" w:themeFillShade="F2"/>
          </w:tcPr>
          <w:p w14:paraId="0A2DBAF0"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4783FE65" w14:textId="77777777" w:rsidTr="008B0B56">
        <w:trPr>
          <w:trHeight w:val="280"/>
          <w:jc w:val="center"/>
        </w:trPr>
        <w:tc>
          <w:tcPr>
            <w:tcW w:w="1129" w:type="dxa"/>
            <w:vMerge/>
            <w:shd w:val="clear" w:color="auto" w:fill="F2F2F2" w:themeFill="background1" w:themeFillShade="F2"/>
          </w:tcPr>
          <w:p w14:paraId="3E4E54A4"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E11F4F0"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1EE8176"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0128</w:t>
            </w:r>
          </w:p>
        </w:tc>
        <w:tc>
          <w:tcPr>
            <w:tcW w:w="5167" w:type="dxa"/>
            <w:shd w:val="clear" w:color="auto" w:fill="F2F2F2" w:themeFill="background1" w:themeFillShade="F2"/>
          </w:tcPr>
          <w:p w14:paraId="65E989BF"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condimentelor, plantelor aromatice, medicinale și a plantelor de uz farmaceutic</w:t>
            </w:r>
          </w:p>
        </w:tc>
        <w:tc>
          <w:tcPr>
            <w:tcW w:w="6379" w:type="dxa"/>
            <w:vMerge/>
            <w:shd w:val="clear" w:color="auto" w:fill="F2F2F2" w:themeFill="background1" w:themeFillShade="F2"/>
          </w:tcPr>
          <w:p w14:paraId="4B564438"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011D3804" w14:textId="77777777" w:rsidTr="008B0B56">
        <w:trPr>
          <w:trHeight w:val="280"/>
          <w:jc w:val="center"/>
        </w:trPr>
        <w:tc>
          <w:tcPr>
            <w:tcW w:w="1129" w:type="dxa"/>
            <w:vMerge/>
            <w:shd w:val="clear" w:color="auto" w:fill="F2F2F2" w:themeFill="background1" w:themeFillShade="F2"/>
          </w:tcPr>
          <w:p w14:paraId="2DC351AB"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920D2F4"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B49BF92"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0129</w:t>
            </w:r>
          </w:p>
        </w:tc>
        <w:tc>
          <w:tcPr>
            <w:tcW w:w="5167" w:type="dxa"/>
            <w:shd w:val="clear" w:color="auto" w:fill="F2F2F2" w:themeFill="background1" w:themeFillShade="F2"/>
          </w:tcPr>
          <w:p w14:paraId="17471138" w14:textId="77777777" w:rsidR="00EC4C11" w:rsidRPr="00E51C90" w:rsidRDefault="00EC4C11" w:rsidP="00E51C90">
            <w:pPr>
              <w:spacing w:after="0" w:line="276" w:lineRule="auto"/>
              <w:rPr>
                <w:rFonts w:ascii="Trebuchet MS" w:eastAsia="Times New Roman" w:hAnsi="Trebuchet MS"/>
                <w:lang w:val="ro-RO"/>
              </w:rPr>
            </w:pPr>
            <w:hyperlink r:id="rId18">
              <w:r w:rsidRPr="00E51C90">
                <w:rPr>
                  <w:rFonts w:ascii="Trebuchet MS" w:eastAsia="Times New Roman" w:hAnsi="Trebuchet MS"/>
                  <w:lang w:val="ro-RO"/>
                </w:rPr>
                <w:t>Cultivarea altor plante permanente</w:t>
              </w:r>
            </w:hyperlink>
          </w:p>
        </w:tc>
        <w:tc>
          <w:tcPr>
            <w:tcW w:w="6379" w:type="dxa"/>
            <w:vMerge/>
            <w:shd w:val="clear" w:color="auto" w:fill="F2F2F2" w:themeFill="background1" w:themeFillShade="F2"/>
          </w:tcPr>
          <w:p w14:paraId="1C6C4845"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093A3122" w14:textId="77777777" w:rsidTr="008B0B56">
        <w:trPr>
          <w:trHeight w:val="280"/>
          <w:jc w:val="center"/>
        </w:trPr>
        <w:tc>
          <w:tcPr>
            <w:tcW w:w="1129" w:type="dxa"/>
            <w:vMerge/>
            <w:shd w:val="clear" w:color="auto" w:fill="F2F2F2" w:themeFill="background1" w:themeFillShade="F2"/>
          </w:tcPr>
          <w:p w14:paraId="58FAA6BA"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2DB0D08"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013</w:t>
            </w:r>
          </w:p>
        </w:tc>
        <w:tc>
          <w:tcPr>
            <w:tcW w:w="6157" w:type="dxa"/>
            <w:gridSpan w:val="2"/>
            <w:shd w:val="clear" w:color="auto" w:fill="F2F2F2" w:themeFill="background1" w:themeFillShade="F2"/>
          </w:tcPr>
          <w:p w14:paraId="488FBA95"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plantelor pentru înmulţire</w:t>
            </w:r>
          </w:p>
        </w:tc>
        <w:tc>
          <w:tcPr>
            <w:tcW w:w="6379" w:type="dxa"/>
            <w:vMerge/>
            <w:shd w:val="clear" w:color="auto" w:fill="F2F2F2" w:themeFill="background1" w:themeFillShade="F2"/>
          </w:tcPr>
          <w:p w14:paraId="4CF5B554"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11A489AC" w14:textId="77777777" w:rsidTr="008B0B56">
        <w:trPr>
          <w:trHeight w:val="280"/>
          <w:jc w:val="center"/>
        </w:trPr>
        <w:tc>
          <w:tcPr>
            <w:tcW w:w="1129" w:type="dxa"/>
            <w:vMerge/>
            <w:shd w:val="clear" w:color="auto" w:fill="F2F2F2" w:themeFill="background1" w:themeFillShade="F2"/>
          </w:tcPr>
          <w:p w14:paraId="187BA21F"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A073EA6"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2FB59C4"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0130</w:t>
            </w:r>
          </w:p>
        </w:tc>
        <w:tc>
          <w:tcPr>
            <w:tcW w:w="5167" w:type="dxa"/>
            <w:shd w:val="clear" w:color="auto" w:fill="F2F2F2" w:themeFill="background1" w:themeFillShade="F2"/>
          </w:tcPr>
          <w:p w14:paraId="5FAFB0E2"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Cultivarea plantelor pentru înmulţire</w:t>
            </w:r>
          </w:p>
        </w:tc>
        <w:tc>
          <w:tcPr>
            <w:tcW w:w="6379" w:type="dxa"/>
            <w:vMerge/>
            <w:shd w:val="clear" w:color="auto" w:fill="F2F2F2" w:themeFill="background1" w:themeFillShade="F2"/>
          </w:tcPr>
          <w:p w14:paraId="7221B187"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69F3D511" w14:textId="77777777" w:rsidTr="008B0B56">
        <w:trPr>
          <w:trHeight w:val="280"/>
          <w:jc w:val="center"/>
        </w:trPr>
        <w:tc>
          <w:tcPr>
            <w:tcW w:w="1129" w:type="dxa"/>
            <w:vMerge/>
            <w:shd w:val="clear" w:color="auto" w:fill="F2F2F2" w:themeFill="background1" w:themeFillShade="F2"/>
          </w:tcPr>
          <w:p w14:paraId="70424840"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9DAA501"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w:t>
            </w:r>
          </w:p>
        </w:tc>
        <w:tc>
          <w:tcPr>
            <w:tcW w:w="6157" w:type="dxa"/>
            <w:gridSpan w:val="2"/>
            <w:shd w:val="clear" w:color="auto" w:fill="F2F2F2" w:themeFill="background1" w:themeFillShade="F2"/>
          </w:tcPr>
          <w:p w14:paraId="13F8E49E"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Creșterea animalelor</w:t>
            </w:r>
          </w:p>
        </w:tc>
        <w:tc>
          <w:tcPr>
            <w:tcW w:w="6379" w:type="dxa"/>
            <w:vMerge/>
            <w:shd w:val="clear" w:color="auto" w:fill="F2F2F2" w:themeFill="background1" w:themeFillShade="F2"/>
          </w:tcPr>
          <w:p w14:paraId="4E673F4A"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333B8818" w14:textId="77777777" w:rsidTr="008B0B56">
        <w:trPr>
          <w:trHeight w:val="280"/>
          <w:jc w:val="center"/>
        </w:trPr>
        <w:tc>
          <w:tcPr>
            <w:tcW w:w="1129" w:type="dxa"/>
            <w:vMerge/>
            <w:shd w:val="clear" w:color="auto" w:fill="F2F2F2" w:themeFill="background1" w:themeFillShade="F2"/>
          </w:tcPr>
          <w:p w14:paraId="4A41EF8D"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E8FD028"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E3189D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0141</w:t>
            </w:r>
          </w:p>
        </w:tc>
        <w:tc>
          <w:tcPr>
            <w:tcW w:w="5167" w:type="dxa"/>
            <w:shd w:val="clear" w:color="auto" w:fill="F2F2F2" w:themeFill="background1" w:themeFillShade="F2"/>
          </w:tcPr>
          <w:p w14:paraId="5D82BC60"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Creșterea bovinelor de lapte </w:t>
            </w:r>
          </w:p>
        </w:tc>
        <w:tc>
          <w:tcPr>
            <w:tcW w:w="6379" w:type="dxa"/>
            <w:vMerge/>
            <w:shd w:val="clear" w:color="auto" w:fill="F2F2F2" w:themeFill="background1" w:themeFillShade="F2"/>
          </w:tcPr>
          <w:p w14:paraId="7B818796"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01BBFE8E" w14:textId="77777777" w:rsidTr="008B0B56">
        <w:trPr>
          <w:trHeight w:val="280"/>
          <w:jc w:val="center"/>
        </w:trPr>
        <w:tc>
          <w:tcPr>
            <w:tcW w:w="1129" w:type="dxa"/>
            <w:vMerge/>
            <w:shd w:val="clear" w:color="auto" w:fill="F2F2F2" w:themeFill="background1" w:themeFillShade="F2"/>
          </w:tcPr>
          <w:p w14:paraId="0DE0CB47"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3E30C02"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8505875"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0142</w:t>
            </w:r>
          </w:p>
        </w:tc>
        <w:tc>
          <w:tcPr>
            <w:tcW w:w="5167" w:type="dxa"/>
            <w:shd w:val="clear" w:color="auto" w:fill="F2F2F2" w:themeFill="background1" w:themeFillShade="F2"/>
          </w:tcPr>
          <w:p w14:paraId="7D5E4F06"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Creșterea altor bovine</w:t>
            </w:r>
          </w:p>
        </w:tc>
        <w:tc>
          <w:tcPr>
            <w:tcW w:w="6379" w:type="dxa"/>
            <w:vMerge/>
            <w:shd w:val="clear" w:color="auto" w:fill="F2F2F2" w:themeFill="background1" w:themeFillShade="F2"/>
          </w:tcPr>
          <w:p w14:paraId="260AA72C"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040138B4" w14:textId="77777777" w:rsidTr="008B0B56">
        <w:trPr>
          <w:trHeight w:val="280"/>
          <w:jc w:val="center"/>
        </w:trPr>
        <w:tc>
          <w:tcPr>
            <w:tcW w:w="1129" w:type="dxa"/>
            <w:vMerge/>
            <w:shd w:val="clear" w:color="auto" w:fill="F2F2F2" w:themeFill="background1" w:themeFillShade="F2"/>
          </w:tcPr>
          <w:p w14:paraId="24215093"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D1CD9B8"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6D928CE"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0143</w:t>
            </w:r>
          </w:p>
        </w:tc>
        <w:tc>
          <w:tcPr>
            <w:tcW w:w="5167" w:type="dxa"/>
            <w:shd w:val="clear" w:color="auto" w:fill="F2F2F2" w:themeFill="background1" w:themeFillShade="F2"/>
          </w:tcPr>
          <w:p w14:paraId="13FF532F"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Creșterea cailor și a altor cabaline</w:t>
            </w:r>
          </w:p>
        </w:tc>
        <w:tc>
          <w:tcPr>
            <w:tcW w:w="6379" w:type="dxa"/>
            <w:vMerge/>
            <w:shd w:val="clear" w:color="auto" w:fill="F2F2F2" w:themeFill="background1" w:themeFillShade="F2"/>
          </w:tcPr>
          <w:p w14:paraId="4526FE93"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50EB214A" w14:textId="77777777" w:rsidTr="008B0B56">
        <w:trPr>
          <w:trHeight w:val="280"/>
          <w:jc w:val="center"/>
        </w:trPr>
        <w:tc>
          <w:tcPr>
            <w:tcW w:w="1129" w:type="dxa"/>
            <w:vMerge/>
            <w:shd w:val="clear" w:color="auto" w:fill="F2F2F2" w:themeFill="background1" w:themeFillShade="F2"/>
          </w:tcPr>
          <w:p w14:paraId="3DE90910"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00D8314"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16A6F0F"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0144</w:t>
            </w:r>
          </w:p>
        </w:tc>
        <w:tc>
          <w:tcPr>
            <w:tcW w:w="5167" w:type="dxa"/>
            <w:shd w:val="clear" w:color="auto" w:fill="F2F2F2" w:themeFill="background1" w:themeFillShade="F2"/>
          </w:tcPr>
          <w:p w14:paraId="3B334F4B"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Creșterea cămilelor și a camelidelor</w:t>
            </w:r>
          </w:p>
        </w:tc>
        <w:tc>
          <w:tcPr>
            <w:tcW w:w="6379" w:type="dxa"/>
            <w:vMerge/>
            <w:shd w:val="clear" w:color="auto" w:fill="F2F2F2" w:themeFill="background1" w:themeFillShade="F2"/>
          </w:tcPr>
          <w:p w14:paraId="3A75B69B"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540AEB34" w14:textId="77777777" w:rsidTr="008B0B56">
        <w:trPr>
          <w:trHeight w:val="280"/>
          <w:jc w:val="center"/>
        </w:trPr>
        <w:tc>
          <w:tcPr>
            <w:tcW w:w="1129" w:type="dxa"/>
            <w:vMerge/>
            <w:shd w:val="clear" w:color="auto" w:fill="F2F2F2" w:themeFill="background1" w:themeFillShade="F2"/>
          </w:tcPr>
          <w:p w14:paraId="6768EA93"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EFBE950"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13268B8"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0145</w:t>
            </w:r>
          </w:p>
        </w:tc>
        <w:tc>
          <w:tcPr>
            <w:tcW w:w="5167" w:type="dxa"/>
            <w:shd w:val="clear" w:color="auto" w:fill="F2F2F2" w:themeFill="background1" w:themeFillShade="F2"/>
          </w:tcPr>
          <w:p w14:paraId="65E83FB2"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Creșterea ovinelor și caprinelor</w:t>
            </w:r>
          </w:p>
        </w:tc>
        <w:tc>
          <w:tcPr>
            <w:tcW w:w="6379" w:type="dxa"/>
            <w:vMerge/>
            <w:shd w:val="clear" w:color="auto" w:fill="F2F2F2" w:themeFill="background1" w:themeFillShade="F2"/>
          </w:tcPr>
          <w:p w14:paraId="19E07C3D"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70B682C3" w14:textId="77777777" w:rsidTr="008B0B56">
        <w:trPr>
          <w:trHeight w:val="280"/>
          <w:jc w:val="center"/>
        </w:trPr>
        <w:tc>
          <w:tcPr>
            <w:tcW w:w="1129" w:type="dxa"/>
            <w:vMerge/>
            <w:shd w:val="clear" w:color="auto" w:fill="F2F2F2" w:themeFill="background1" w:themeFillShade="F2"/>
          </w:tcPr>
          <w:p w14:paraId="41EE08D3"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3D565CF"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CAFAA44"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0146</w:t>
            </w:r>
          </w:p>
        </w:tc>
        <w:tc>
          <w:tcPr>
            <w:tcW w:w="5167" w:type="dxa"/>
            <w:shd w:val="clear" w:color="auto" w:fill="F2F2F2" w:themeFill="background1" w:themeFillShade="F2"/>
          </w:tcPr>
          <w:p w14:paraId="4A23B40A"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Creșterea porcinelor</w:t>
            </w:r>
          </w:p>
        </w:tc>
        <w:tc>
          <w:tcPr>
            <w:tcW w:w="6379" w:type="dxa"/>
            <w:vMerge/>
            <w:shd w:val="clear" w:color="auto" w:fill="F2F2F2" w:themeFill="background1" w:themeFillShade="F2"/>
          </w:tcPr>
          <w:p w14:paraId="56BECC75"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1C6DFF53" w14:textId="77777777" w:rsidTr="008B0B56">
        <w:trPr>
          <w:trHeight w:val="280"/>
          <w:jc w:val="center"/>
        </w:trPr>
        <w:tc>
          <w:tcPr>
            <w:tcW w:w="1129" w:type="dxa"/>
            <w:vMerge/>
            <w:shd w:val="clear" w:color="auto" w:fill="F2F2F2" w:themeFill="background1" w:themeFillShade="F2"/>
          </w:tcPr>
          <w:p w14:paraId="24C36003"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6471F97"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193CF28"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0147</w:t>
            </w:r>
          </w:p>
        </w:tc>
        <w:tc>
          <w:tcPr>
            <w:tcW w:w="5167" w:type="dxa"/>
            <w:shd w:val="clear" w:color="auto" w:fill="F2F2F2" w:themeFill="background1" w:themeFillShade="F2"/>
          </w:tcPr>
          <w:p w14:paraId="3E7EE934"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Creșterea păsărilor</w:t>
            </w:r>
          </w:p>
        </w:tc>
        <w:tc>
          <w:tcPr>
            <w:tcW w:w="6379" w:type="dxa"/>
            <w:vMerge/>
            <w:shd w:val="clear" w:color="auto" w:fill="F2F2F2" w:themeFill="background1" w:themeFillShade="F2"/>
          </w:tcPr>
          <w:p w14:paraId="25C54828"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59A39324" w14:textId="77777777" w:rsidTr="008B0B56">
        <w:trPr>
          <w:trHeight w:val="280"/>
          <w:jc w:val="center"/>
        </w:trPr>
        <w:tc>
          <w:tcPr>
            <w:tcW w:w="1129" w:type="dxa"/>
            <w:vMerge/>
            <w:shd w:val="clear" w:color="auto" w:fill="F2F2F2" w:themeFill="background1" w:themeFillShade="F2"/>
          </w:tcPr>
          <w:p w14:paraId="42E8CFFF"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8802FFE"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8BE129D" w14:textId="67111534"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0148</w:t>
            </w:r>
          </w:p>
        </w:tc>
        <w:tc>
          <w:tcPr>
            <w:tcW w:w="5167" w:type="dxa"/>
            <w:shd w:val="clear" w:color="auto" w:fill="F2F2F2" w:themeFill="background1" w:themeFillShade="F2"/>
          </w:tcPr>
          <w:p w14:paraId="5EDD0E3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Creșterea altor animale</w:t>
            </w:r>
          </w:p>
        </w:tc>
        <w:tc>
          <w:tcPr>
            <w:tcW w:w="6379" w:type="dxa"/>
            <w:vMerge/>
            <w:shd w:val="clear" w:color="auto" w:fill="F2F2F2" w:themeFill="background1" w:themeFillShade="F2"/>
          </w:tcPr>
          <w:p w14:paraId="61782801"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71BAAF52" w14:textId="77777777" w:rsidTr="008B0B56">
        <w:trPr>
          <w:trHeight w:val="280"/>
          <w:jc w:val="center"/>
        </w:trPr>
        <w:tc>
          <w:tcPr>
            <w:tcW w:w="1129" w:type="dxa"/>
            <w:vMerge/>
            <w:shd w:val="clear" w:color="auto" w:fill="F2F2F2" w:themeFill="background1" w:themeFillShade="F2"/>
          </w:tcPr>
          <w:p w14:paraId="7350B1AE"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9BD45BC"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015</w:t>
            </w:r>
          </w:p>
        </w:tc>
        <w:tc>
          <w:tcPr>
            <w:tcW w:w="6157" w:type="dxa"/>
            <w:gridSpan w:val="2"/>
            <w:shd w:val="clear" w:color="auto" w:fill="F2F2F2" w:themeFill="background1" w:themeFillShade="F2"/>
          </w:tcPr>
          <w:p w14:paraId="6D29424B"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în ferme mixte (cultura vegetală combinată cu creşterea animalelor)</w:t>
            </w:r>
          </w:p>
        </w:tc>
        <w:tc>
          <w:tcPr>
            <w:tcW w:w="6379" w:type="dxa"/>
            <w:vMerge/>
            <w:shd w:val="clear" w:color="auto" w:fill="F2F2F2" w:themeFill="background1" w:themeFillShade="F2"/>
          </w:tcPr>
          <w:p w14:paraId="62E120F8"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2CFE00CD" w14:textId="77777777" w:rsidTr="008B0B56">
        <w:trPr>
          <w:trHeight w:val="280"/>
          <w:jc w:val="center"/>
        </w:trPr>
        <w:tc>
          <w:tcPr>
            <w:tcW w:w="1129" w:type="dxa"/>
            <w:vMerge/>
            <w:shd w:val="clear" w:color="auto" w:fill="F2F2F2" w:themeFill="background1" w:themeFillShade="F2"/>
          </w:tcPr>
          <w:p w14:paraId="21E4C5D7"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086960E"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63785D5"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0150</w:t>
            </w:r>
          </w:p>
        </w:tc>
        <w:tc>
          <w:tcPr>
            <w:tcW w:w="5167" w:type="dxa"/>
            <w:shd w:val="clear" w:color="auto" w:fill="F2F2F2" w:themeFill="background1" w:themeFillShade="F2"/>
          </w:tcPr>
          <w:p w14:paraId="3B1601B0"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în ferme mixte (cultura vegetală combinată cu creşterea animalelor)</w:t>
            </w:r>
          </w:p>
        </w:tc>
        <w:tc>
          <w:tcPr>
            <w:tcW w:w="6379" w:type="dxa"/>
            <w:vMerge/>
            <w:shd w:val="clear" w:color="auto" w:fill="F2F2F2" w:themeFill="background1" w:themeFillShade="F2"/>
          </w:tcPr>
          <w:p w14:paraId="564B9773"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40D43312" w14:textId="77777777" w:rsidTr="008B0B56">
        <w:trPr>
          <w:trHeight w:val="280"/>
          <w:jc w:val="center"/>
        </w:trPr>
        <w:tc>
          <w:tcPr>
            <w:tcW w:w="1129" w:type="dxa"/>
            <w:vMerge/>
            <w:shd w:val="clear" w:color="auto" w:fill="F2F2F2" w:themeFill="background1" w:themeFillShade="F2"/>
          </w:tcPr>
          <w:p w14:paraId="27719323"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B267750"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016</w:t>
            </w:r>
          </w:p>
        </w:tc>
        <w:tc>
          <w:tcPr>
            <w:tcW w:w="6157" w:type="dxa"/>
            <w:gridSpan w:val="2"/>
            <w:shd w:val="clear" w:color="auto" w:fill="F2F2F2" w:themeFill="background1" w:themeFillShade="F2"/>
          </w:tcPr>
          <w:p w14:paraId="1DBC0A7C" w14:textId="77777777" w:rsidR="00EC4C11" w:rsidRPr="00E51C90" w:rsidRDefault="00EC4C11" w:rsidP="00E51C90">
            <w:pPr>
              <w:spacing w:after="0" w:line="276" w:lineRule="auto"/>
              <w:rPr>
                <w:rFonts w:ascii="Trebuchet MS" w:eastAsia="Times New Roman" w:hAnsi="Trebuchet MS"/>
                <w:lang w:val="ro-RO"/>
              </w:rPr>
            </w:pPr>
            <w:hyperlink r:id="rId19">
              <w:r w:rsidRPr="00E51C90">
                <w:rPr>
                  <w:rFonts w:ascii="Trebuchet MS" w:eastAsia="Times New Roman" w:hAnsi="Trebuchet MS"/>
                  <w:lang w:val="ro-RO"/>
                </w:rPr>
                <w:t>Activități auxiliare agriculturii si activități după recoltare</w:t>
              </w:r>
            </w:hyperlink>
          </w:p>
        </w:tc>
        <w:tc>
          <w:tcPr>
            <w:tcW w:w="6379" w:type="dxa"/>
            <w:vMerge/>
            <w:shd w:val="clear" w:color="auto" w:fill="F2F2F2" w:themeFill="background1" w:themeFillShade="F2"/>
            <w:vAlign w:val="center"/>
          </w:tcPr>
          <w:p w14:paraId="51EB0964" w14:textId="77777777" w:rsidR="00EC4C11" w:rsidRPr="00E51C90" w:rsidRDefault="00EC4C11" w:rsidP="00E51C90">
            <w:pPr>
              <w:spacing w:after="0" w:line="276" w:lineRule="auto"/>
              <w:rPr>
                <w:rFonts w:ascii="Trebuchet MS" w:eastAsia="Times New Roman" w:hAnsi="Trebuchet MS"/>
                <w:lang w:val="ro-RO"/>
              </w:rPr>
            </w:pPr>
          </w:p>
        </w:tc>
      </w:tr>
      <w:tr w:rsidR="00EC4C11" w:rsidRPr="003E6AD4" w14:paraId="16CF10B8" w14:textId="77777777" w:rsidTr="008B0B56">
        <w:trPr>
          <w:trHeight w:val="280"/>
          <w:jc w:val="center"/>
        </w:trPr>
        <w:tc>
          <w:tcPr>
            <w:tcW w:w="1129" w:type="dxa"/>
            <w:vMerge/>
            <w:shd w:val="clear" w:color="auto" w:fill="F2F2F2" w:themeFill="background1" w:themeFillShade="F2"/>
          </w:tcPr>
          <w:p w14:paraId="27B8090A"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A3F93C1"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4144C1F"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0161</w:t>
            </w:r>
          </w:p>
        </w:tc>
        <w:tc>
          <w:tcPr>
            <w:tcW w:w="5167" w:type="dxa"/>
            <w:shd w:val="clear" w:color="auto" w:fill="F2F2F2" w:themeFill="background1" w:themeFillShade="F2"/>
          </w:tcPr>
          <w:p w14:paraId="29B92884"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auxiliare pentru producția vegetala</w:t>
            </w:r>
          </w:p>
        </w:tc>
        <w:tc>
          <w:tcPr>
            <w:tcW w:w="6379" w:type="dxa"/>
            <w:vMerge/>
            <w:shd w:val="clear" w:color="auto" w:fill="F2F2F2" w:themeFill="background1" w:themeFillShade="F2"/>
            <w:vAlign w:val="center"/>
          </w:tcPr>
          <w:p w14:paraId="3F540EF8" w14:textId="77777777" w:rsidR="00EC4C11" w:rsidRPr="00E51C90" w:rsidRDefault="00EC4C11" w:rsidP="00E51C90">
            <w:pPr>
              <w:spacing w:after="0" w:line="276" w:lineRule="auto"/>
              <w:rPr>
                <w:rFonts w:ascii="Trebuchet MS" w:eastAsia="Times New Roman" w:hAnsi="Trebuchet MS"/>
                <w:lang w:val="ro-RO"/>
              </w:rPr>
            </w:pPr>
          </w:p>
        </w:tc>
      </w:tr>
      <w:tr w:rsidR="00EC4C11" w:rsidRPr="003E6AD4" w14:paraId="75516D96" w14:textId="77777777" w:rsidTr="008B0B56">
        <w:trPr>
          <w:trHeight w:val="280"/>
          <w:jc w:val="center"/>
        </w:trPr>
        <w:tc>
          <w:tcPr>
            <w:tcW w:w="1129" w:type="dxa"/>
            <w:vMerge/>
            <w:shd w:val="clear" w:color="auto" w:fill="F2F2F2" w:themeFill="background1" w:themeFillShade="F2"/>
          </w:tcPr>
          <w:p w14:paraId="20C12768"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D117BFA"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2CDEC55" w14:textId="156756D1"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0162</w:t>
            </w:r>
          </w:p>
        </w:tc>
        <w:tc>
          <w:tcPr>
            <w:tcW w:w="5167" w:type="dxa"/>
            <w:shd w:val="clear" w:color="auto" w:fill="F2F2F2" w:themeFill="background1" w:themeFillShade="F2"/>
          </w:tcPr>
          <w:p w14:paraId="00F02970" w14:textId="387A4B1F"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auxiliare pentru creșterea animalelor</w:t>
            </w:r>
          </w:p>
        </w:tc>
        <w:tc>
          <w:tcPr>
            <w:tcW w:w="6379" w:type="dxa"/>
            <w:vMerge/>
            <w:shd w:val="clear" w:color="auto" w:fill="F2F2F2" w:themeFill="background1" w:themeFillShade="F2"/>
            <w:vAlign w:val="center"/>
          </w:tcPr>
          <w:p w14:paraId="187255C7"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5844B09A" w14:textId="77777777" w:rsidTr="008B0B56">
        <w:trPr>
          <w:trHeight w:val="280"/>
          <w:jc w:val="center"/>
        </w:trPr>
        <w:tc>
          <w:tcPr>
            <w:tcW w:w="1129" w:type="dxa"/>
            <w:vMerge/>
            <w:shd w:val="clear" w:color="auto" w:fill="F2F2F2" w:themeFill="background1" w:themeFillShade="F2"/>
          </w:tcPr>
          <w:p w14:paraId="4FE604F8"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6598EDC"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4CA75EB" w14:textId="46A0AAC5"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0163</w:t>
            </w:r>
          </w:p>
        </w:tc>
        <w:tc>
          <w:tcPr>
            <w:tcW w:w="5167" w:type="dxa"/>
            <w:shd w:val="clear" w:color="auto" w:fill="F2F2F2" w:themeFill="background1" w:themeFillShade="F2"/>
          </w:tcPr>
          <w:p w14:paraId="161ABD12" w14:textId="1CC41E7C"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după recoltare  și pregătirea semințelor</w:t>
            </w:r>
          </w:p>
        </w:tc>
        <w:tc>
          <w:tcPr>
            <w:tcW w:w="6379" w:type="dxa"/>
            <w:vMerge/>
            <w:shd w:val="clear" w:color="auto" w:fill="F2F2F2" w:themeFill="background1" w:themeFillShade="F2"/>
            <w:vAlign w:val="center"/>
          </w:tcPr>
          <w:p w14:paraId="1AD42964"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5057F601" w14:textId="77777777" w:rsidTr="008B0B56">
        <w:trPr>
          <w:trHeight w:val="280"/>
          <w:jc w:val="center"/>
        </w:trPr>
        <w:tc>
          <w:tcPr>
            <w:tcW w:w="1129" w:type="dxa"/>
            <w:vMerge/>
            <w:shd w:val="clear" w:color="auto" w:fill="F2F2F2" w:themeFill="background1" w:themeFillShade="F2"/>
          </w:tcPr>
          <w:p w14:paraId="5E37E487"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146EE0E"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017</w:t>
            </w:r>
          </w:p>
        </w:tc>
        <w:tc>
          <w:tcPr>
            <w:tcW w:w="6157" w:type="dxa"/>
            <w:gridSpan w:val="2"/>
            <w:shd w:val="clear" w:color="auto" w:fill="F2F2F2" w:themeFill="background1" w:themeFillShade="F2"/>
          </w:tcPr>
          <w:p w14:paraId="39274EDA"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Vânătoare, capturarea cu capcane a vânatului şi activităţi de servicii anexe vânătorii</w:t>
            </w:r>
          </w:p>
        </w:tc>
        <w:tc>
          <w:tcPr>
            <w:tcW w:w="6379" w:type="dxa"/>
            <w:vMerge/>
            <w:shd w:val="clear" w:color="auto" w:fill="F2F2F2" w:themeFill="background1" w:themeFillShade="F2"/>
            <w:vAlign w:val="center"/>
          </w:tcPr>
          <w:p w14:paraId="3408CAC7"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0C052B9E" w14:textId="77777777" w:rsidTr="008B0B56">
        <w:trPr>
          <w:trHeight w:val="280"/>
          <w:jc w:val="center"/>
        </w:trPr>
        <w:tc>
          <w:tcPr>
            <w:tcW w:w="1129" w:type="dxa"/>
            <w:vMerge/>
            <w:shd w:val="clear" w:color="auto" w:fill="F2F2F2" w:themeFill="background1" w:themeFillShade="F2"/>
          </w:tcPr>
          <w:p w14:paraId="598569AA"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E338EC6"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AF930F9"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0170</w:t>
            </w:r>
          </w:p>
        </w:tc>
        <w:tc>
          <w:tcPr>
            <w:tcW w:w="5167" w:type="dxa"/>
            <w:shd w:val="clear" w:color="auto" w:fill="F2F2F2" w:themeFill="background1" w:themeFillShade="F2"/>
          </w:tcPr>
          <w:p w14:paraId="54D8A1CA"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Vânătoare, capturarea cu capcane a vânatului şi activităţi de servicii anexe vânătorii</w:t>
            </w:r>
          </w:p>
        </w:tc>
        <w:tc>
          <w:tcPr>
            <w:tcW w:w="6379" w:type="dxa"/>
            <w:vMerge/>
            <w:shd w:val="clear" w:color="auto" w:fill="F2F2F2" w:themeFill="background1" w:themeFillShade="F2"/>
            <w:vAlign w:val="center"/>
          </w:tcPr>
          <w:p w14:paraId="15C39A5A"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692C91DF" w14:textId="77777777" w:rsidTr="008B0B56">
        <w:trPr>
          <w:trHeight w:val="119"/>
          <w:jc w:val="center"/>
        </w:trPr>
        <w:tc>
          <w:tcPr>
            <w:tcW w:w="1129" w:type="dxa"/>
            <w:vMerge w:val="restart"/>
            <w:shd w:val="clear" w:color="auto" w:fill="F2F2F2" w:themeFill="background1" w:themeFillShade="F2"/>
          </w:tcPr>
          <w:p w14:paraId="3D66F35D" w14:textId="77777777" w:rsidR="00EC4C11" w:rsidRPr="00E51C90" w:rsidRDefault="00EC4C11"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02</w:t>
            </w:r>
          </w:p>
          <w:p w14:paraId="3192FBA5"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6ECCC001" w14:textId="77777777" w:rsidR="00EC4C11" w:rsidRPr="00E51C90" w:rsidRDefault="00EC4C11"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3FEEE91D" w14:textId="77777777" w:rsidR="00EC4C11" w:rsidRPr="00E51C90" w:rsidRDefault="00EC4C11"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Silvicultură şi exploatare forestieră</w:t>
            </w:r>
          </w:p>
        </w:tc>
        <w:tc>
          <w:tcPr>
            <w:tcW w:w="6379" w:type="dxa"/>
            <w:vMerge/>
            <w:shd w:val="clear" w:color="auto" w:fill="F2F2F2" w:themeFill="background1" w:themeFillShade="F2"/>
            <w:vAlign w:val="center"/>
          </w:tcPr>
          <w:p w14:paraId="4B71D606"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22E661A0" w14:textId="77777777" w:rsidTr="008B0B56">
        <w:trPr>
          <w:trHeight w:val="280"/>
          <w:jc w:val="center"/>
        </w:trPr>
        <w:tc>
          <w:tcPr>
            <w:tcW w:w="1129" w:type="dxa"/>
            <w:vMerge/>
            <w:shd w:val="clear" w:color="auto" w:fill="F2F2F2" w:themeFill="background1" w:themeFillShade="F2"/>
          </w:tcPr>
          <w:p w14:paraId="6DE51537"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86BCCD4"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021</w:t>
            </w:r>
          </w:p>
        </w:tc>
        <w:tc>
          <w:tcPr>
            <w:tcW w:w="6157" w:type="dxa"/>
            <w:gridSpan w:val="2"/>
            <w:shd w:val="clear" w:color="auto" w:fill="F2F2F2" w:themeFill="background1" w:themeFillShade="F2"/>
          </w:tcPr>
          <w:p w14:paraId="2A9D9F95"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Silvicultură şi alte activităţi forestiere</w:t>
            </w:r>
          </w:p>
        </w:tc>
        <w:tc>
          <w:tcPr>
            <w:tcW w:w="6379" w:type="dxa"/>
            <w:vMerge/>
            <w:shd w:val="clear" w:color="auto" w:fill="F2F2F2" w:themeFill="background1" w:themeFillShade="F2"/>
            <w:vAlign w:val="center"/>
          </w:tcPr>
          <w:p w14:paraId="7BFFE44D"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3E6AD4" w14:paraId="705894A6" w14:textId="77777777" w:rsidTr="008B0B56">
        <w:trPr>
          <w:trHeight w:val="280"/>
          <w:jc w:val="center"/>
        </w:trPr>
        <w:tc>
          <w:tcPr>
            <w:tcW w:w="1129" w:type="dxa"/>
            <w:vMerge/>
            <w:shd w:val="clear" w:color="auto" w:fill="F2F2F2" w:themeFill="background1" w:themeFillShade="F2"/>
          </w:tcPr>
          <w:p w14:paraId="7B3BF024"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5789E0C"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F540DB3"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0210</w:t>
            </w:r>
          </w:p>
        </w:tc>
        <w:tc>
          <w:tcPr>
            <w:tcW w:w="5167" w:type="dxa"/>
            <w:shd w:val="clear" w:color="auto" w:fill="F2F2F2" w:themeFill="background1" w:themeFillShade="F2"/>
          </w:tcPr>
          <w:p w14:paraId="169E4F9E"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Silvicultură şi alte activităţi forestiere</w:t>
            </w:r>
          </w:p>
        </w:tc>
        <w:tc>
          <w:tcPr>
            <w:tcW w:w="6379" w:type="dxa"/>
            <w:vMerge/>
            <w:shd w:val="clear" w:color="auto" w:fill="F2F2F2" w:themeFill="background1" w:themeFillShade="F2"/>
            <w:vAlign w:val="center"/>
          </w:tcPr>
          <w:p w14:paraId="52610DBB"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017ABCA9" w14:textId="77777777" w:rsidTr="008B0B56">
        <w:trPr>
          <w:trHeight w:val="280"/>
          <w:jc w:val="center"/>
        </w:trPr>
        <w:tc>
          <w:tcPr>
            <w:tcW w:w="1129" w:type="dxa"/>
            <w:vMerge/>
            <w:shd w:val="clear" w:color="auto" w:fill="F2F2F2" w:themeFill="background1" w:themeFillShade="F2"/>
          </w:tcPr>
          <w:p w14:paraId="114B9CB8" w14:textId="77777777" w:rsidR="00EC4C11" w:rsidRPr="00E51C90" w:rsidRDefault="00EC4C11" w:rsidP="00E51C90">
            <w:pPr>
              <w:spacing w:after="0" w:line="276" w:lineRule="auto"/>
              <w:rPr>
                <w:rFonts w:ascii="Trebuchet MS" w:eastAsia="Times New Roman" w:hAnsi="Trebuchet MS"/>
                <w:b/>
                <w:bCs/>
                <w:lang w:val="ro-RO"/>
              </w:rPr>
            </w:pPr>
          </w:p>
        </w:tc>
        <w:tc>
          <w:tcPr>
            <w:tcW w:w="810" w:type="dxa"/>
            <w:vMerge w:val="restart"/>
            <w:shd w:val="clear" w:color="auto" w:fill="F2F2F2" w:themeFill="background1" w:themeFillShade="F2"/>
          </w:tcPr>
          <w:p w14:paraId="1CC7EE6D"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022</w:t>
            </w:r>
          </w:p>
        </w:tc>
        <w:tc>
          <w:tcPr>
            <w:tcW w:w="6157" w:type="dxa"/>
            <w:gridSpan w:val="2"/>
            <w:shd w:val="clear" w:color="auto" w:fill="F2F2F2" w:themeFill="background1" w:themeFillShade="F2"/>
          </w:tcPr>
          <w:p w14:paraId="3D128C30"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Exploatarea forestieră</w:t>
            </w:r>
          </w:p>
        </w:tc>
        <w:tc>
          <w:tcPr>
            <w:tcW w:w="6379" w:type="dxa"/>
            <w:vMerge/>
            <w:shd w:val="clear" w:color="auto" w:fill="F2F2F2" w:themeFill="background1" w:themeFillShade="F2"/>
            <w:vAlign w:val="center"/>
          </w:tcPr>
          <w:p w14:paraId="0B98D6F2"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C4C11" w:rsidRPr="00041BE8" w14:paraId="0C9CBD05" w14:textId="77777777" w:rsidTr="008B0B56">
        <w:trPr>
          <w:trHeight w:val="280"/>
          <w:jc w:val="center"/>
        </w:trPr>
        <w:tc>
          <w:tcPr>
            <w:tcW w:w="1129" w:type="dxa"/>
            <w:vMerge/>
            <w:shd w:val="clear" w:color="auto" w:fill="F2F2F2" w:themeFill="background1" w:themeFillShade="F2"/>
          </w:tcPr>
          <w:p w14:paraId="5CA46274" w14:textId="77777777" w:rsidR="00EC4C11" w:rsidRPr="00E51C90" w:rsidRDefault="00EC4C11"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961EBC9" w14:textId="77777777" w:rsidR="00EC4C11" w:rsidRPr="00E51C90" w:rsidRDefault="00EC4C11"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C9F55B0"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0220</w:t>
            </w:r>
          </w:p>
        </w:tc>
        <w:tc>
          <w:tcPr>
            <w:tcW w:w="5167" w:type="dxa"/>
            <w:shd w:val="clear" w:color="auto" w:fill="F2F2F2" w:themeFill="background1" w:themeFillShade="F2"/>
          </w:tcPr>
          <w:p w14:paraId="77A70857" w14:textId="77777777" w:rsidR="00EC4C11" w:rsidRPr="00E51C90" w:rsidRDefault="00EC4C11"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Exploatarea forestieră</w:t>
            </w:r>
          </w:p>
        </w:tc>
        <w:tc>
          <w:tcPr>
            <w:tcW w:w="6379" w:type="dxa"/>
            <w:vMerge/>
            <w:shd w:val="clear" w:color="auto" w:fill="F2F2F2" w:themeFill="background1" w:themeFillShade="F2"/>
            <w:vAlign w:val="center"/>
          </w:tcPr>
          <w:p w14:paraId="5DF7F5C7" w14:textId="77777777" w:rsidR="00EC4C11" w:rsidRPr="00E51C90" w:rsidRDefault="00EC4C11"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2EF11885" w14:textId="77777777" w:rsidTr="008B0B56">
        <w:trPr>
          <w:trHeight w:val="159"/>
          <w:jc w:val="center"/>
        </w:trPr>
        <w:tc>
          <w:tcPr>
            <w:tcW w:w="1129" w:type="dxa"/>
            <w:vMerge w:val="restart"/>
            <w:shd w:val="clear" w:color="auto" w:fill="F2F2F2" w:themeFill="background1" w:themeFillShade="F2"/>
          </w:tcPr>
          <w:p w14:paraId="740C279A"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03</w:t>
            </w:r>
          </w:p>
          <w:p w14:paraId="1158476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02B79854"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585B8F8D"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Pescuitul şi acvacultura</w:t>
            </w:r>
          </w:p>
        </w:tc>
        <w:tc>
          <w:tcPr>
            <w:tcW w:w="6379" w:type="dxa"/>
            <w:vMerge/>
            <w:shd w:val="clear" w:color="auto" w:fill="F2F2F2" w:themeFill="background1" w:themeFillShade="F2"/>
            <w:vAlign w:val="center"/>
          </w:tcPr>
          <w:p w14:paraId="4B9F078A"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568D227E" w14:textId="77777777" w:rsidTr="008B0B56">
        <w:trPr>
          <w:trHeight w:val="280"/>
          <w:jc w:val="center"/>
        </w:trPr>
        <w:tc>
          <w:tcPr>
            <w:tcW w:w="1129" w:type="dxa"/>
            <w:vMerge/>
            <w:shd w:val="clear" w:color="auto" w:fill="F2F2F2" w:themeFill="background1" w:themeFillShade="F2"/>
          </w:tcPr>
          <w:p w14:paraId="7246628E"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13FE34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031</w:t>
            </w:r>
          </w:p>
        </w:tc>
        <w:tc>
          <w:tcPr>
            <w:tcW w:w="6157" w:type="dxa"/>
            <w:gridSpan w:val="2"/>
            <w:shd w:val="clear" w:color="auto" w:fill="F2F2F2" w:themeFill="background1" w:themeFillShade="F2"/>
          </w:tcPr>
          <w:p w14:paraId="5AFF518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Pescuitul</w:t>
            </w:r>
          </w:p>
        </w:tc>
        <w:tc>
          <w:tcPr>
            <w:tcW w:w="6379" w:type="dxa"/>
            <w:vMerge/>
            <w:shd w:val="clear" w:color="auto" w:fill="F2F2F2" w:themeFill="background1" w:themeFillShade="F2"/>
            <w:vAlign w:val="center"/>
          </w:tcPr>
          <w:p w14:paraId="0FE81C2A"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7668738E" w14:textId="77777777" w:rsidTr="008B0B56">
        <w:trPr>
          <w:trHeight w:val="280"/>
          <w:jc w:val="center"/>
        </w:trPr>
        <w:tc>
          <w:tcPr>
            <w:tcW w:w="1129" w:type="dxa"/>
            <w:vMerge/>
            <w:shd w:val="clear" w:color="auto" w:fill="F2F2F2" w:themeFill="background1" w:themeFillShade="F2"/>
          </w:tcPr>
          <w:p w14:paraId="7F710E3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F3A6683"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E7B7B0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0311</w:t>
            </w:r>
          </w:p>
        </w:tc>
        <w:tc>
          <w:tcPr>
            <w:tcW w:w="5167" w:type="dxa"/>
            <w:shd w:val="clear" w:color="auto" w:fill="F2F2F2" w:themeFill="background1" w:themeFillShade="F2"/>
          </w:tcPr>
          <w:p w14:paraId="122C2B7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Pescuit maritim</w:t>
            </w:r>
          </w:p>
        </w:tc>
        <w:tc>
          <w:tcPr>
            <w:tcW w:w="6379" w:type="dxa"/>
            <w:vMerge/>
            <w:shd w:val="clear" w:color="auto" w:fill="F2F2F2" w:themeFill="background1" w:themeFillShade="F2"/>
            <w:vAlign w:val="center"/>
          </w:tcPr>
          <w:p w14:paraId="438C3F6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2A2A9553" w14:textId="77777777" w:rsidTr="008B0B56">
        <w:trPr>
          <w:trHeight w:val="280"/>
          <w:jc w:val="center"/>
        </w:trPr>
        <w:tc>
          <w:tcPr>
            <w:tcW w:w="1129" w:type="dxa"/>
            <w:vMerge/>
            <w:shd w:val="clear" w:color="auto" w:fill="F2F2F2" w:themeFill="background1" w:themeFillShade="F2"/>
          </w:tcPr>
          <w:p w14:paraId="20261070"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F516A48"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16744F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0312</w:t>
            </w:r>
          </w:p>
        </w:tc>
        <w:tc>
          <w:tcPr>
            <w:tcW w:w="5167" w:type="dxa"/>
            <w:shd w:val="clear" w:color="auto" w:fill="F2F2F2" w:themeFill="background1" w:themeFillShade="F2"/>
          </w:tcPr>
          <w:p w14:paraId="11CCA3E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Pescuit în ape dulci</w:t>
            </w:r>
          </w:p>
        </w:tc>
        <w:tc>
          <w:tcPr>
            <w:tcW w:w="6379" w:type="dxa"/>
            <w:vMerge/>
            <w:shd w:val="clear" w:color="auto" w:fill="F2F2F2" w:themeFill="background1" w:themeFillShade="F2"/>
            <w:vAlign w:val="center"/>
          </w:tcPr>
          <w:p w14:paraId="72B879EE"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31F63AA" w14:textId="77777777" w:rsidTr="008B0B56">
        <w:trPr>
          <w:trHeight w:val="280"/>
          <w:jc w:val="center"/>
        </w:trPr>
        <w:tc>
          <w:tcPr>
            <w:tcW w:w="1129" w:type="dxa"/>
            <w:vMerge/>
            <w:shd w:val="clear" w:color="auto" w:fill="F2F2F2" w:themeFill="background1" w:themeFillShade="F2"/>
          </w:tcPr>
          <w:p w14:paraId="3EAF605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910364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032</w:t>
            </w:r>
          </w:p>
        </w:tc>
        <w:tc>
          <w:tcPr>
            <w:tcW w:w="6157" w:type="dxa"/>
            <w:gridSpan w:val="2"/>
            <w:shd w:val="clear" w:color="auto" w:fill="F2F2F2" w:themeFill="background1" w:themeFillShade="F2"/>
          </w:tcPr>
          <w:p w14:paraId="2E0057D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Acvacultura</w:t>
            </w:r>
          </w:p>
        </w:tc>
        <w:tc>
          <w:tcPr>
            <w:tcW w:w="6379" w:type="dxa"/>
            <w:vMerge/>
            <w:shd w:val="clear" w:color="auto" w:fill="F2F2F2" w:themeFill="background1" w:themeFillShade="F2"/>
            <w:vAlign w:val="center"/>
          </w:tcPr>
          <w:p w14:paraId="5E3645C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F79E824" w14:textId="77777777" w:rsidTr="008B0B56">
        <w:trPr>
          <w:trHeight w:val="280"/>
          <w:jc w:val="center"/>
        </w:trPr>
        <w:tc>
          <w:tcPr>
            <w:tcW w:w="1129" w:type="dxa"/>
            <w:vMerge/>
            <w:shd w:val="clear" w:color="auto" w:fill="F2F2F2" w:themeFill="background1" w:themeFillShade="F2"/>
          </w:tcPr>
          <w:p w14:paraId="463F6D70"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A56451F"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AA66B2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0321</w:t>
            </w:r>
          </w:p>
        </w:tc>
        <w:tc>
          <w:tcPr>
            <w:tcW w:w="5167" w:type="dxa"/>
            <w:shd w:val="clear" w:color="auto" w:fill="F2F2F2" w:themeFill="background1" w:themeFillShade="F2"/>
          </w:tcPr>
          <w:p w14:paraId="4D69E6E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Acvacultură maritimă</w:t>
            </w:r>
          </w:p>
        </w:tc>
        <w:tc>
          <w:tcPr>
            <w:tcW w:w="6379" w:type="dxa"/>
            <w:vMerge/>
            <w:shd w:val="clear" w:color="auto" w:fill="F2F2F2" w:themeFill="background1" w:themeFillShade="F2"/>
            <w:vAlign w:val="center"/>
          </w:tcPr>
          <w:p w14:paraId="72CAF730"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65E7545" w14:textId="77777777" w:rsidTr="008B0B56">
        <w:trPr>
          <w:trHeight w:val="280"/>
          <w:jc w:val="center"/>
        </w:trPr>
        <w:tc>
          <w:tcPr>
            <w:tcW w:w="1129" w:type="dxa"/>
            <w:vMerge/>
            <w:shd w:val="clear" w:color="auto" w:fill="F2F2F2" w:themeFill="background1" w:themeFillShade="F2"/>
          </w:tcPr>
          <w:p w14:paraId="32CBA916"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A227C25"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801786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0322</w:t>
            </w:r>
          </w:p>
        </w:tc>
        <w:tc>
          <w:tcPr>
            <w:tcW w:w="5167" w:type="dxa"/>
            <w:shd w:val="clear" w:color="auto" w:fill="F2F2F2" w:themeFill="background1" w:themeFillShade="F2"/>
          </w:tcPr>
          <w:p w14:paraId="5B74BC8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Acvacultură în ape dulci</w:t>
            </w:r>
          </w:p>
        </w:tc>
        <w:tc>
          <w:tcPr>
            <w:tcW w:w="6379" w:type="dxa"/>
            <w:vMerge/>
            <w:shd w:val="clear" w:color="auto" w:fill="F2F2F2" w:themeFill="background1" w:themeFillShade="F2"/>
            <w:vAlign w:val="center"/>
          </w:tcPr>
          <w:p w14:paraId="2871F20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52848B98" w14:textId="77777777" w:rsidTr="008B0B56">
        <w:trPr>
          <w:trHeight w:val="280"/>
          <w:jc w:val="center"/>
        </w:trPr>
        <w:tc>
          <w:tcPr>
            <w:tcW w:w="1129" w:type="dxa"/>
            <w:vMerge/>
            <w:shd w:val="clear" w:color="auto" w:fill="F2F2F2" w:themeFill="background1" w:themeFillShade="F2"/>
          </w:tcPr>
          <w:p w14:paraId="4467E433" w14:textId="77777777" w:rsidR="00F3488C" w:rsidRPr="00E51C90" w:rsidRDefault="00F3488C"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60AA5523" w14:textId="3D20D8D3"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033</w:t>
            </w:r>
          </w:p>
        </w:tc>
        <w:tc>
          <w:tcPr>
            <w:tcW w:w="6157" w:type="dxa"/>
            <w:gridSpan w:val="2"/>
            <w:shd w:val="clear" w:color="auto" w:fill="F2F2F2" w:themeFill="background1" w:themeFillShade="F2"/>
          </w:tcPr>
          <w:p w14:paraId="34ADECA2" w14:textId="00BD2DD3"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anexe pescuitului și acvaculturii</w:t>
            </w:r>
          </w:p>
        </w:tc>
        <w:tc>
          <w:tcPr>
            <w:tcW w:w="6379" w:type="dxa"/>
            <w:vMerge/>
            <w:shd w:val="clear" w:color="auto" w:fill="F2F2F2" w:themeFill="background1" w:themeFillShade="F2"/>
            <w:vAlign w:val="center"/>
          </w:tcPr>
          <w:p w14:paraId="0F5BDEF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7C266A4" w14:textId="77777777" w:rsidTr="008B0B56">
        <w:trPr>
          <w:trHeight w:val="280"/>
          <w:jc w:val="center"/>
        </w:trPr>
        <w:tc>
          <w:tcPr>
            <w:tcW w:w="1129" w:type="dxa"/>
            <w:vMerge/>
            <w:shd w:val="clear" w:color="auto" w:fill="F2F2F2" w:themeFill="background1" w:themeFillShade="F2"/>
          </w:tcPr>
          <w:p w14:paraId="1E4FD816" w14:textId="77777777" w:rsidR="00F3488C" w:rsidRPr="00E51C90" w:rsidRDefault="00F3488C"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78219729" w14:textId="080C2335"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BB0F190" w14:textId="735B1AEA"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0330</w:t>
            </w:r>
          </w:p>
        </w:tc>
        <w:tc>
          <w:tcPr>
            <w:tcW w:w="5167" w:type="dxa"/>
            <w:shd w:val="clear" w:color="auto" w:fill="F2F2F2" w:themeFill="background1" w:themeFillShade="F2"/>
          </w:tcPr>
          <w:p w14:paraId="0E2FE9EC" w14:textId="79D93439"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anexe pescuitului și acvaculturii</w:t>
            </w:r>
          </w:p>
        </w:tc>
        <w:tc>
          <w:tcPr>
            <w:tcW w:w="6379" w:type="dxa"/>
            <w:vMerge/>
            <w:shd w:val="clear" w:color="auto" w:fill="F2F2F2" w:themeFill="background1" w:themeFillShade="F2"/>
            <w:vAlign w:val="center"/>
          </w:tcPr>
          <w:p w14:paraId="5F2DB69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30156C52" w14:textId="77777777" w:rsidTr="008B0B56">
        <w:trPr>
          <w:trHeight w:val="280"/>
          <w:jc w:val="center"/>
        </w:trPr>
        <w:tc>
          <w:tcPr>
            <w:tcW w:w="1129" w:type="dxa"/>
            <w:shd w:val="clear" w:color="auto" w:fill="F2F2F2" w:themeFill="background1" w:themeFillShade="F2"/>
          </w:tcPr>
          <w:p w14:paraId="60C5AE88" w14:textId="77777777" w:rsidR="00F3488C" w:rsidRPr="00E51C90" w:rsidRDefault="00F3488C"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1AC588C6" w14:textId="77777777" w:rsidR="00F3488C" w:rsidRPr="00E51C90" w:rsidRDefault="00F3488C"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SECŢIUNEA B - INDUSTRIA EXTRACTIVĂ</w:t>
            </w:r>
          </w:p>
        </w:tc>
        <w:tc>
          <w:tcPr>
            <w:tcW w:w="6379" w:type="dxa"/>
            <w:vMerge w:val="restart"/>
            <w:shd w:val="clear" w:color="auto" w:fill="F2F2F2" w:themeFill="background1" w:themeFillShade="F2"/>
            <w:vAlign w:val="center"/>
          </w:tcPr>
          <w:p w14:paraId="1AD4DC02" w14:textId="3DF1748C"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Domeniile au fost excluse in temeiul temeiul art. 9 din Regulamentul (UE) 2021/1056, cu modificările și completările ulterioare. </w:t>
            </w:r>
          </w:p>
          <w:p w14:paraId="3CBE45FF" w14:textId="0C3EE1A8" w:rsidR="00F3488C" w:rsidRPr="00E51C90" w:rsidRDefault="00F3488C" w:rsidP="00E51C90">
            <w:pPr>
              <w:spacing w:after="0" w:line="276" w:lineRule="auto"/>
              <w:rPr>
                <w:rFonts w:ascii="Trebuchet MS" w:hAnsi="Trebuchet MS"/>
                <w:lang w:val="ro-RO"/>
              </w:rPr>
            </w:pPr>
            <w:r w:rsidRPr="00E51C90">
              <w:rPr>
                <w:rFonts w:ascii="Trebuchet MS" w:hAnsi="Trebuchet MS"/>
                <w:lang w:val="ro-RO"/>
              </w:rPr>
              <w:t xml:space="preserve">A se vedea și activitățile menționate în </w:t>
            </w:r>
            <w:r w:rsidR="00CB3873" w:rsidRPr="00E51C90">
              <w:rPr>
                <w:rFonts w:ascii="Trebuchet MS" w:hAnsi="Trebuchet MS"/>
                <w:lang w:val="ro-RO"/>
              </w:rPr>
              <w:t>a</w:t>
            </w:r>
            <w:r w:rsidRPr="00E51C90">
              <w:rPr>
                <w:rFonts w:ascii="Trebuchet MS" w:hAnsi="Trebuchet MS"/>
                <w:lang w:val="ro-RO"/>
              </w:rPr>
              <w:t>nexa I la Directiva 2003/87/CE de stabilire a unui sistem de comercializare a cotelor de emisie de gaze cu efect de seră în cadrul Comunității și de modificare a Directivei nr. 96/61/CE a Consiliului</w:t>
            </w:r>
            <w:r w:rsidR="00A141CA" w:rsidRPr="00E51C90">
              <w:rPr>
                <w:rFonts w:ascii="Trebuchet MS" w:hAnsi="Trebuchet MS"/>
                <w:lang w:val="ro-RO"/>
              </w:rPr>
              <w:t>.</w:t>
            </w:r>
          </w:p>
          <w:p w14:paraId="6A902106" w14:textId="58F3638C" w:rsidR="00F3488C" w:rsidRPr="00E51C90" w:rsidRDefault="00F3488C" w:rsidP="00E51C90">
            <w:pPr>
              <w:spacing w:after="0" w:line="276" w:lineRule="auto"/>
              <w:rPr>
                <w:rFonts w:ascii="Trebuchet MS" w:hAnsi="Trebuchet MS"/>
                <w:lang w:val="ro-RO"/>
              </w:rPr>
            </w:pPr>
            <w:r w:rsidRPr="00E51C90">
              <w:rPr>
                <w:rFonts w:ascii="Trebuchet MS" w:hAnsi="Trebuchet MS"/>
                <w:lang w:val="ro-RO"/>
              </w:rPr>
              <w:t>Activitățile proiectului și/sau echipamentele achiziționate pentru asigurarea îndeplinirii obiectivului de atenuare a schimbărilor climatice, pe lângă cele mai sus, nu vor fi realizate/utilizate în legătură directă/indirectă pentru activități legate de combustibili fosili, inclusiv utilizarea în aval</w:t>
            </w:r>
            <w:r w:rsidRPr="00E51C90">
              <w:rPr>
                <w:rFonts w:ascii="Trebuchet MS" w:hAnsi="Trebuchet MS"/>
                <w:vertAlign w:val="superscript"/>
                <w:lang w:val="ro-RO"/>
              </w:rPr>
              <w:footnoteReference w:id="20"/>
            </w:r>
            <w:r w:rsidRPr="00E51C90">
              <w:rPr>
                <w:rFonts w:ascii="Trebuchet MS" w:hAnsi="Trebuchet MS"/>
                <w:lang w:val="ro-RO"/>
              </w:rPr>
              <w:t xml:space="preserve">, activități acoperite de sistemul UE de comercializare a certificatelor de emisii (ETS) atingând emisii de CO2 </w:t>
            </w:r>
            <w:r w:rsidRPr="00E51C90">
              <w:rPr>
                <w:rFonts w:ascii="Trebuchet MS" w:hAnsi="Trebuchet MS"/>
                <w:lang w:val="ro-RO"/>
              </w:rPr>
              <w:lastRenderedPageBreak/>
              <w:t>preconizate a nu fi substanțial mai mici decât valorile de referință relevante</w:t>
            </w:r>
            <w:r w:rsidR="00A141CA" w:rsidRPr="00E51C90">
              <w:rPr>
                <w:rFonts w:ascii="Trebuchet MS" w:hAnsi="Trebuchet MS"/>
                <w:lang w:val="ro-RO"/>
              </w:rPr>
              <w:t>.</w:t>
            </w:r>
            <w:r w:rsidRPr="00E51C90">
              <w:rPr>
                <w:rFonts w:ascii="Trebuchet MS" w:hAnsi="Trebuchet MS"/>
                <w:vertAlign w:val="superscript"/>
                <w:lang w:val="ro-RO"/>
              </w:rPr>
              <w:footnoteReference w:id="21"/>
            </w:r>
          </w:p>
          <w:p w14:paraId="364FD7C5" w14:textId="77777777" w:rsidR="00F3488C" w:rsidRPr="00E51C90" w:rsidRDefault="00F3488C" w:rsidP="00E51C90">
            <w:pPr>
              <w:spacing w:after="0" w:line="276" w:lineRule="auto"/>
              <w:rPr>
                <w:rFonts w:ascii="Trebuchet MS" w:eastAsia="Times New Roman" w:hAnsi="Trebuchet MS"/>
                <w:lang w:val="ro-RO"/>
              </w:rPr>
            </w:pPr>
          </w:p>
        </w:tc>
      </w:tr>
      <w:tr w:rsidR="00F3488C" w:rsidRPr="003E6AD4" w14:paraId="662B5F5D" w14:textId="77777777" w:rsidTr="008B0B56">
        <w:trPr>
          <w:trHeight w:val="230"/>
          <w:jc w:val="center"/>
        </w:trPr>
        <w:tc>
          <w:tcPr>
            <w:tcW w:w="1129" w:type="dxa"/>
            <w:vMerge w:val="restart"/>
            <w:shd w:val="clear" w:color="auto" w:fill="F2F2F2" w:themeFill="background1" w:themeFillShade="F2"/>
          </w:tcPr>
          <w:p w14:paraId="40E951C4"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05</w:t>
            </w:r>
          </w:p>
          <w:p w14:paraId="51F2AD1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65E6F982"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68FEEC3B"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Extracţia cărbunelui superior şi inferior</w:t>
            </w:r>
          </w:p>
        </w:tc>
        <w:tc>
          <w:tcPr>
            <w:tcW w:w="6379" w:type="dxa"/>
            <w:vMerge/>
            <w:shd w:val="clear" w:color="auto" w:fill="F2F2F2" w:themeFill="background1" w:themeFillShade="F2"/>
          </w:tcPr>
          <w:p w14:paraId="16B984E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0C9E04BD" w14:textId="77777777" w:rsidTr="008B0B56">
        <w:trPr>
          <w:trHeight w:val="280"/>
          <w:jc w:val="center"/>
        </w:trPr>
        <w:tc>
          <w:tcPr>
            <w:tcW w:w="1129" w:type="dxa"/>
            <w:vMerge/>
            <w:shd w:val="clear" w:color="auto" w:fill="F2F2F2" w:themeFill="background1" w:themeFillShade="F2"/>
          </w:tcPr>
          <w:p w14:paraId="28F6526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CC3BDD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051</w:t>
            </w:r>
          </w:p>
        </w:tc>
        <w:tc>
          <w:tcPr>
            <w:tcW w:w="6157" w:type="dxa"/>
            <w:gridSpan w:val="2"/>
            <w:shd w:val="clear" w:color="auto" w:fill="F2F2F2" w:themeFill="background1" w:themeFillShade="F2"/>
          </w:tcPr>
          <w:p w14:paraId="4C56B01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cărbunelui superior (PCS =&gt; 23865 kJ/kg)</w:t>
            </w:r>
          </w:p>
        </w:tc>
        <w:tc>
          <w:tcPr>
            <w:tcW w:w="6379" w:type="dxa"/>
            <w:vMerge/>
            <w:shd w:val="clear" w:color="auto" w:fill="F2F2F2" w:themeFill="background1" w:themeFillShade="F2"/>
          </w:tcPr>
          <w:p w14:paraId="34ADDA5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1DD65DF0" w14:textId="77777777" w:rsidTr="008B0B56">
        <w:trPr>
          <w:trHeight w:val="280"/>
          <w:jc w:val="center"/>
        </w:trPr>
        <w:tc>
          <w:tcPr>
            <w:tcW w:w="1129" w:type="dxa"/>
            <w:vMerge/>
            <w:shd w:val="clear" w:color="auto" w:fill="F2F2F2" w:themeFill="background1" w:themeFillShade="F2"/>
          </w:tcPr>
          <w:p w14:paraId="252884ED"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E804FC4"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B80D99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0510</w:t>
            </w:r>
          </w:p>
        </w:tc>
        <w:tc>
          <w:tcPr>
            <w:tcW w:w="5167" w:type="dxa"/>
            <w:shd w:val="clear" w:color="auto" w:fill="F2F2F2" w:themeFill="background1" w:themeFillShade="F2"/>
          </w:tcPr>
          <w:p w14:paraId="5929137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cărbunelui superior (PCS =&gt; 23865 kJ/kg)</w:t>
            </w:r>
          </w:p>
        </w:tc>
        <w:tc>
          <w:tcPr>
            <w:tcW w:w="6379" w:type="dxa"/>
            <w:vMerge/>
            <w:shd w:val="clear" w:color="auto" w:fill="F2F2F2" w:themeFill="background1" w:themeFillShade="F2"/>
          </w:tcPr>
          <w:p w14:paraId="17DD3F69"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1CD6AD14" w14:textId="77777777" w:rsidTr="008B0B56">
        <w:trPr>
          <w:trHeight w:val="280"/>
          <w:jc w:val="center"/>
        </w:trPr>
        <w:tc>
          <w:tcPr>
            <w:tcW w:w="1129" w:type="dxa"/>
            <w:vMerge/>
            <w:shd w:val="clear" w:color="auto" w:fill="F2F2F2" w:themeFill="background1" w:themeFillShade="F2"/>
          </w:tcPr>
          <w:p w14:paraId="43DE7BE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944443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052</w:t>
            </w:r>
          </w:p>
        </w:tc>
        <w:tc>
          <w:tcPr>
            <w:tcW w:w="6157" w:type="dxa"/>
            <w:gridSpan w:val="2"/>
            <w:shd w:val="clear" w:color="auto" w:fill="F2F2F2" w:themeFill="background1" w:themeFillShade="F2"/>
          </w:tcPr>
          <w:p w14:paraId="5AF95F5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cărbunelui inferior (PCS &lt; 23865 kJ/kg)</w:t>
            </w:r>
          </w:p>
        </w:tc>
        <w:tc>
          <w:tcPr>
            <w:tcW w:w="6379" w:type="dxa"/>
            <w:vMerge/>
            <w:shd w:val="clear" w:color="auto" w:fill="F2F2F2" w:themeFill="background1" w:themeFillShade="F2"/>
          </w:tcPr>
          <w:p w14:paraId="2BCAC43A"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573E1255" w14:textId="77777777" w:rsidTr="008B0B56">
        <w:trPr>
          <w:trHeight w:val="280"/>
          <w:jc w:val="center"/>
        </w:trPr>
        <w:tc>
          <w:tcPr>
            <w:tcW w:w="1129" w:type="dxa"/>
            <w:vMerge/>
            <w:shd w:val="clear" w:color="auto" w:fill="F2F2F2" w:themeFill="background1" w:themeFillShade="F2"/>
          </w:tcPr>
          <w:p w14:paraId="72BAA11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CC304D6"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09D6DF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0520</w:t>
            </w:r>
          </w:p>
        </w:tc>
        <w:tc>
          <w:tcPr>
            <w:tcW w:w="5167" w:type="dxa"/>
            <w:shd w:val="clear" w:color="auto" w:fill="F2F2F2" w:themeFill="background1" w:themeFillShade="F2"/>
          </w:tcPr>
          <w:p w14:paraId="1290900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cărbunelui inferior (PCS &lt; 23865 kJ/kg)</w:t>
            </w:r>
          </w:p>
        </w:tc>
        <w:tc>
          <w:tcPr>
            <w:tcW w:w="6379" w:type="dxa"/>
            <w:vMerge/>
            <w:shd w:val="clear" w:color="auto" w:fill="F2F2F2" w:themeFill="background1" w:themeFillShade="F2"/>
          </w:tcPr>
          <w:p w14:paraId="4EF2E4BD"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6EAD900" w14:textId="77777777" w:rsidTr="008B0B56">
        <w:trPr>
          <w:trHeight w:val="280"/>
          <w:jc w:val="center"/>
        </w:trPr>
        <w:tc>
          <w:tcPr>
            <w:tcW w:w="1129" w:type="dxa"/>
            <w:vMerge w:val="restart"/>
            <w:shd w:val="clear" w:color="auto" w:fill="F2F2F2" w:themeFill="background1" w:themeFillShade="F2"/>
          </w:tcPr>
          <w:p w14:paraId="03522165"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06</w:t>
            </w:r>
          </w:p>
          <w:p w14:paraId="00D7E35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7539CE5C"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45AE8804"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Extracţia petrolului brut şi a gazelor naturale</w:t>
            </w:r>
          </w:p>
        </w:tc>
        <w:tc>
          <w:tcPr>
            <w:tcW w:w="6379" w:type="dxa"/>
            <w:vMerge/>
            <w:shd w:val="clear" w:color="auto" w:fill="F2F2F2" w:themeFill="background1" w:themeFillShade="F2"/>
          </w:tcPr>
          <w:p w14:paraId="53A4DE23"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37138A4" w14:textId="77777777" w:rsidTr="008B0B56">
        <w:trPr>
          <w:trHeight w:val="280"/>
          <w:jc w:val="center"/>
        </w:trPr>
        <w:tc>
          <w:tcPr>
            <w:tcW w:w="1129" w:type="dxa"/>
            <w:vMerge/>
            <w:shd w:val="clear" w:color="auto" w:fill="F2F2F2" w:themeFill="background1" w:themeFillShade="F2"/>
          </w:tcPr>
          <w:p w14:paraId="2A93D19B"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3DD03D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061</w:t>
            </w:r>
          </w:p>
        </w:tc>
        <w:tc>
          <w:tcPr>
            <w:tcW w:w="6157" w:type="dxa"/>
            <w:gridSpan w:val="2"/>
            <w:shd w:val="clear" w:color="auto" w:fill="F2F2F2" w:themeFill="background1" w:themeFillShade="F2"/>
          </w:tcPr>
          <w:p w14:paraId="50E95BD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petrolului brut</w:t>
            </w:r>
          </w:p>
        </w:tc>
        <w:tc>
          <w:tcPr>
            <w:tcW w:w="6379" w:type="dxa"/>
            <w:vMerge/>
            <w:shd w:val="clear" w:color="auto" w:fill="F2F2F2" w:themeFill="background1" w:themeFillShade="F2"/>
          </w:tcPr>
          <w:p w14:paraId="237465C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3C13559" w14:textId="77777777" w:rsidTr="008B0B56">
        <w:trPr>
          <w:trHeight w:val="280"/>
          <w:jc w:val="center"/>
        </w:trPr>
        <w:tc>
          <w:tcPr>
            <w:tcW w:w="1129" w:type="dxa"/>
            <w:vMerge/>
            <w:shd w:val="clear" w:color="auto" w:fill="F2F2F2" w:themeFill="background1" w:themeFillShade="F2"/>
          </w:tcPr>
          <w:p w14:paraId="6996D20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A0355D1"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D000A8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0610</w:t>
            </w:r>
          </w:p>
        </w:tc>
        <w:tc>
          <w:tcPr>
            <w:tcW w:w="5167" w:type="dxa"/>
            <w:shd w:val="clear" w:color="auto" w:fill="F2F2F2" w:themeFill="background1" w:themeFillShade="F2"/>
          </w:tcPr>
          <w:p w14:paraId="15A050C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petrolului brut</w:t>
            </w:r>
          </w:p>
        </w:tc>
        <w:tc>
          <w:tcPr>
            <w:tcW w:w="6379" w:type="dxa"/>
            <w:vMerge/>
            <w:shd w:val="clear" w:color="auto" w:fill="F2F2F2" w:themeFill="background1" w:themeFillShade="F2"/>
          </w:tcPr>
          <w:p w14:paraId="4246DE0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7193DC2" w14:textId="77777777" w:rsidTr="008B0B56">
        <w:trPr>
          <w:trHeight w:val="446"/>
          <w:jc w:val="center"/>
        </w:trPr>
        <w:tc>
          <w:tcPr>
            <w:tcW w:w="1129" w:type="dxa"/>
            <w:vMerge/>
            <w:shd w:val="clear" w:color="auto" w:fill="F2F2F2" w:themeFill="background1" w:themeFillShade="F2"/>
          </w:tcPr>
          <w:p w14:paraId="162859A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503DF4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062</w:t>
            </w:r>
          </w:p>
        </w:tc>
        <w:tc>
          <w:tcPr>
            <w:tcW w:w="6157" w:type="dxa"/>
            <w:gridSpan w:val="2"/>
            <w:shd w:val="clear" w:color="auto" w:fill="F2F2F2" w:themeFill="background1" w:themeFillShade="F2"/>
          </w:tcPr>
          <w:p w14:paraId="209902C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gazelor naturale</w:t>
            </w:r>
          </w:p>
        </w:tc>
        <w:tc>
          <w:tcPr>
            <w:tcW w:w="6379" w:type="dxa"/>
            <w:vMerge/>
            <w:shd w:val="clear" w:color="auto" w:fill="F2F2F2" w:themeFill="background1" w:themeFillShade="F2"/>
          </w:tcPr>
          <w:p w14:paraId="290B71C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7CB4DF4" w14:textId="77777777" w:rsidTr="008B0B56">
        <w:trPr>
          <w:trHeight w:val="446"/>
          <w:jc w:val="center"/>
        </w:trPr>
        <w:tc>
          <w:tcPr>
            <w:tcW w:w="1129" w:type="dxa"/>
            <w:vMerge/>
            <w:shd w:val="clear" w:color="auto" w:fill="F2F2F2" w:themeFill="background1" w:themeFillShade="F2"/>
          </w:tcPr>
          <w:p w14:paraId="5E62FA1D"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622250C"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6F3F02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0620</w:t>
            </w:r>
          </w:p>
        </w:tc>
        <w:tc>
          <w:tcPr>
            <w:tcW w:w="5167" w:type="dxa"/>
            <w:shd w:val="clear" w:color="auto" w:fill="F2F2F2" w:themeFill="background1" w:themeFillShade="F2"/>
          </w:tcPr>
          <w:p w14:paraId="4751349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gazelor naturale</w:t>
            </w:r>
          </w:p>
        </w:tc>
        <w:tc>
          <w:tcPr>
            <w:tcW w:w="6379" w:type="dxa"/>
            <w:vMerge/>
            <w:shd w:val="clear" w:color="auto" w:fill="F2F2F2" w:themeFill="background1" w:themeFillShade="F2"/>
          </w:tcPr>
          <w:p w14:paraId="115AE9E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A7E1D18" w14:textId="77777777" w:rsidTr="008B0B56">
        <w:trPr>
          <w:trHeight w:val="280"/>
          <w:jc w:val="center"/>
        </w:trPr>
        <w:tc>
          <w:tcPr>
            <w:tcW w:w="1129" w:type="dxa"/>
            <w:vMerge w:val="restart"/>
            <w:shd w:val="clear" w:color="auto" w:fill="F2F2F2" w:themeFill="background1" w:themeFillShade="F2"/>
          </w:tcPr>
          <w:p w14:paraId="7D7A7516"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07</w:t>
            </w:r>
          </w:p>
          <w:p w14:paraId="5DEAB8F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lastRenderedPageBreak/>
              <w:t> </w:t>
            </w:r>
          </w:p>
          <w:p w14:paraId="10C6ABD5"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30BAC486"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 Extracţia minereurilor metalifere</w:t>
            </w:r>
          </w:p>
        </w:tc>
        <w:tc>
          <w:tcPr>
            <w:tcW w:w="6379" w:type="dxa"/>
            <w:vMerge/>
            <w:shd w:val="clear" w:color="auto" w:fill="F2F2F2" w:themeFill="background1" w:themeFillShade="F2"/>
          </w:tcPr>
          <w:p w14:paraId="081220B9"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12CB73AE" w14:textId="77777777" w:rsidTr="008B0B56">
        <w:trPr>
          <w:trHeight w:val="280"/>
          <w:jc w:val="center"/>
        </w:trPr>
        <w:tc>
          <w:tcPr>
            <w:tcW w:w="1129" w:type="dxa"/>
            <w:vMerge/>
            <w:shd w:val="clear" w:color="auto" w:fill="F2F2F2" w:themeFill="background1" w:themeFillShade="F2"/>
          </w:tcPr>
          <w:p w14:paraId="132EEAED"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9F74B5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071</w:t>
            </w:r>
          </w:p>
        </w:tc>
        <w:tc>
          <w:tcPr>
            <w:tcW w:w="6157" w:type="dxa"/>
            <w:gridSpan w:val="2"/>
            <w:shd w:val="clear" w:color="auto" w:fill="F2F2F2" w:themeFill="background1" w:themeFillShade="F2"/>
          </w:tcPr>
          <w:p w14:paraId="6F11CF6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minereurilor feroase</w:t>
            </w:r>
          </w:p>
        </w:tc>
        <w:tc>
          <w:tcPr>
            <w:tcW w:w="6379" w:type="dxa"/>
            <w:vMerge/>
            <w:shd w:val="clear" w:color="auto" w:fill="F2F2F2" w:themeFill="background1" w:themeFillShade="F2"/>
          </w:tcPr>
          <w:p w14:paraId="194F506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13B866F" w14:textId="77777777" w:rsidTr="008B0B56">
        <w:trPr>
          <w:trHeight w:val="280"/>
          <w:jc w:val="center"/>
        </w:trPr>
        <w:tc>
          <w:tcPr>
            <w:tcW w:w="1129" w:type="dxa"/>
            <w:vMerge/>
            <w:shd w:val="clear" w:color="auto" w:fill="F2F2F2" w:themeFill="background1" w:themeFillShade="F2"/>
          </w:tcPr>
          <w:p w14:paraId="222196E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DA6FAB3"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9EC9C9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0710</w:t>
            </w:r>
          </w:p>
        </w:tc>
        <w:tc>
          <w:tcPr>
            <w:tcW w:w="5167" w:type="dxa"/>
            <w:shd w:val="clear" w:color="auto" w:fill="F2F2F2" w:themeFill="background1" w:themeFillShade="F2"/>
          </w:tcPr>
          <w:p w14:paraId="554108F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minereurilor feroase</w:t>
            </w:r>
          </w:p>
        </w:tc>
        <w:tc>
          <w:tcPr>
            <w:tcW w:w="6379" w:type="dxa"/>
            <w:vMerge/>
            <w:shd w:val="clear" w:color="auto" w:fill="F2F2F2" w:themeFill="background1" w:themeFillShade="F2"/>
          </w:tcPr>
          <w:p w14:paraId="3B0245C6"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7C103BDA" w14:textId="77777777" w:rsidTr="008B0B56">
        <w:trPr>
          <w:trHeight w:val="280"/>
          <w:jc w:val="center"/>
        </w:trPr>
        <w:tc>
          <w:tcPr>
            <w:tcW w:w="1129" w:type="dxa"/>
            <w:vMerge/>
            <w:shd w:val="clear" w:color="auto" w:fill="F2F2F2" w:themeFill="background1" w:themeFillShade="F2"/>
          </w:tcPr>
          <w:p w14:paraId="43A1316E"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9F2326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072</w:t>
            </w:r>
          </w:p>
        </w:tc>
        <w:tc>
          <w:tcPr>
            <w:tcW w:w="6157" w:type="dxa"/>
            <w:gridSpan w:val="2"/>
            <w:shd w:val="clear" w:color="auto" w:fill="F2F2F2" w:themeFill="background1" w:themeFillShade="F2"/>
          </w:tcPr>
          <w:p w14:paraId="7B83C93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minereurilor metalifere neferoase</w:t>
            </w:r>
          </w:p>
        </w:tc>
        <w:tc>
          <w:tcPr>
            <w:tcW w:w="6379" w:type="dxa"/>
            <w:vMerge/>
            <w:shd w:val="clear" w:color="auto" w:fill="F2F2F2" w:themeFill="background1" w:themeFillShade="F2"/>
          </w:tcPr>
          <w:p w14:paraId="09CC4218"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93CEDCF" w14:textId="77777777" w:rsidTr="008B0B56">
        <w:trPr>
          <w:trHeight w:val="280"/>
          <w:jc w:val="center"/>
        </w:trPr>
        <w:tc>
          <w:tcPr>
            <w:tcW w:w="1129" w:type="dxa"/>
            <w:vMerge/>
            <w:shd w:val="clear" w:color="auto" w:fill="F2F2F2" w:themeFill="background1" w:themeFillShade="F2"/>
          </w:tcPr>
          <w:p w14:paraId="15D50FB0"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9C77F39"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5686E9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0721</w:t>
            </w:r>
          </w:p>
        </w:tc>
        <w:tc>
          <w:tcPr>
            <w:tcW w:w="5167" w:type="dxa"/>
            <w:shd w:val="clear" w:color="auto" w:fill="F2F2F2" w:themeFill="background1" w:themeFillShade="F2"/>
          </w:tcPr>
          <w:p w14:paraId="7267A29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minereurilor de uraniu și toriu</w:t>
            </w:r>
          </w:p>
        </w:tc>
        <w:tc>
          <w:tcPr>
            <w:tcW w:w="6379" w:type="dxa"/>
            <w:vMerge/>
            <w:shd w:val="clear" w:color="auto" w:fill="F2F2F2" w:themeFill="background1" w:themeFillShade="F2"/>
          </w:tcPr>
          <w:p w14:paraId="0CD5983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5672D0C2" w14:textId="77777777" w:rsidTr="008B0B56">
        <w:trPr>
          <w:trHeight w:val="280"/>
          <w:jc w:val="center"/>
        </w:trPr>
        <w:tc>
          <w:tcPr>
            <w:tcW w:w="1129" w:type="dxa"/>
            <w:vMerge/>
            <w:shd w:val="clear" w:color="auto" w:fill="F2F2F2" w:themeFill="background1" w:themeFillShade="F2"/>
          </w:tcPr>
          <w:p w14:paraId="317C261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2CF39EC"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2EDD13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0729</w:t>
            </w:r>
          </w:p>
        </w:tc>
        <w:tc>
          <w:tcPr>
            <w:tcW w:w="5167" w:type="dxa"/>
            <w:shd w:val="clear" w:color="auto" w:fill="F2F2F2" w:themeFill="background1" w:themeFillShade="F2"/>
          </w:tcPr>
          <w:p w14:paraId="5880644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Extracția altor minereuri metalice neferoase</w:t>
            </w:r>
          </w:p>
        </w:tc>
        <w:tc>
          <w:tcPr>
            <w:tcW w:w="6379" w:type="dxa"/>
            <w:vMerge/>
            <w:shd w:val="clear" w:color="auto" w:fill="F2F2F2" w:themeFill="background1" w:themeFillShade="F2"/>
          </w:tcPr>
          <w:p w14:paraId="5093F03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77BCF651" w14:textId="77777777" w:rsidTr="008B0B56">
        <w:trPr>
          <w:trHeight w:val="280"/>
          <w:jc w:val="center"/>
        </w:trPr>
        <w:tc>
          <w:tcPr>
            <w:tcW w:w="1129" w:type="dxa"/>
            <w:vMerge w:val="restart"/>
            <w:shd w:val="clear" w:color="auto" w:fill="F2F2F2" w:themeFill="background1" w:themeFillShade="F2"/>
          </w:tcPr>
          <w:p w14:paraId="0DBF8277"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08</w:t>
            </w:r>
          </w:p>
          <w:p w14:paraId="06FCB67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27F1E082"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053EA1D0"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Alte activităţi extractive</w:t>
            </w:r>
          </w:p>
        </w:tc>
        <w:tc>
          <w:tcPr>
            <w:tcW w:w="6379" w:type="dxa"/>
            <w:vMerge/>
            <w:shd w:val="clear" w:color="auto" w:fill="F2F2F2" w:themeFill="background1" w:themeFillShade="F2"/>
          </w:tcPr>
          <w:p w14:paraId="4ED2601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0C04FDD8" w14:textId="77777777" w:rsidTr="008B0B56">
        <w:trPr>
          <w:trHeight w:val="280"/>
          <w:jc w:val="center"/>
        </w:trPr>
        <w:tc>
          <w:tcPr>
            <w:tcW w:w="1129" w:type="dxa"/>
            <w:vMerge/>
            <w:shd w:val="clear" w:color="auto" w:fill="F2F2F2" w:themeFill="background1" w:themeFillShade="F2"/>
          </w:tcPr>
          <w:p w14:paraId="274288D3"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E87C2D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081</w:t>
            </w:r>
          </w:p>
        </w:tc>
        <w:tc>
          <w:tcPr>
            <w:tcW w:w="6157" w:type="dxa"/>
            <w:gridSpan w:val="2"/>
            <w:shd w:val="clear" w:color="auto" w:fill="F2F2F2" w:themeFill="background1" w:themeFillShade="F2"/>
          </w:tcPr>
          <w:p w14:paraId="7949C6A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Extracţia pietrei, nisipului şi argilei</w:t>
            </w:r>
          </w:p>
        </w:tc>
        <w:tc>
          <w:tcPr>
            <w:tcW w:w="6379" w:type="dxa"/>
            <w:vMerge/>
            <w:shd w:val="clear" w:color="auto" w:fill="F2F2F2" w:themeFill="background1" w:themeFillShade="F2"/>
          </w:tcPr>
          <w:p w14:paraId="1E57091A"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8C03617" w14:textId="77777777" w:rsidTr="008B0B56">
        <w:trPr>
          <w:trHeight w:val="280"/>
          <w:jc w:val="center"/>
        </w:trPr>
        <w:tc>
          <w:tcPr>
            <w:tcW w:w="1129" w:type="dxa"/>
            <w:vMerge/>
            <w:shd w:val="clear" w:color="auto" w:fill="F2F2F2" w:themeFill="background1" w:themeFillShade="F2"/>
          </w:tcPr>
          <w:p w14:paraId="368B0150"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DBE3C99"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627679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0811</w:t>
            </w:r>
          </w:p>
        </w:tc>
        <w:tc>
          <w:tcPr>
            <w:tcW w:w="5167" w:type="dxa"/>
            <w:shd w:val="clear" w:color="auto" w:fill="F2F2F2" w:themeFill="background1" w:themeFillShade="F2"/>
          </w:tcPr>
          <w:p w14:paraId="40BDD39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Extracția pietrei ornamentale si a pietrei pentru construcții, extracția pietrei calcaroase, ghipsului, cretei si a ardeziei</w:t>
            </w:r>
          </w:p>
        </w:tc>
        <w:tc>
          <w:tcPr>
            <w:tcW w:w="6379" w:type="dxa"/>
            <w:vMerge/>
            <w:shd w:val="clear" w:color="auto" w:fill="F2F2F2" w:themeFill="background1" w:themeFillShade="F2"/>
          </w:tcPr>
          <w:p w14:paraId="4D6A0EA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35AE2661" w14:textId="77777777" w:rsidTr="008B0B56">
        <w:trPr>
          <w:trHeight w:val="280"/>
          <w:jc w:val="center"/>
        </w:trPr>
        <w:tc>
          <w:tcPr>
            <w:tcW w:w="1129" w:type="dxa"/>
            <w:vMerge/>
            <w:shd w:val="clear" w:color="auto" w:fill="F2F2F2" w:themeFill="background1" w:themeFillShade="F2"/>
          </w:tcPr>
          <w:p w14:paraId="00E7F703"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DFBDBDF"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22ED32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0812</w:t>
            </w:r>
          </w:p>
        </w:tc>
        <w:tc>
          <w:tcPr>
            <w:tcW w:w="5167" w:type="dxa"/>
            <w:shd w:val="clear" w:color="auto" w:fill="F2F2F2" w:themeFill="background1" w:themeFillShade="F2"/>
          </w:tcPr>
          <w:p w14:paraId="7968507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Extracția pietrisului si nisipului; extracția argilei si caolinului</w:t>
            </w:r>
          </w:p>
        </w:tc>
        <w:tc>
          <w:tcPr>
            <w:tcW w:w="6379" w:type="dxa"/>
            <w:vMerge/>
            <w:shd w:val="clear" w:color="auto" w:fill="F2F2F2" w:themeFill="background1" w:themeFillShade="F2"/>
          </w:tcPr>
          <w:p w14:paraId="31E4E83C"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BC3DED" w14:paraId="34CEE261" w14:textId="77777777" w:rsidTr="008B0B56">
        <w:trPr>
          <w:trHeight w:val="280"/>
          <w:jc w:val="center"/>
        </w:trPr>
        <w:tc>
          <w:tcPr>
            <w:tcW w:w="1129" w:type="dxa"/>
            <w:vMerge/>
            <w:shd w:val="clear" w:color="auto" w:fill="F2F2F2" w:themeFill="background1" w:themeFillShade="F2"/>
          </w:tcPr>
          <w:p w14:paraId="7503363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744F50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089</w:t>
            </w:r>
          </w:p>
        </w:tc>
        <w:tc>
          <w:tcPr>
            <w:tcW w:w="6157" w:type="dxa"/>
            <w:gridSpan w:val="2"/>
            <w:shd w:val="clear" w:color="auto" w:fill="F2F2F2" w:themeFill="background1" w:themeFillShade="F2"/>
          </w:tcPr>
          <w:p w14:paraId="4B78641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activităţi extractive n.c.a.</w:t>
            </w:r>
          </w:p>
        </w:tc>
        <w:tc>
          <w:tcPr>
            <w:tcW w:w="6379" w:type="dxa"/>
            <w:vMerge/>
            <w:shd w:val="clear" w:color="auto" w:fill="F2F2F2" w:themeFill="background1" w:themeFillShade="F2"/>
          </w:tcPr>
          <w:p w14:paraId="64A54EDA"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EE89B76" w14:textId="77777777" w:rsidTr="008B0B56">
        <w:trPr>
          <w:trHeight w:val="280"/>
          <w:jc w:val="center"/>
        </w:trPr>
        <w:tc>
          <w:tcPr>
            <w:tcW w:w="1129" w:type="dxa"/>
            <w:vMerge/>
            <w:shd w:val="clear" w:color="auto" w:fill="F2F2F2" w:themeFill="background1" w:themeFillShade="F2"/>
          </w:tcPr>
          <w:p w14:paraId="7FCF6D44"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39FB539"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0F83EB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0891</w:t>
            </w:r>
          </w:p>
        </w:tc>
        <w:tc>
          <w:tcPr>
            <w:tcW w:w="5167" w:type="dxa"/>
            <w:shd w:val="clear" w:color="auto" w:fill="F2F2F2" w:themeFill="background1" w:themeFillShade="F2"/>
          </w:tcPr>
          <w:p w14:paraId="3E8B121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Extracția mineralelor pentru industria chimica si a ingrasamintelor naturale </w:t>
            </w:r>
          </w:p>
        </w:tc>
        <w:tc>
          <w:tcPr>
            <w:tcW w:w="6379" w:type="dxa"/>
            <w:vMerge/>
            <w:shd w:val="clear" w:color="auto" w:fill="F2F2F2" w:themeFill="background1" w:themeFillShade="F2"/>
          </w:tcPr>
          <w:p w14:paraId="78415F0E"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76B50124" w14:textId="77777777" w:rsidTr="008B0B56">
        <w:trPr>
          <w:trHeight w:val="280"/>
          <w:jc w:val="center"/>
        </w:trPr>
        <w:tc>
          <w:tcPr>
            <w:tcW w:w="1129" w:type="dxa"/>
            <w:vMerge/>
            <w:shd w:val="clear" w:color="auto" w:fill="F2F2F2" w:themeFill="background1" w:themeFillShade="F2"/>
          </w:tcPr>
          <w:p w14:paraId="3CA0F5F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6095842"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F8B86B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0892</w:t>
            </w:r>
          </w:p>
        </w:tc>
        <w:tc>
          <w:tcPr>
            <w:tcW w:w="5167" w:type="dxa"/>
            <w:shd w:val="clear" w:color="auto" w:fill="F2F2F2" w:themeFill="background1" w:themeFillShade="F2"/>
          </w:tcPr>
          <w:p w14:paraId="16BAD5F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Extracția turbei</w:t>
            </w:r>
          </w:p>
        </w:tc>
        <w:tc>
          <w:tcPr>
            <w:tcW w:w="6379" w:type="dxa"/>
            <w:vMerge/>
            <w:shd w:val="clear" w:color="auto" w:fill="F2F2F2" w:themeFill="background1" w:themeFillShade="F2"/>
          </w:tcPr>
          <w:p w14:paraId="18AE6DBF"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013C5B4E" w14:textId="77777777" w:rsidTr="008B0B56">
        <w:trPr>
          <w:trHeight w:val="280"/>
          <w:jc w:val="center"/>
        </w:trPr>
        <w:tc>
          <w:tcPr>
            <w:tcW w:w="1129" w:type="dxa"/>
            <w:vMerge/>
            <w:shd w:val="clear" w:color="auto" w:fill="F2F2F2" w:themeFill="background1" w:themeFillShade="F2"/>
          </w:tcPr>
          <w:p w14:paraId="18F9AA3B"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D045F7E"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BD0383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0893</w:t>
            </w:r>
          </w:p>
        </w:tc>
        <w:tc>
          <w:tcPr>
            <w:tcW w:w="5167" w:type="dxa"/>
            <w:shd w:val="clear" w:color="auto" w:fill="F2F2F2" w:themeFill="background1" w:themeFillShade="F2"/>
          </w:tcPr>
          <w:p w14:paraId="2E0A89B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Extracția sarii</w:t>
            </w:r>
          </w:p>
        </w:tc>
        <w:tc>
          <w:tcPr>
            <w:tcW w:w="6379" w:type="dxa"/>
            <w:vMerge/>
            <w:shd w:val="clear" w:color="auto" w:fill="F2F2F2" w:themeFill="background1" w:themeFillShade="F2"/>
          </w:tcPr>
          <w:p w14:paraId="65517683"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BC3DED" w14:paraId="4AC34F1F" w14:textId="77777777" w:rsidTr="008B0B56">
        <w:trPr>
          <w:trHeight w:val="280"/>
          <w:jc w:val="center"/>
        </w:trPr>
        <w:tc>
          <w:tcPr>
            <w:tcW w:w="1129" w:type="dxa"/>
            <w:vMerge/>
            <w:shd w:val="clear" w:color="auto" w:fill="F2F2F2" w:themeFill="background1" w:themeFillShade="F2"/>
          </w:tcPr>
          <w:p w14:paraId="03877F67"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02F5183"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256CB5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0899</w:t>
            </w:r>
          </w:p>
        </w:tc>
        <w:tc>
          <w:tcPr>
            <w:tcW w:w="5167" w:type="dxa"/>
            <w:shd w:val="clear" w:color="auto" w:fill="F2F2F2" w:themeFill="background1" w:themeFillShade="F2"/>
          </w:tcPr>
          <w:p w14:paraId="46C2A9E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activități extractive n.c.a.</w:t>
            </w:r>
          </w:p>
        </w:tc>
        <w:tc>
          <w:tcPr>
            <w:tcW w:w="6379" w:type="dxa"/>
            <w:vMerge/>
            <w:shd w:val="clear" w:color="auto" w:fill="F2F2F2" w:themeFill="background1" w:themeFillShade="F2"/>
          </w:tcPr>
          <w:p w14:paraId="34FC367E"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0CEE42F5" w14:textId="77777777" w:rsidTr="008B0B56">
        <w:trPr>
          <w:trHeight w:val="280"/>
          <w:jc w:val="center"/>
        </w:trPr>
        <w:tc>
          <w:tcPr>
            <w:tcW w:w="1129" w:type="dxa"/>
            <w:vMerge w:val="restart"/>
            <w:shd w:val="clear" w:color="auto" w:fill="F2F2F2" w:themeFill="background1" w:themeFillShade="F2"/>
          </w:tcPr>
          <w:p w14:paraId="41BF3FD0"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09</w:t>
            </w:r>
          </w:p>
          <w:p w14:paraId="60FFE97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lastRenderedPageBreak/>
              <w:t> </w:t>
            </w:r>
          </w:p>
          <w:p w14:paraId="54ABC747"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5D08DB36"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 Activităţi de servicii anexe extracţiei</w:t>
            </w:r>
          </w:p>
        </w:tc>
        <w:tc>
          <w:tcPr>
            <w:tcW w:w="6379" w:type="dxa"/>
            <w:vMerge/>
            <w:shd w:val="clear" w:color="auto" w:fill="F2F2F2" w:themeFill="background1" w:themeFillShade="F2"/>
          </w:tcPr>
          <w:p w14:paraId="37CEA07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2BC225A0" w14:textId="77777777" w:rsidTr="008B0B56">
        <w:trPr>
          <w:trHeight w:val="280"/>
          <w:jc w:val="center"/>
        </w:trPr>
        <w:tc>
          <w:tcPr>
            <w:tcW w:w="1129" w:type="dxa"/>
            <w:vMerge/>
            <w:shd w:val="clear" w:color="auto" w:fill="F2F2F2" w:themeFill="background1" w:themeFillShade="F2"/>
          </w:tcPr>
          <w:p w14:paraId="2B8B690D"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E49EC7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091</w:t>
            </w:r>
          </w:p>
        </w:tc>
        <w:tc>
          <w:tcPr>
            <w:tcW w:w="6157" w:type="dxa"/>
            <w:gridSpan w:val="2"/>
            <w:shd w:val="clear" w:color="auto" w:fill="F2F2F2" w:themeFill="background1" w:themeFillShade="F2"/>
          </w:tcPr>
          <w:p w14:paraId="15017BC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servicii anexe extracţiei petrolului brut şi gazelor naturale</w:t>
            </w:r>
          </w:p>
        </w:tc>
        <w:tc>
          <w:tcPr>
            <w:tcW w:w="6379" w:type="dxa"/>
            <w:vMerge/>
            <w:shd w:val="clear" w:color="auto" w:fill="F2F2F2" w:themeFill="background1" w:themeFillShade="F2"/>
          </w:tcPr>
          <w:p w14:paraId="74F6665E"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67477A8" w14:textId="77777777" w:rsidTr="008B0B56">
        <w:trPr>
          <w:trHeight w:val="280"/>
          <w:jc w:val="center"/>
        </w:trPr>
        <w:tc>
          <w:tcPr>
            <w:tcW w:w="1129" w:type="dxa"/>
            <w:vMerge/>
            <w:shd w:val="clear" w:color="auto" w:fill="F2F2F2" w:themeFill="background1" w:themeFillShade="F2"/>
          </w:tcPr>
          <w:p w14:paraId="522A402B"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9EC91AE"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39D94C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0910</w:t>
            </w:r>
          </w:p>
        </w:tc>
        <w:tc>
          <w:tcPr>
            <w:tcW w:w="5167" w:type="dxa"/>
            <w:shd w:val="clear" w:color="auto" w:fill="F2F2F2" w:themeFill="background1" w:themeFillShade="F2"/>
          </w:tcPr>
          <w:p w14:paraId="0F627F7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servicii anexe extracției petrolului brut si gazelor naturale</w:t>
            </w:r>
          </w:p>
        </w:tc>
        <w:tc>
          <w:tcPr>
            <w:tcW w:w="6379" w:type="dxa"/>
            <w:vMerge/>
            <w:shd w:val="clear" w:color="auto" w:fill="F2F2F2" w:themeFill="background1" w:themeFillShade="F2"/>
          </w:tcPr>
          <w:p w14:paraId="50C025BC"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57D482D8" w14:textId="77777777" w:rsidTr="008B0B56">
        <w:trPr>
          <w:trHeight w:val="280"/>
          <w:jc w:val="center"/>
        </w:trPr>
        <w:tc>
          <w:tcPr>
            <w:tcW w:w="1129" w:type="dxa"/>
            <w:vMerge/>
            <w:shd w:val="clear" w:color="auto" w:fill="F2F2F2" w:themeFill="background1" w:themeFillShade="F2"/>
          </w:tcPr>
          <w:p w14:paraId="6D1F6A7B"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944D3A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099</w:t>
            </w:r>
          </w:p>
        </w:tc>
        <w:tc>
          <w:tcPr>
            <w:tcW w:w="6157" w:type="dxa"/>
            <w:gridSpan w:val="2"/>
            <w:shd w:val="clear" w:color="auto" w:fill="F2F2F2" w:themeFill="background1" w:themeFillShade="F2"/>
          </w:tcPr>
          <w:p w14:paraId="1078F8A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servicii anexe pentru extracţia mineralelor</w:t>
            </w:r>
          </w:p>
        </w:tc>
        <w:tc>
          <w:tcPr>
            <w:tcW w:w="6379" w:type="dxa"/>
            <w:vMerge/>
            <w:shd w:val="clear" w:color="auto" w:fill="F2F2F2" w:themeFill="background1" w:themeFillShade="F2"/>
          </w:tcPr>
          <w:p w14:paraId="0BE7D49F"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0A531FE8" w14:textId="77777777" w:rsidTr="008B0B56">
        <w:trPr>
          <w:trHeight w:val="280"/>
          <w:jc w:val="center"/>
        </w:trPr>
        <w:tc>
          <w:tcPr>
            <w:tcW w:w="1129" w:type="dxa"/>
            <w:vMerge/>
            <w:shd w:val="clear" w:color="auto" w:fill="F2F2F2" w:themeFill="background1" w:themeFillShade="F2"/>
          </w:tcPr>
          <w:p w14:paraId="0EAC8352"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B369505"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7FF851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0990</w:t>
            </w:r>
          </w:p>
        </w:tc>
        <w:tc>
          <w:tcPr>
            <w:tcW w:w="5167" w:type="dxa"/>
            <w:shd w:val="clear" w:color="auto" w:fill="F2F2F2" w:themeFill="background1" w:themeFillShade="F2"/>
          </w:tcPr>
          <w:p w14:paraId="30A14D2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servicii anexe pentru extracția mineralelor</w:t>
            </w:r>
          </w:p>
        </w:tc>
        <w:tc>
          <w:tcPr>
            <w:tcW w:w="6379" w:type="dxa"/>
            <w:vMerge/>
            <w:shd w:val="clear" w:color="auto" w:fill="F2F2F2" w:themeFill="background1" w:themeFillShade="F2"/>
          </w:tcPr>
          <w:p w14:paraId="371A62F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12420C9" w14:textId="77777777" w:rsidTr="008B0B56">
        <w:trPr>
          <w:trHeight w:val="290"/>
          <w:jc w:val="center"/>
        </w:trPr>
        <w:tc>
          <w:tcPr>
            <w:tcW w:w="1129" w:type="dxa"/>
            <w:shd w:val="clear" w:color="auto" w:fill="F2F2F2" w:themeFill="background1" w:themeFillShade="F2"/>
          </w:tcPr>
          <w:p w14:paraId="31FBC506" w14:textId="77777777" w:rsidR="00F3488C" w:rsidRPr="00E51C90" w:rsidRDefault="00F3488C"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22C2446F" w14:textId="77777777" w:rsidR="00F3488C" w:rsidRPr="00E51C90" w:rsidRDefault="00F3488C"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SECŢIUNEA C - INDUSTRIA PRELUCRĂTOARE</w:t>
            </w:r>
          </w:p>
        </w:tc>
        <w:tc>
          <w:tcPr>
            <w:tcW w:w="6379" w:type="dxa"/>
            <w:vMerge w:val="restart"/>
            <w:shd w:val="clear" w:color="auto" w:fill="F2F2F2" w:themeFill="background1" w:themeFillShade="F2"/>
            <w:vAlign w:val="center"/>
          </w:tcPr>
          <w:p w14:paraId="43BC5D2B" w14:textId="3174627F" w:rsidR="00F3488C" w:rsidRPr="00E51C90" w:rsidRDefault="00F3488C" w:rsidP="00E51C90">
            <w:pPr>
              <w:spacing w:after="0" w:line="276" w:lineRule="auto"/>
              <w:rPr>
                <w:rFonts w:ascii="Trebuchet MS" w:hAnsi="Trebuchet MS"/>
                <w:lang w:val="ro-RO"/>
              </w:rPr>
            </w:pPr>
            <w:r w:rsidRPr="00E51C90">
              <w:rPr>
                <w:rFonts w:ascii="Trebuchet MS" w:hAnsi="Trebuchet MS"/>
                <w:lang w:val="ro-RO"/>
              </w:rPr>
              <w:t xml:space="preserve">Must de struguri, vin din struguri proaspeți, cidur vin din pere și alte băuturi fermentate, alcool etilic de orice tărie obtinute din produse agricole, oțeturi comestibile și înlocuitori sunt menționate în anexa I la tratat, cu excepţia produselor obţinute din pescuit și din acvacultură enumerate în anexa I la Regulamentul (UE) </w:t>
            </w:r>
            <w:r w:rsidR="00B908D2" w:rsidRPr="00E51C90">
              <w:rPr>
                <w:rFonts w:ascii="Trebuchet MS" w:hAnsi="Trebuchet MS"/>
                <w:lang w:val="ro-RO"/>
              </w:rPr>
              <w:t>2013/</w:t>
            </w:r>
            <w:r w:rsidRPr="00E51C90">
              <w:rPr>
                <w:rFonts w:ascii="Trebuchet MS" w:hAnsi="Trebuchet MS"/>
                <w:lang w:val="ro-RO"/>
              </w:rPr>
              <w:t>1379</w:t>
            </w:r>
            <w:r w:rsidR="00A141CA" w:rsidRPr="00E51C90">
              <w:rPr>
                <w:rFonts w:ascii="Trebuchet MS" w:hAnsi="Trebuchet MS"/>
                <w:lang w:val="ro-RO"/>
              </w:rPr>
              <w:t xml:space="preserve"> </w:t>
            </w:r>
            <w:r w:rsidRPr="00E51C90">
              <w:rPr>
                <w:rFonts w:ascii="Trebuchet MS" w:hAnsi="Trebuchet MS"/>
                <w:lang w:val="ro-RO"/>
              </w:rPr>
              <w:t>al Parlamentului European și al Consiliului din 11 decembrie 2013;</w:t>
            </w:r>
          </w:p>
          <w:p w14:paraId="2C4F16A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Domeniile au fost excluse întrucât implică instalații de distilare care nu îndeplinesc obiectivul programului.</w:t>
            </w:r>
          </w:p>
        </w:tc>
      </w:tr>
      <w:tr w:rsidR="00F3488C" w:rsidRPr="00041BE8" w14:paraId="616C4CA7" w14:textId="77777777" w:rsidTr="008B0B56">
        <w:trPr>
          <w:trHeight w:val="250"/>
          <w:jc w:val="center"/>
        </w:trPr>
        <w:tc>
          <w:tcPr>
            <w:tcW w:w="1129" w:type="dxa"/>
            <w:vMerge w:val="restart"/>
            <w:shd w:val="clear" w:color="auto" w:fill="F2F2F2" w:themeFill="background1" w:themeFillShade="F2"/>
          </w:tcPr>
          <w:p w14:paraId="120ABA5B"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11</w:t>
            </w:r>
          </w:p>
          <w:p w14:paraId="409BE7EF"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381DA27A"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Fabricarea băuturilor</w:t>
            </w:r>
          </w:p>
        </w:tc>
        <w:tc>
          <w:tcPr>
            <w:tcW w:w="6379" w:type="dxa"/>
            <w:vMerge/>
            <w:shd w:val="clear" w:color="auto" w:fill="F2F2F2" w:themeFill="background1" w:themeFillShade="F2"/>
          </w:tcPr>
          <w:p w14:paraId="63EEF650"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8056C34" w14:textId="77777777" w:rsidTr="008B0B56">
        <w:trPr>
          <w:trHeight w:val="250"/>
          <w:jc w:val="center"/>
        </w:trPr>
        <w:tc>
          <w:tcPr>
            <w:tcW w:w="1129" w:type="dxa"/>
            <w:vMerge/>
            <w:shd w:val="clear" w:color="auto" w:fill="F2F2F2" w:themeFill="background1" w:themeFillShade="F2"/>
          </w:tcPr>
          <w:p w14:paraId="12C58A99"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F62C09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110 </w:t>
            </w:r>
          </w:p>
        </w:tc>
        <w:tc>
          <w:tcPr>
            <w:tcW w:w="6157" w:type="dxa"/>
            <w:gridSpan w:val="2"/>
            <w:shd w:val="clear" w:color="auto" w:fill="F2F2F2" w:themeFill="background1" w:themeFillShade="F2"/>
          </w:tcPr>
          <w:p w14:paraId="4A830C6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băuturilor</w:t>
            </w:r>
          </w:p>
        </w:tc>
        <w:tc>
          <w:tcPr>
            <w:tcW w:w="6379" w:type="dxa"/>
            <w:vMerge/>
            <w:shd w:val="clear" w:color="auto" w:fill="F2F2F2" w:themeFill="background1" w:themeFillShade="F2"/>
          </w:tcPr>
          <w:p w14:paraId="207F2043"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29B81F50" w14:textId="77777777" w:rsidTr="008B0B56">
        <w:trPr>
          <w:trHeight w:val="280"/>
          <w:jc w:val="center"/>
        </w:trPr>
        <w:tc>
          <w:tcPr>
            <w:tcW w:w="1129" w:type="dxa"/>
            <w:vMerge/>
            <w:shd w:val="clear" w:color="auto" w:fill="F2F2F2" w:themeFill="background1" w:themeFillShade="F2"/>
          </w:tcPr>
          <w:p w14:paraId="1314D3C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10CEDFB"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8127F9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1101</w:t>
            </w:r>
          </w:p>
        </w:tc>
        <w:tc>
          <w:tcPr>
            <w:tcW w:w="5167" w:type="dxa"/>
            <w:shd w:val="clear" w:color="auto" w:fill="F2F2F2" w:themeFill="background1" w:themeFillShade="F2"/>
          </w:tcPr>
          <w:p w14:paraId="48B6842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Distilarea, rafinarea si mixarea băuturilor alcoolice</w:t>
            </w:r>
          </w:p>
        </w:tc>
        <w:tc>
          <w:tcPr>
            <w:tcW w:w="6379" w:type="dxa"/>
            <w:vMerge/>
            <w:shd w:val="clear" w:color="auto" w:fill="F2F2F2" w:themeFill="background1" w:themeFillShade="F2"/>
          </w:tcPr>
          <w:p w14:paraId="1CF97988"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5EF91F46" w14:textId="77777777" w:rsidTr="008B0B56">
        <w:trPr>
          <w:trHeight w:val="280"/>
          <w:jc w:val="center"/>
        </w:trPr>
        <w:tc>
          <w:tcPr>
            <w:tcW w:w="1129" w:type="dxa"/>
            <w:vMerge/>
            <w:shd w:val="clear" w:color="auto" w:fill="F2F2F2" w:themeFill="background1" w:themeFillShade="F2"/>
          </w:tcPr>
          <w:p w14:paraId="17960FC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2E8760C"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B05970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1102</w:t>
            </w:r>
          </w:p>
        </w:tc>
        <w:tc>
          <w:tcPr>
            <w:tcW w:w="5167" w:type="dxa"/>
            <w:shd w:val="clear" w:color="auto" w:fill="F2F2F2" w:themeFill="background1" w:themeFillShade="F2"/>
          </w:tcPr>
          <w:p w14:paraId="007EE9E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vinurilor din struguri </w:t>
            </w:r>
          </w:p>
        </w:tc>
        <w:tc>
          <w:tcPr>
            <w:tcW w:w="6379" w:type="dxa"/>
            <w:vMerge/>
            <w:shd w:val="clear" w:color="auto" w:fill="F2F2F2" w:themeFill="background1" w:themeFillShade="F2"/>
          </w:tcPr>
          <w:p w14:paraId="1FDF9238"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54FB22F4" w14:textId="77777777" w:rsidTr="008B0B56">
        <w:trPr>
          <w:trHeight w:val="280"/>
          <w:jc w:val="center"/>
        </w:trPr>
        <w:tc>
          <w:tcPr>
            <w:tcW w:w="1129" w:type="dxa"/>
            <w:vMerge/>
            <w:shd w:val="clear" w:color="auto" w:fill="F2F2F2" w:themeFill="background1" w:themeFillShade="F2"/>
          </w:tcPr>
          <w:p w14:paraId="163196DD"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7755097"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AA15C1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1103</w:t>
            </w:r>
          </w:p>
        </w:tc>
        <w:tc>
          <w:tcPr>
            <w:tcW w:w="5167" w:type="dxa"/>
            <w:shd w:val="clear" w:color="auto" w:fill="F2F2F2" w:themeFill="background1" w:themeFillShade="F2"/>
          </w:tcPr>
          <w:p w14:paraId="5B56B0C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cidrului si a altor vinuri din fructe</w:t>
            </w:r>
          </w:p>
        </w:tc>
        <w:tc>
          <w:tcPr>
            <w:tcW w:w="6379" w:type="dxa"/>
            <w:vMerge/>
            <w:shd w:val="clear" w:color="auto" w:fill="F2F2F2" w:themeFill="background1" w:themeFillShade="F2"/>
          </w:tcPr>
          <w:p w14:paraId="27C894A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3673FC59" w14:textId="77777777" w:rsidTr="008B0B56">
        <w:trPr>
          <w:trHeight w:val="280"/>
          <w:jc w:val="center"/>
        </w:trPr>
        <w:tc>
          <w:tcPr>
            <w:tcW w:w="1129" w:type="dxa"/>
            <w:vMerge/>
            <w:shd w:val="clear" w:color="auto" w:fill="F2F2F2" w:themeFill="background1" w:themeFillShade="F2"/>
          </w:tcPr>
          <w:p w14:paraId="4178E08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54983F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059538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1104</w:t>
            </w:r>
          </w:p>
        </w:tc>
        <w:tc>
          <w:tcPr>
            <w:tcW w:w="5167" w:type="dxa"/>
            <w:shd w:val="clear" w:color="auto" w:fill="F2F2F2" w:themeFill="background1" w:themeFillShade="F2"/>
          </w:tcPr>
          <w:p w14:paraId="7DE755D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bauturi nedistilate, obținute prin fermentare</w:t>
            </w:r>
          </w:p>
        </w:tc>
        <w:tc>
          <w:tcPr>
            <w:tcW w:w="6379" w:type="dxa"/>
            <w:vMerge/>
            <w:shd w:val="clear" w:color="auto" w:fill="F2F2F2" w:themeFill="background1" w:themeFillShade="F2"/>
          </w:tcPr>
          <w:p w14:paraId="2ED4D81F"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7619D498" w14:textId="77777777" w:rsidTr="008B0B56">
        <w:trPr>
          <w:trHeight w:val="280"/>
          <w:jc w:val="center"/>
        </w:trPr>
        <w:tc>
          <w:tcPr>
            <w:tcW w:w="1129" w:type="dxa"/>
            <w:vMerge/>
            <w:shd w:val="clear" w:color="auto" w:fill="F2F2F2" w:themeFill="background1" w:themeFillShade="F2"/>
          </w:tcPr>
          <w:p w14:paraId="1AA4A91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9F6B6A3"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8C94D4D"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1105</w:t>
            </w:r>
          </w:p>
        </w:tc>
        <w:tc>
          <w:tcPr>
            <w:tcW w:w="5167" w:type="dxa"/>
            <w:shd w:val="clear" w:color="auto" w:fill="F2F2F2" w:themeFill="background1" w:themeFillShade="F2"/>
          </w:tcPr>
          <w:p w14:paraId="6DA764C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berii</w:t>
            </w:r>
          </w:p>
        </w:tc>
        <w:tc>
          <w:tcPr>
            <w:tcW w:w="6379" w:type="dxa"/>
            <w:vMerge/>
            <w:shd w:val="clear" w:color="auto" w:fill="F2F2F2" w:themeFill="background1" w:themeFillShade="F2"/>
          </w:tcPr>
          <w:p w14:paraId="49D11B8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2A4788C" w14:textId="77777777" w:rsidTr="008B0B56">
        <w:trPr>
          <w:trHeight w:val="280"/>
          <w:jc w:val="center"/>
        </w:trPr>
        <w:tc>
          <w:tcPr>
            <w:tcW w:w="1129" w:type="dxa"/>
            <w:vMerge/>
            <w:shd w:val="clear" w:color="auto" w:fill="F2F2F2" w:themeFill="background1" w:themeFillShade="F2"/>
          </w:tcPr>
          <w:p w14:paraId="57FDC12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CE7F1C6"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933156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1106</w:t>
            </w:r>
          </w:p>
        </w:tc>
        <w:tc>
          <w:tcPr>
            <w:tcW w:w="5167" w:type="dxa"/>
            <w:shd w:val="clear" w:color="auto" w:fill="F2F2F2" w:themeFill="background1" w:themeFillShade="F2"/>
          </w:tcPr>
          <w:p w14:paraId="27C87CB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maltului</w:t>
            </w:r>
          </w:p>
        </w:tc>
        <w:tc>
          <w:tcPr>
            <w:tcW w:w="6379" w:type="dxa"/>
            <w:vMerge/>
            <w:shd w:val="clear" w:color="auto" w:fill="F2F2F2" w:themeFill="background1" w:themeFillShade="F2"/>
          </w:tcPr>
          <w:p w14:paraId="516534B9"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2530353F" w14:textId="77777777" w:rsidTr="008B0B56">
        <w:trPr>
          <w:trHeight w:val="280"/>
          <w:jc w:val="center"/>
        </w:trPr>
        <w:tc>
          <w:tcPr>
            <w:tcW w:w="1129" w:type="dxa"/>
            <w:vMerge w:val="restart"/>
            <w:shd w:val="clear" w:color="auto" w:fill="F2F2F2" w:themeFill="background1" w:themeFillShade="F2"/>
          </w:tcPr>
          <w:p w14:paraId="6AB15671"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12</w:t>
            </w:r>
          </w:p>
          <w:p w14:paraId="304E271C"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413F32E4"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Fabricarea produselor din tutun</w:t>
            </w:r>
          </w:p>
        </w:tc>
        <w:tc>
          <w:tcPr>
            <w:tcW w:w="6379" w:type="dxa"/>
            <w:vMerge w:val="restart"/>
            <w:shd w:val="clear" w:color="auto" w:fill="F2F2F2" w:themeFill="background1" w:themeFillShade="F2"/>
            <w:vAlign w:val="center"/>
          </w:tcPr>
          <w:p w14:paraId="309026E0" w14:textId="17299636"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Domeniile au fost excluse în conformitate cu prevederile art 9 lit b) din Regulamentul (UE) </w:t>
            </w:r>
            <w:r w:rsidR="00B908D2" w:rsidRPr="00E51C90">
              <w:rPr>
                <w:rFonts w:ascii="Trebuchet MS" w:eastAsia="Times New Roman" w:hAnsi="Trebuchet MS"/>
                <w:lang w:val="ro-RO"/>
              </w:rPr>
              <w:t>2021/</w:t>
            </w:r>
            <w:r w:rsidRPr="00E51C90">
              <w:rPr>
                <w:rFonts w:ascii="Trebuchet MS" w:eastAsia="Times New Roman" w:hAnsi="Trebuchet MS"/>
                <w:lang w:val="ro-RO"/>
              </w:rPr>
              <w:t>1056</w:t>
            </w:r>
            <w:r w:rsidR="00A141CA" w:rsidRPr="00E51C90">
              <w:rPr>
                <w:rFonts w:ascii="Trebuchet MS" w:eastAsia="Times New Roman" w:hAnsi="Trebuchet MS"/>
                <w:lang w:val="ro-RO"/>
              </w:rPr>
              <w:t xml:space="preserve"> </w:t>
            </w:r>
            <w:r w:rsidRPr="00E51C90">
              <w:rPr>
                <w:rFonts w:ascii="Trebuchet MS" w:eastAsia="Times New Roman" w:hAnsi="Trebuchet MS"/>
                <w:lang w:val="ro-RO"/>
              </w:rPr>
              <w:t xml:space="preserve">conform căruia FTJ nu acordă sprijin pentru </w:t>
            </w:r>
            <w:r w:rsidRPr="00E51C90">
              <w:rPr>
                <w:rFonts w:ascii="Trebuchet MS" w:hAnsi="Trebuchet MS"/>
                <w:lang w:val="ro-RO"/>
              </w:rPr>
              <w:t>fabricarea, prelucrarea și comercializarea tutunului și a produselor din tutun</w:t>
            </w:r>
            <w:r w:rsidR="00A141CA" w:rsidRPr="00E51C90">
              <w:rPr>
                <w:rFonts w:ascii="Trebuchet MS" w:hAnsi="Trebuchet MS"/>
                <w:lang w:val="ro-RO"/>
              </w:rPr>
              <w:t>.</w:t>
            </w:r>
          </w:p>
        </w:tc>
      </w:tr>
      <w:tr w:rsidR="00F3488C" w:rsidRPr="00041BE8" w14:paraId="123B76E2" w14:textId="77777777" w:rsidTr="008B0B56">
        <w:trPr>
          <w:trHeight w:val="280"/>
          <w:jc w:val="center"/>
        </w:trPr>
        <w:tc>
          <w:tcPr>
            <w:tcW w:w="1129" w:type="dxa"/>
            <w:vMerge/>
            <w:shd w:val="clear" w:color="auto" w:fill="F2F2F2" w:themeFill="background1" w:themeFillShade="F2"/>
          </w:tcPr>
          <w:p w14:paraId="45776B82"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16427D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120</w:t>
            </w:r>
          </w:p>
        </w:tc>
        <w:tc>
          <w:tcPr>
            <w:tcW w:w="6157" w:type="dxa"/>
            <w:gridSpan w:val="2"/>
            <w:shd w:val="clear" w:color="auto" w:fill="F2F2F2" w:themeFill="background1" w:themeFillShade="F2"/>
          </w:tcPr>
          <w:p w14:paraId="4A59B6ED"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din tutun</w:t>
            </w:r>
          </w:p>
        </w:tc>
        <w:tc>
          <w:tcPr>
            <w:tcW w:w="6379" w:type="dxa"/>
            <w:vMerge/>
            <w:shd w:val="clear" w:color="auto" w:fill="F2F2F2" w:themeFill="background1" w:themeFillShade="F2"/>
            <w:vAlign w:val="center"/>
          </w:tcPr>
          <w:p w14:paraId="6ECB8F0A"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0E9AA22" w14:textId="77777777" w:rsidTr="008B0B56">
        <w:trPr>
          <w:trHeight w:val="280"/>
          <w:jc w:val="center"/>
        </w:trPr>
        <w:tc>
          <w:tcPr>
            <w:tcW w:w="1129" w:type="dxa"/>
            <w:vMerge/>
            <w:shd w:val="clear" w:color="auto" w:fill="F2F2F2" w:themeFill="background1" w:themeFillShade="F2"/>
          </w:tcPr>
          <w:p w14:paraId="0E4C8682"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8D0EADE"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1CEFE9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1200</w:t>
            </w:r>
          </w:p>
        </w:tc>
        <w:tc>
          <w:tcPr>
            <w:tcW w:w="5167" w:type="dxa"/>
            <w:shd w:val="clear" w:color="auto" w:fill="F2F2F2" w:themeFill="background1" w:themeFillShade="F2"/>
          </w:tcPr>
          <w:p w14:paraId="2D0AE78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din tutun</w:t>
            </w:r>
          </w:p>
        </w:tc>
        <w:tc>
          <w:tcPr>
            <w:tcW w:w="6379" w:type="dxa"/>
            <w:vMerge/>
            <w:shd w:val="clear" w:color="auto" w:fill="F2F2F2" w:themeFill="background1" w:themeFillShade="F2"/>
            <w:vAlign w:val="center"/>
          </w:tcPr>
          <w:p w14:paraId="1661619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153901F7" w14:textId="77777777" w:rsidTr="008B0B56">
        <w:trPr>
          <w:trHeight w:val="280"/>
          <w:jc w:val="center"/>
        </w:trPr>
        <w:tc>
          <w:tcPr>
            <w:tcW w:w="1129" w:type="dxa"/>
            <w:vMerge w:val="restart"/>
            <w:shd w:val="clear" w:color="auto" w:fill="F2F2F2" w:themeFill="background1" w:themeFillShade="F2"/>
          </w:tcPr>
          <w:p w14:paraId="0F30B0BF"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17</w:t>
            </w:r>
          </w:p>
          <w:p w14:paraId="59F9536C"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4D022D60"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xml:space="preserve"> Fabricarea hârtiei şi a produselor din hârtie </w:t>
            </w:r>
          </w:p>
        </w:tc>
        <w:tc>
          <w:tcPr>
            <w:tcW w:w="6379" w:type="dxa"/>
            <w:vMerge w:val="restart"/>
            <w:shd w:val="clear" w:color="auto" w:fill="F2F2F2" w:themeFill="background1" w:themeFillShade="F2"/>
            <w:vAlign w:val="center"/>
          </w:tcPr>
          <w:p w14:paraId="25506EBB" w14:textId="030C35DA" w:rsidR="00F3488C" w:rsidRPr="00E51C90" w:rsidRDefault="00F3488C" w:rsidP="00E51C90">
            <w:pPr>
              <w:spacing w:after="0" w:line="276" w:lineRule="auto"/>
              <w:rPr>
                <w:rFonts w:ascii="Trebuchet MS" w:hAnsi="Trebuchet MS"/>
                <w:lang w:val="ro-RO"/>
              </w:rPr>
            </w:pPr>
            <w:r w:rsidRPr="00E51C90">
              <w:rPr>
                <w:rFonts w:ascii="Trebuchet MS" w:eastAsia="Times New Roman" w:hAnsi="Trebuchet MS"/>
                <w:lang w:val="ro-RO"/>
              </w:rPr>
              <w:t xml:space="preserve">In conformitate cu prevederile art. 8 din Regulamentul (UE) </w:t>
            </w:r>
            <w:r w:rsidR="00B908D2" w:rsidRPr="00E51C90">
              <w:rPr>
                <w:rFonts w:ascii="Trebuchet MS" w:eastAsia="Times New Roman" w:hAnsi="Trebuchet MS"/>
                <w:lang w:val="ro-RO"/>
              </w:rPr>
              <w:t>2021/</w:t>
            </w:r>
            <w:r w:rsidRPr="00E51C90">
              <w:rPr>
                <w:rFonts w:ascii="Trebuchet MS" w:eastAsia="Times New Roman" w:hAnsi="Trebuchet MS"/>
                <w:lang w:val="ro-RO"/>
              </w:rPr>
              <w:t>1056</w:t>
            </w:r>
            <w:r w:rsidRPr="00E51C90">
              <w:rPr>
                <w:rFonts w:ascii="Trebuchet MS" w:hAnsi="Trebuchet MS"/>
                <w:lang w:val="ro-RO"/>
              </w:rPr>
              <w:t xml:space="preserve">FTJ nu poate spriji investițiile destinate reducerii emisiilor de gaze cu efect de seră generate de activitățile enumerate în anexa I la Directiva 2003/87/CE decât cu condiția ca aceste investiții să fi fost aprobate în cadrul planului teritorial pentru o tranziție justă. </w:t>
            </w:r>
          </w:p>
          <w:p w14:paraId="45B6E9ED" w14:textId="5B88BF55" w:rsidR="00F3488C" w:rsidRPr="00E51C90" w:rsidRDefault="00F3488C" w:rsidP="00E51C90">
            <w:pPr>
              <w:spacing w:after="0" w:line="276" w:lineRule="auto"/>
              <w:rPr>
                <w:rFonts w:ascii="Trebuchet MS" w:eastAsia="Times New Roman" w:hAnsi="Trebuchet MS"/>
                <w:lang w:val="ro-RO"/>
              </w:rPr>
            </w:pPr>
            <w:r w:rsidRPr="00E51C90">
              <w:rPr>
                <w:rFonts w:ascii="Trebuchet MS" w:hAnsi="Trebuchet MS"/>
                <w:lang w:val="ro-RO"/>
              </w:rPr>
              <w:t xml:space="preserve">Producerea de celuloză din lemn sau alte materiale fibroase și de hârtie și carton sunt activități enumerate în </w:t>
            </w:r>
            <w:r w:rsidR="00B908D2" w:rsidRPr="00E51C90">
              <w:rPr>
                <w:rFonts w:ascii="Trebuchet MS" w:hAnsi="Trebuchet MS"/>
                <w:lang w:val="ro-RO"/>
              </w:rPr>
              <w:t>a</w:t>
            </w:r>
            <w:r w:rsidRPr="00E51C90">
              <w:rPr>
                <w:rFonts w:ascii="Trebuchet MS" w:hAnsi="Trebuchet MS"/>
                <w:lang w:val="ro-RO"/>
              </w:rPr>
              <w:t>nexa I la Directiva nr. 2003/87/CE.</w:t>
            </w:r>
          </w:p>
        </w:tc>
      </w:tr>
      <w:tr w:rsidR="00F3488C" w:rsidRPr="003E6AD4" w14:paraId="233A8769" w14:textId="77777777" w:rsidTr="008B0B56">
        <w:trPr>
          <w:trHeight w:val="280"/>
          <w:jc w:val="center"/>
        </w:trPr>
        <w:tc>
          <w:tcPr>
            <w:tcW w:w="1129" w:type="dxa"/>
            <w:vMerge/>
            <w:shd w:val="clear" w:color="auto" w:fill="F2F2F2" w:themeFill="background1" w:themeFillShade="F2"/>
          </w:tcPr>
          <w:p w14:paraId="470D248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E3FAAB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171</w:t>
            </w:r>
          </w:p>
        </w:tc>
        <w:tc>
          <w:tcPr>
            <w:tcW w:w="6157" w:type="dxa"/>
            <w:gridSpan w:val="2"/>
            <w:shd w:val="clear" w:color="auto" w:fill="F2F2F2" w:themeFill="background1" w:themeFillShade="F2"/>
          </w:tcPr>
          <w:p w14:paraId="4B85B7A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celulozei, hârtiei şi cartonului </w:t>
            </w:r>
          </w:p>
        </w:tc>
        <w:tc>
          <w:tcPr>
            <w:tcW w:w="6379" w:type="dxa"/>
            <w:vMerge/>
            <w:shd w:val="clear" w:color="auto" w:fill="F2F2F2" w:themeFill="background1" w:themeFillShade="F2"/>
            <w:vAlign w:val="center"/>
          </w:tcPr>
          <w:p w14:paraId="63E354D6"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2F60AEEA" w14:textId="77777777" w:rsidTr="008B0B56">
        <w:trPr>
          <w:trHeight w:val="280"/>
          <w:jc w:val="center"/>
        </w:trPr>
        <w:tc>
          <w:tcPr>
            <w:tcW w:w="1129" w:type="dxa"/>
            <w:vMerge/>
            <w:shd w:val="clear" w:color="auto" w:fill="F2F2F2" w:themeFill="background1" w:themeFillShade="F2"/>
          </w:tcPr>
          <w:p w14:paraId="17698FAE"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7B9B318"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A1871F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1711</w:t>
            </w:r>
          </w:p>
        </w:tc>
        <w:tc>
          <w:tcPr>
            <w:tcW w:w="5167" w:type="dxa"/>
            <w:shd w:val="clear" w:color="auto" w:fill="F2F2F2" w:themeFill="background1" w:themeFillShade="F2"/>
          </w:tcPr>
          <w:p w14:paraId="56D9E1A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celulozei </w:t>
            </w:r>
          </w:p>
        </w:tc>
        <w:tc>
          <w:tcPr>
            <w:tcW w:w="6379" w:type="dxa"/>
            <w:vMerge/>
            <w:shd w:val="clear" w:color="auto" w:fill="F2F2F2" w:themeFill="background1" w:themeFillShade="F2"/>
            <w:vAlign w:val="center"/>
          </w:tcPr>
          <w:p w14:paraId="7FB3CA3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0989847" w14:textId="77777777" w:rsidTr="008B0B56">
        <w:trPr>
          <w:trHeight w:val="280"/>
          <w:jc w:val="center"/>
        </w:trPr>
        <w:tc>
          <w:tcPr>
            <w:tcW w:w="1129" w:type="dxa"/>
            <w:vMerge/>
            <w:shd w:val="clear" w:color="auto" w:fill="F2F2F2" w:themeFill="background1" w:themeFillShade="F2"/>
          </w:tcPr>
          <w:p w14:paraId="2B231D40"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D25FCB5"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55CB18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1712</w:t>
            </w:r>
          </w:p>
        </w:tc>
        <w:tc>
          <w:tcPr>
            <w:tcW w:w="5167" w:type="dxa"/>
            <w:shd w:val="clear" w:color="auto" w:fill="F2F2F2" w:themeFill="background1" w:themeFillShade="F2"/>
          </w:tcPr>
          <w:p w14:paraId="40125E2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hârtiei și cartonului</w:t>
            </w:r>
            <w:bookmarkStart w:id="34" w:name="_Hlk149738651"/>
            <w:r w:rsidRPr="00E51C90">
              <w:rPr>
                <w:rFonts w:ascii="Trebuchet MS" w:hAnsi="Trebuchet MS"/>
                <w:vertAlign w:val="superscript"/>
                <w:lang w:val="ro-RO"/>
              </w:rPr>
              <w:footnoteReference w:id="22"/>
            </w:r>
            <w:bookmarkEnd w:id="34"/>
            <w:r w:rsidRPr="00E51C90">
              <w:rPr>
                <w:rFonts w:ascii="Trebuchet MS" w:hAnsi="Trebuchet MS"/>
                <w:vertAlign w:val="superscript"/>
                <w:lang w:val="ro-RO"/>
              </w:rPr>
              <w:t>,</w:t>
            </w:r>
          </w:p>
        </w:tc>
        <w:tc>
          <w:tcPr>
            <w:tcW w:w="6379" w:type="dxa"/>
            <w:vMerge/>
            <w:shd w:val="clear" w:color="auto" w:fill="F2F2F2" w:themeFill="background1" w:themeFillShade="F2"/>
            <w:vAlign w:val="center"/>
          </w:tcPr>
          <w:p w14:paraId="1BB3ED0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97FC71D" w14:textId="77777777" w:rsidTr="008B0B56">
        <w:trPr>
          <w:trHeight w:val="363"/>
          <w:jc w:val="center"/>
        </w:trPr>
        <w:tc>
          <w:tcPr>
            <w:tcW w:w="1129" w:type="dxa"/>
            <w:vMerge w:val="restart"/>
            <w:shd w:val="clear" w:color="auto" w:fill="F2F2F2" w:themeFill="background1" w:themeFillShade="F2"/>
          </w:tcPr>
          <w:p w14:paraId="5916D639"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19</w:t>
            </w:r>
          </w:p>
          <w:p w14:paraId="5C25414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1C45B183"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38B79FF8"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Fabricarea produselor de cocserie şi a produselor obţinute din prelucrarea ţiţeiului</w:t>
            </w:r>
          </w:p>
        </w:tc>
        <w:tc>
          <w:tcPr>
            <w:tcW w:w="6379" w:type="dxa"/>
            <w:vMerge w:val="restart"/>
            <w:shd w:val="clear" w:color="auto" w:fill="F2F2F2" w:themeFill="background1" w:themeFillShade="F2"/>
            <w:vAlign w:val="center"/>
          </w:tcPr>
          <w:p w14:paraId="7780BB77" w14:textId="122BA040" w:rsidR="00F3488C" w:rsidRPr="00E51C90" w:rsidRDefault="00F3488C" w:rsidP="00E51C90">
            <w:pPr>
              <w:spacing w:after="0" w:line="276" w:lineRule="auto"/>
              <w:rPr>
                <w:rFonts w:ascii="Trebuchet MS" w:hAnsi="Trebuchet MS"/>
                <w:lang w:val="ro-RO"/>
              </w:rPr>
            </w:pPr>
            <w:r w:rsidRPr="00E51C90">
              <w:rPr>
                <w:rFonts w:ascii="Trebuchet MS" w:eastAsia="Times New Roman" w:hAnsi="Trebuchet MS"/>
                <w:lang w:val="ro-RO"/>
              </w:rPr>
              <w:t xml:space="preserve">Domeniile au fost excluse în temeiul art 9 din Regulamentul (UE) 1056/2021, conform căruia FTJ nu acordă sprijin pentru </w:t>
            </w:r>
            <w:r w:rsidRPr="00E51C90">
              <w:rPr>
                <w:rFonts w:ascii="Trebuchet MS" w:hAnsi="Trebuchet MS"/>
                <w:lang w:val="ro-RO"/>
              </w:rPr>
              <w:t>investițiile legate de producția, prelucrarea, transportul, distribuția, depozitarea sau arderea combustibililor fosili.</w:t>
            </w:r>
          </w:p>
          <w:p w14:paraId="6C0AE854" w14:textId="3203EC30" w:rsidR="00F3488C" w:rsidRPr="00E51C90" w:rsidRDefault="00F3488C" w:rsidP="00E51C90">
            <w:pPr>
              <w:spacing w:after="0" w:line="276" w:lineRule="auto"/>
              <w:rPr>
                <w:rFonts w:ascii="Trebuchet MS" w:hAnsi="Trebuchet MS"/>
                <w:lang w:val="ro-RO"/>
              </w:rPr>
            </w:pPr>
            <w:r w:rsidRPr="00E51C90">
              <w:rPr>
                <w:rFonts w:ascii="Trebuchet MS" w:hAnsi="Trebuchet MS"/>
                <w:lang w:val="ro-RO"/>
              </w:rPr>
              <w:t xml:space="preserve">Producerea cocsului este o activitate enumerata în Anexa I la Directiva nr. 2003/87/CE. A se vedea condițiile din Regulamentul (UE) </w:t>
            </w:r>
            <w:r w:rsidR="00B908D2" w:rsidRPr="00E51C90">
              <w:rPr>
                <w:rFonts w:ascii="Trebuchet MS" w:hAnsi="Trebuchet MS"/>
                <w:lang w:val="ro-RO"/>
              </w:rPr>
              <w:t>2021/</w:t>
            </w:r>
            <w:r w:rsidRPr="00E51C90">
              <w:rPr>
                <w:rFonts w:ascii="Trebuchet MS" w:hAnsi="Trebuchet MS"/>
                <w:lang w:val="ro-RO"/>
              </w:rPr>
              <w:t>1056mai sus men</w:t>
            </w:r>
            <w:r w:rsidR="00A141CA" w:rsidRPr="00E51C90">
              <w:rPr>
                <w:rFonts w:ascii="Trebuchet MS" w:hAnsi="Trebuchet MS"/>
                <w:lang w:val="ro-RO"/>
              </w:rPr>
              <w:t>ț</w:t>
            </w:r>
            <w:r w:rsidRPr="00E51C90">
              <w:rPr>
                <w:rFonts w:ascii="Trebuchet MS" w:hAnsi="Trebuchet MS"/>
                <w:lang w:val="ro-RO"/>
              </w:rPr>
              <w:t>ionate.</w:t>
            </w:r>
          </w:p>
        </w:tc>
      </w:tr>
      <w:tr w:rsidR="00F3488C" w:rsidRPr="00041BE8" w14:paraId="46D44206" w14:textId="77777777" w:rsidTr="008B0B56">
        <w:trPr>
          <w:trHeight w:val="280"/>
          <w:jc w:val="center"/>
        </w:trPr>
        <w:tc>
          <w:tcPr>
            <w:tcW w:w="1129" w:type="dxa"/>
            <w:vMerge/>
            <w:shd w:val="clear" w:color="auto" w:fill="F2F2F2" w:themeFill="background1" w:themeFillShade="F2"/>
          </w:tcPr>
          <w:p w14:paraId="3606934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54BF7D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191</w:t>
            </w:r>
          </w:p>
        </w:tc>
        <w:tc>
          <w:tcPr>
            <w:tcW w:w="6157" w:type="dxa"/>
            <w:gridSpan w:val="2"/>
            <w:shd w:val="clear" w:color="auto" w:fill="F2F2F2" w:themeFill="background1" w:themeFillShade="F2"/>
          </w:tcPr>
          <w:p w14:paraId="3E70853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de cocserie</w:t>
            </w:r>
          </w:p>
        </w:tc>
        <w:tc>
          <w:tcPr>
            <w:tcW w:w="6379" w:type="dxa"/>
            <w:vMerge/>
            <w:shd w:val="clear" w:color="auto" w:fill="F2F2F2" w:themeFill="background1" w:themeFillShade="F2"/>
          </w:tcPr>
          <w:p w14:paraId="7DB2939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19BC297C" w14:textId="77777777" w:rsidTr="008B0B56">
        <w:trPr>
          <w:trHeight w:val="280"/>
          <w:jc w:val="center"/>
        </w:trPr>
        <w:tc>
          <w:tcPr>
            <w:tcW w:w="1129" w:type="dxa"/>
            <w:vMerge/>
            <w:shd w:val="clear" w:color="auto" w:fill="F2F2F2" w:themeFill="background1" w:themeFillShade="F2"/>
          </w:tcPr>
          <w:p w14:paraId="57F5AEEE"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744B6A2"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21F13F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1910</w:t>
            </w:r>
          </w:p>
        </w:tc>
        <w:tc>
          <w:tcPr>
            <w:tcW w:w="5167" w:type="dxa"/>
            <w:shd w:val="clear" w:color="auto" w:fill="F2F2F2" w:themeFill="background1" w:themeFillShade="F2"/>
          </w:tcPr>
          <w:p w14:paraId="2D4E67B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de cocserie</w:t>
            </w:r>
          </w:p>
        </w:tc>
        <w:tc>
          <w:tcPr>
            <w:tcW w:w="6379" w:type="dxa"/>
            <w:vMerge/>
            <w:shd w:val="clear" w:color="auto" w:fill="F2F2F2" w:themeFill="background1" w:themeFillShade="F2"/>
          </w:tcPr>
          <w:p w14:paraId="33ECAD2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0C47E0FB" w14:textId="77777777" w:rsidTr="008B0B56">
        <w:trPr>
          <w:trHeight w:val="280"/>
          <w:jc w:val="center"/>
        </w:trPr>
        <w:tc>
          <w:tcPr>
            <w:tcW w:w="1129" w:type="dxa"/>
            <w:vMerge/>
            <w:shd w:val="clear" w:color="auto" w:fill="F2F2F2" w:themeFill="background1" w:themeFillShade="F2"/>
          </w:tcPr>
          <w:p w14:paraId="62902BD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FF0023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192</w:t>
            </w:r>
          </w:p>
        </w:tc>
        <w:tc>
          <w:tcPr>
            <w:tcW w:w="6157" w:type="dxa"/>
            <w:gridSpan w:val="2"/>
            <w:shd w:val="clear" w:color="auto" w:fill="F2F2F2" w:themeFill="background1" w:themeFillShade="F2"/>
          </w:tcPr>
          <w:p w14:paraId="45911F7D"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obţinute din prelucrarea ţiţeiului</w:t>
            </w:r>
          </w:p>
        </w:tc>
        <w:tc>
          <w:tcPr>
            <w:tcW w:w="6379" w:type="dxa"/>
            <w:vMerge/>
            <w:shd w:val="clear" w:color="auto" w:fill="F2F2F2" w:themeFill="background1" w:themeFillShade="F2"/>
          </w:tcPr>
          <w:p w14:paraId="6B71EAC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088C591" w14:textId="77777777" w:rsidTr="008B0B56">
        <w:trPr>
          <w:trHeight w:val="280"/>
          <w:jc w:val="center"/>
        </w:trPr>
        <w:tc>
          <w:tcPr>
            <w:tcW w:w="1129" w:type="dxa"/>
            <w:vMerge/>
            <w:shd w:val="clear" w:color="auto" w:fill="F2F2F2" w:themeFill="background1" w:themeFillShade="F2"/>
          </w:tcPr>
          <w:p w14:paraId="3C8EC23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BBCB6CE"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1BDD0F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1920</w:t>
            </w:r>
          </w:p>
        </w:tc>
        <w:tc>
          <w:tcPr>
            <w:tcW w:w="5167" w:type="dxa"/>
            <w:shd w:val="clear" w:color="auto" w:fill="F2F2F2" w:themeFill="background1" w:themeFillShade="F2"/>
          </w:tcPr>
          <w:p w14:paraId="0A07065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obţinute din prelucrarea ţiţeiului</w:t>
            </w:r>
          </w:p>
        </w:tc>
        <w:tc>
          <w:tcPr>
            <w:tcW w:w="6379" w:type="dxa"/>
            <w:vMerge/>
            <w:shd w:val="clear" w:color="auto" w:fill="F2F2F2" w:themeFill="background1" w:themeFillShade="F2"/>
          </w:tcPr>
          <w:p w14:paraId="4A8B640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3A29DBAD" w14:textId="77777777" w:rsidTr="008B0B56">
        <w:trPr>
          <w:trHeight w:val="280"/>
          <w:jc w:val="center"/>
        </w:trPr>
        <w:tc>
          <w:tcPr>
            <w:tcW w:w="1129" w:type="dxa"/>
            <w:vMerge w:val="restart"/>
            <w:shd w:val="clear" w:color="auto" w:fill="F2F2F2" w:themeFill="background1" w:themeFillShade="F2"/>
          </w:tcPr>
          <w:p w14:paraId="7A103CE4"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20</w:t>
            </w:r>
          </w:p>
          <w:p w14:paraId="5BFCE24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0F81838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76A0962E"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lastRenderedPageBreak/>
              <w:t> </w:t>
            </w:r>
          </w:p>
        </w:tc>
        <w:tc>
          <w:tcPr>
            <w:tcW w:w="6967" w:type="dxa"/>
            <w:gridSpan w:val="3"/>
            <w:shd w:val="clear" w:color="auto" w:fill="F2F2F2" w:themeFill="background1" w:themeFillShade="F2"/>
          </w:tcPr>
          <w:p w14:paraId="09AE5A60"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 Fabricarea substanţelor şi a produselor chimice</w:t>
            </w:r>
          </w:p>
        </w:tc>
        <w:tc>
          <w:tcPr>
            <w:tcW w:w="6379" w:type="dxa"/>
            <w:vMerge w:val="restart"/>
            <w:shd w:val="clear" w:color="auto" w:fill="F2F2F2" w:themeFill="background1" w:themeFillShade="F2"/>
            <w:vAlign w:val="center"/>
          </w:tcPr>
          <w:p w14:paraId="00CDCB80" w14:textId="5DE45AD1" w:rsidR="00F3488C" w:rsidRPr="00E51C90" w:rsidRDefault="00F3488C" w:rsidP="00E51C90">
            <w:pPr>
              <w:spacing w:after="0" w:line="276" w:lineRule="auto"/>
              <w:rPr>
                <w:rFonts w:ascii="Trebuchet MS" w:hAnsi="Trebuchet MS"/>
                <w:lang w:val="ro-RO"/>
              </w:rPr>
            </w:pPr>
            <w:r w:rsidRPr="00E51C90">
              <w:rPr>
                <w:rFonts w:ascii="Trebuchet MS" w:hAnsi="Trebuchet MS"/>
                <w:lang w:val="ro-RO"/>
              </w:rPr>
              <w:t xml:space="preserve">Domeniile au fost excluse in confirmitate cu prevderile art 9, lit. d din Regulamentul (UE) 2021/1056,  </w:t>
            </w:r>
          </w:p>
          <w:p w14:paraId="3904ACF3" w14:textId="476FE071" w:rsidR="00F3488C" w:rsidRPr="00E51C90" w:rsidRDefault="00F3488C" w:rsidP="00E51C90">
            <w:pPr>
              <w:spacing w:after="0" w:line="276" w:lineRule="auto"/>
              <w:rPr>
                <w:rFonts w:ascii="Trebuchet MS" w:hAnsi="Trebuchet MS"/>
                <w:lang w:val="ro-RO"/>
              </w:rPr>
            </w:pPr>
            <w:r w:rsidRPr="00E51C90">
              <w:rPr>
                <w:rFonts w:ascii="Trebuchet MS" w:hAnsi="Trebuchet MS"/>
                <w:lang w:val="ro-RO"/>
              </w:rPr>
              <w:t xml:space="preserve">Domeniile au fost excluse </w:t>
            </w:r>
            <w:r w:rsidR="00A141CA" w:rsidRPr="00E51C90">
              <w:rPr>
                <w:rFonts w:ascii="Trebuchet MS" w:hAnsi="Trebuchet MS"/>
                <w:lang w:val="ro-RO"/>
              </w:rPr>
              <w:t>î</w:t>
            </w:r>
            <w:r w:rsidRPr="00E51C90">
              <w:rPr>
                <w:rFonts w:ascii="Trebuchet MS" w:hAnsi="Trebuchet MS"/>
                <w:lang w:val="ro-RO"/>
              </w:rPr>
              <w:t xml:space="preserve">n conformitate cu prevderile art. </w:t>
            </w:r>
            <w:r w:rsidRPr="00E51C90">
              <w:rPr>
                <w:rFonts w:ascii="Trebuchet MS" w:eastAsia="Times New Roman" w:hAnsi="Trebuchet MS"/>
                <w:lang w:val="ro-RO"/>
              </w:rPr>
              <w:t xml:space="preserve">art. 8 din Regulamentul (UE) 2021/1056 </w:t>
            </w:r>
            <w:r w:rsidRPr="00E51C90">
              <w:rPr>
                <w:rFonts w:ascii="Trebuchet MS" w:hAnsi="Trebuchet MS"/>
                <w:lang w:val="ro-RO"/>
              </w:rPr>
              <w:t xml:space="preserve">FTJ nu poate spriji </w:t>
            </w:r>
            <w:r w:rsidRPr="00E51C90">
              <w:rPr>
                <w:rFonts w:ascii="Trebuchet MS" w:hAnsi="Trebuchet MS"/>
                <w:lang w:val="ro-RO"/>
              </w:rPr>
              <w:lastRenderedPageBreak/>
              <w:t xml:space="preserve">investițiile destinate reducerii emisiilor de gaze cu efect de seră generate de activitățile enumerate în anexa I la Directiva nr. 2003/87/CE decât cu condiția ca aceste investiții să fi fost aprobate în cadrul planului teritorial pentru o tranziție justă. </w:t>
            </w:r>
          </w:p>
          <w:p w14:paraId="036BA97E" w14:textId="4490B4F4" w:rsidR="00F3488C" w:rsidRPr="00E51C90" w:rsidRDefault="00F3488C" w:rsidP="00E51C90">
            <w:pPr>
              <w:spacing w:after="0" w:line="276" w:lineRule="auto"/>
              <w:rPr>
                <w:rFonts w:ascii="Trebuchet MS" w:hAnsi="Trebuchet MS"/>
                <w:lang w:val="ro-RO"/>
              </w:rPr>
            </w:pPr>
            <w:r w:rsidRPr="00E51C90">
              <w:rPr>
                <w:rFonts w:ascii="Trebuchet MS" w:hAnsi="Trebuchet MS"/>
                <w:lang w:val="ro-RO"/>
              </w:rPr>
              <w:t>Activit</w:t>
            </w:r>
            <w:r w:rsidR="00A141CA" w:rsidRPr="00E51C90">
              <w:rPr>
                <w:rFonts w:ascii="Trebuchet MS" w:hAnsi="Trebuchet MS"/>
                <w:lang w:val="ro-RO"/>
              </w:rPr>
              <w:t>ăț</w:t>
            </w:r>
            <w:r w:rsidRPr="00E51C90">
              <w:rPr>
                <w:rFonts w:ascii="Trebuchet MS" w:hAnsi="Trebuchet MS"/>
                <w:lang w:val="ro-RO"/>
              </w:rPr>
              <w:t xml:space="preserve">ile privind producerea clincherului de ciment sau a varului nestins, fabricarea sticlei, inclusiv a fibrei de sticlă, fabricarea produselor ceramice prin ardere, în special a țiglelor, cărămizilor, cărămizilor refractare, dalelor, plăcilor de gresie sau faianță sunt  activitati incluse in </w:t>
            </w:r>
            <w:r w:rsidR="00B908D2" w:rsidRPr="00E51C90">
              <w:rPr>
                <w:rFonts w:ascii="Trebuchet MS" w:hAnsi="Trebuchet MS"/>
                <w:lang w:val="ro-RO"/>
              </w:rPr>
              <w:t>a</w:t>
            </w:r>
            <w:r w:rsidRPr="00E51C90">
              <w:rPr>
                <w:rFonts w:ascii="Trebuchet MS" w:hAnsi="Trebuchet MS"/>
                <w:lang w:val="ro-RO"/>
              </w:rPr>
              <w:t>nexa I la Directiva nr. 2003/87/CE.</w:t>
            </w:r>
          </w:p>
          <w:p w14:paraId="5451F7A0" w14:textId="77777777" w:rsidR="00F3488C" w:rsidRPr="00E51C90" w:rsidRDefault="00F3488C" w:rsidP="00E51C90">
            <w:pPr>
              <w:spacing w:after="0" w:line="276" w:lineRule="auto"/>
              <w:rPr>
                <w:rFonts w:ascii="Trebuchet MS" w:hAnsi="Trebuchet MS"/>
                <w:lang w:val="ro-RO"/>
              </w:rPr>
            </w:pPr>
          </w:p>
          <w:p w14:paraId="67959F72" w14:textId="77777777" w:rsidR="00F3488C" w:rsidRPr="00E51C90" w:rsidRDefault="00F3488C" w:rsidP="00E51C90">
            <w:pPr>
              <w:spacing w:after="0" w:line="276" w:lineRule="auto"/>
              <w:rPr>
                <w:rFonts w:ascii="Trebuchet MS" w:hAnsi="Trebuchet MS"/>
                <w:lang w:val="ro-RO"/>
              </w:rPr>
            </w:pPr>
          </w:p>
          <w:p w14:paraId="7212CEF3" w14:textId="77777777" w:rsidR="00F3488C" w:rsidRPr="00E51C90" w:rsidRDefault="00F3488C" w:rsidP="00E51C90">
            <w:pPr>
              <w:spacing w:after="0" w:line="276" w:lineRule="auto"/>
              <w:rPr>
                <w:rFonts w:ascii="Trebuchet MS" w:hAnsi="Trebuchet MS"/>
                <w:lang w:val="ro-RO"/>
              </w:rPr>
            </w:pPr>
          </w:p>
          <w:p w14:paraId="569A27C1" w14:textId="77777777" w:rsidR="00F3488C" w:rsidRPr="00E51C90" w:rsidRDefault="00F3488C" w:rsidP="00E51C90">
            <w:pPr>
              <w:spacing w:after="0" w:line="276" w:lineRule="auto"/>
              <w:rPr>
                <w:rFonts w:ascii="Trebuchet MS" w:hAnsi="Trebuchet MS"/>
                <w:lang w:val="ro-RO"/>
              </w:rPr>
            </w:pPr>
          </w:p>
          <w:p w14:paraId="72F3EB1B" w14:textId="77777777" w:rsidR="00F3488C" w:rsidRPr="00E51C90" w:rsidRDefault="00F3488C" w:rsidP="00E51C90">
            <w:pPr>
              <w:spacing w:after="0" w:line="276" w:lineRule="auto"/>
              <w:rPr>
                <w:rFonts w:ascii="Trebuchet MS" w:hAnsi="Trebuchet MS"/>
                <w:lang w:val="ro-RO"/>
              </w:rPr>
            </w:pPr>
          </w:p>
          <w:p w14:paraId="128F5C67" w14:textId="77777777" w:rsidR="00F3488C" w:rsidRPr="00E51C90" w:rsidRDefault="00F3488C" w:rsidP="00E51C90">
            <w:pPr>
              <w:spacing w:after="0" w:line="276" w:lineRule="auto"/>
              <w:rPr>
                <w:rFonts w:ascii="Trebuchet MS" w:hAnsi="Trebuchet MS"/>
                <w:lang w:val="ro-RO"/>
              </w:rPr>
            </w:pPr>
          </w:p>
          <w:p w14:paraId="20D89CFC" w14:textId="77777777" w:rsidR="00F3488C" w:rsidRPr="00E51C90" w:rsidRDefault="00F3488C" w:rsidP="00E51C90">
            <w:pPr>
              <w:spacing w:after="0" w:line="276" w:lineRule="auto"/>
              <w:rPr>
                <w:rFonts w:ascii="Trebuchet MS" w:hAnsi="Trebuchet MS"/>
                <w:lang w:val="ro-RO"/>
              </w:rPr>
            </w:pPr>
          </w:p>
          <w:p w14:paraId="310B208D" w14:textId="77777777" w:rsidR="00F3488C" w:rsidRPr="00E51C90" w:rsidRDefault="00F3488C" w:rsidP="00E51C90">
            <w:pPr>
              <w:spacing w:after="0" w:line="276" w:lineRule="auto"/>
              <w:rPr>
                <w:rFonts w:ascii="Trebuchet MS" w:hAnsi="Trebuchet MS"/>
                <w:lang w:val="ro-RO"/>
              </w:rPr>
            </w:pPr>
          </w:p>
          <w:p w14:paraId="12EC931F" w14:textId="77777777" w:rsidR="00F3488C" w:rsidRPr="00E51C90" w:rsidRDefault="00F3488C" w:rsidP="00E51C90">
            <w:pPr>
              <w:spacing w:after="0" w:line="276" w:lineRule="auto"/>
              <w:rPr>
                <w:rFonts w:ascii="Trebuchet MS" w:hAnsi="Trebuchet MS"/>
                <w:lang w:val="ro-RO"/>
              </w:rPr>
            </w:pPr>
          </w:p>
          <w:p w14:paraId="18D4D432" w14:textId="77777777" w:rsidR="00F3488C" w:rsidRPr="00E51C90" w:rsidRDefault="00F3488C" w:rsidP="00E51C90">
            <w:pPr>
              <w:spacing w:after="0" w:line="276" w:lineRule="auto"/>
              <w:rPr>
                <w:rFonts w:ascii="Trebuchet MS" w:hAnsi="Trebuchet MS"/>
                <w:lang w:val="ro-RO"/>
              </w:rPr>
            </w:pPr>
          </w:p>
          <w:p w14:paraId="37DD4407" w14:textId="77777777" w:rsidR="00F3488C" w:rsidRPr="00E51C90" w:rsidRDefault="00F3488C" w:rsidP="00E51C90">
            <w:pPr>
              <w:spacing w:after="0" w:line="276" w:lineRule="auto"/>
              <w:rPr>
                <w:rFonts w:ascii="Trebuchet MS" w:hAnsi="Trebuchet MS"/>
                <w:lang w:val="ro-RO"/>
              </w:rPr>
            </w:pPr>
          </w:p>
          <w:p w14:paraId="3E878D6B" w14:textId="77777777" w:rsidR="00F3488C" w:rsidRPr="00E51C90" w:rsidRDefault="00F3488C" w:rsidP="00E51C90">
            <w:pPr>
              <w:spacing w:after="0" w:line="276" w:lineRule="auto"/>
              <w:rPr>
                <w:rFonts w:ascii="Trebuchet MS" w:hAnsi="Trebuchet MS"/>
                <w:lang w:val="ro-RO"/>
              </w:rPr>
            </w:pPr>
          </w:p>
          <w:p w14:paraId="714929A5" w14:textId="77777777" w:rsidR="00F3488C" w:rsidRPr="00E51C90" w:rsidRDefault="00F3488C" w:rsidP="00E51C90">
            <w:pPr>
              <w:spacing w:after="0" w:line="276" w:lineRule="auto"/>
              <w:rPr>
                <w:rFonts w:ascii="Trebuchet MS" w:hAnsi="Trebuchet MS"/>
                <w:lang w:val="ro-RO"/>
              </w:rPr>
            </w:pPr>
          </w:p>
          <w:p w14:paraId="1ECF8EBD" w14:textId="77777777" w:rsidR="00F3488C" w:rsidRPr="00E51C90" w:rsidRDefault="00F3488C" w:rsidP="00E51C90">
            <w:pPr>
              <w:spacing w:after="0" w:line="276" w:lineRule="auto"/>
              <w:rPr>
                <w:rFonts w:ascii="Trebuchet MS" w:hAnsi="Trebuchet MS"/>
                <w:lang w:val="ro-RO"/>
              </w:rPr>
            </w:pPr>
          </w:p>
          <w:p w14:paraId="1BA39C70" w14:textId="77777777" w:rsidR="00F3488C" w:rsidRPr="00E51C90" w:rsidRDefault="00F3488C" w:rsidP="00E51C90">
            <w:pPr>
              <w:spacing w:after="0" w:line="276" w:lineRule="auto"/>
              <w:rPr>
                <w:rFonts w:ascii="Trebuchet MS" w:hAnsi="Trebuchet MS"/>
                <w:lang w:val="ro-RO"/>
              </w:rPr>
            </w:pPr>
          </w:p>
          <w:p w14:paraId="6EB53BDE" w14:textId="77777777" w:rsidR="00F3488C" w:rsidRPr="00E51C90" w:rsidRDefault="00F3488C" w:rsidP="00E51C90">
            <w:pPr>
              <w:spacing w:after="0" w:line="276" w:lineRule="auto"/>
              <w:rPr>
                <w:rFonts w:ascii="Trebuchet MS" w:hAnsi="Trebuchet MS"/>
                <w:lang w:val="ro-RO"/>
              </w:rPr>
            </w:pPr>
          </w:p>
          <w:p w14:paraId="39C6A2EB" w14:textId="77777777" w:rsidR="00F3488C" w:rsidRPr="00E51C90" w:rsidRDefault="00F3488C" w:rsidP="00E51C90">
            <w:pPr>
              <w:spacing w:after="0" w:line="276" w:lineRule="auto"/>
              <w:rPr>
                <w:rFonts w:ascii="Trebuchet MS" w:hAnsi="Trebuchet MS"/>
                <w:lang w:val="ro-RO"/>
              </w:rPr>
            </w:pPr>
          </w:p>
          <w:p w14:paraId="1464E12C" w14:textId="77777777" w:rsidR="00F3488C" w:rsidRPr="00E51C90" w:rsidRDefault="00F3488C" w:rsidP="00E51C90">
            <w:pPr>
              <w:spacing w:after="0" w:line="276" w:lineRule="auto"/>
              <w:rPr>
                <w:rFonts w:ascii="Trebuchet MS" w:hAnsi="Trebuchet MS"/>
                <w:lang w:val="ro-RO"/>
              </w:rPr>
            </w:pPr>
          </w:p>
          <w:p w14:paraId="7D1F199E" w14:textId="77777777" w:rsidR="00F3488C" w:rsidRPr="00E51C90" w:rsidRDefault="00F3488C" w:rsidP="00E51C90">
            <w:pPr>
              <w:spacing w:after="0" w:line="276" w:lineRule="auto"/>
              <w:rPr>
                <w:rFonts w:ascii="Trebuchet MS" w:hAnsi="Trebuchet MS"/>
                <w:lang w:val="ro-RO"/>
              </w:rPr>
            </w:pPr>
          </w:p>
          <w:p w14:paraId="2D26AAED" w14:textId="77777777" w:rsidR="00F3488C" w:rsidRPr="00E51C90" w:rsidRDefault="00F3488C" w:rsidP="00E51C90">
            <w:pPr>
              <w:spacing w:after="0" w:line="276" w:lineRule="auto"/>
              <w:rPr>
                <w:rFonts w:ascii="Trebuchet MS" w:hAnsi="Trebuchet MS"/>
                <w:lang w:val="ro-RO"/>
              </w:rPr>
            </w:pPr>
          </w:p>
          <w:p w14:paraId="3F78088F" w14:textId="77777777" w:rsidR="00F3488C" w:rsidRPr="00E51C90" w:rsidRDefault="00F3488C" w:rsidP="00E51C90">
            <w:pPr>
              <w:spacing w:after="0" w:line="276" w:lineRule="auto"/>
              <w:rPr>
                <w:rFonts w:ascii="Trebuchet MS" w:hAnsi="Trebuchet MS"/>
                <w:lang w:val="ro-RO"/>
              </w:rPr>
            </w:pPr>
          </w:p>
          <w:p w14:paraId="7AED3435" w14:textId="77777777" w:rsidR="00F3488C" w:rsidRPr="00E51C90" w:rsidRDefault="00F3488C" w:rsidP="00E51C90">
            <w:pPr>
              <w:spacing w:after="0" w:line="276" w:lineRule="auto"/>
              <w:rPr>
                <w:rFonts w:ascii="Trebuchet MS" w:hAnsi="Trebuchet MS"/>
                <w:lang w:val="ro-RO"/>
              </w:rPr>
            </w:pPr>
          </w:p>
          <w:p w14:paraId="78F8C26C" w14:textId="77777777" w:rsidR="00F3488C" w:rsidRPr="00E51C90" w:rsidRDefault="00F3488C" w:rsidP="00E51C90">
            <w:pPr>
              <w:spacing w:after="0" w:line="276" w:lineRule="auto"/>
              <w:rPr>
                <w:rFonts w:ascii="Trebuchet MS" w:hAnsi="Trebuchet MS"/>
                <w:lang w:val="ro-RO"/>
              </w:rPr>
            </w:pPr>
          </w:p>
          <w:p w14:paraId="7A479C19" w14:textId="77777777" w:rsidR="00F3488C" w:rsidRPr="00E51C90" w:rsidRDefault="00F3488C" w:rsidP="00E51C90">
            <w:pPr>
              <w:spacing w:after="0" w:line="276" w:lineRule="auto"/>
              <w:rPr>
                <w:rFonts w:ascii="Trebuchet MS" w:hAnsi="Trebuchet MS"/>
                <w:lang w:val="ro-RO"/>
              </w:rPr>
            </w:pPr>
          </w:p>
          <w:p w14:paraId="283C5675" w14:textId="77777777" w:rsidR="00F3488C" w:rsidRPr="00E51C90" w:rsidRDefault="00F3488C" w:rsidP="00E51C90">
            <w:pPr>
              <w:spacing w:after="0" w:line="276" w:lineRule="auto"/>
              <w:rPr>
                <w:rFonts w:ascii="Trebuchet MS" w:hAnsi="Trebuchet MS"/>
                <w:lang w:val="ro-RO"/>
              </w:rPr>
            </w:pPr>
          </w:p>
          <w:p w14:paraId="2DCD8538" w14:textId="77777777" w:rsidR="00F3488C" w:rsidRPr="00E51C90" w:rsidRDefault="00F3488C" w:rsidP="00E51C90">
            <w:pPr>
              <w:spacing w:after="0" w:line="276" w:lineRule="auto"/>
              <w:rPr>
                <w:rFonts w:ascii="Trebuchet MS" w:hAnsi="Trebuchet MS"/>
                <w:lang w:val="ro-RO"/>
              </w:rPr>
            </w:pPr>
          </w:p>
          <w:p w14:paraId="407C9075" w14:textId="77777777" w:rsidR="00F3488C" w:rsidRPr="00E51C90" w:rsidRDefault="00F3488C" w:rsidP="00E51C90">
            <w:pPr>
              <w:spacing w:after="0" w:line="276" w:lineRule="auto"/>
              <w:rPr>
                <w:rFonts w:ascii="Trebuchet MS" w:hAnsi="Trebuchet MS"/>
                <w:lang w:val="ro-RO"/>
              </w:rPr>
            </w:pPr>
          </w:p>
          <w:p w14:paraId="05BEAD8D" w14:textId="77777777" w:rsidR="00F3488C" w:rsidRPr="00E51C90" w:rsidRDefault="00F3488C" w:rsidP="00E51C90">
            <w:pPr>
              <w:spacing w:after="0" w:line="276" w:lineRule="auto"/>
              <w:rPr>
                <w:rFonts w:ascii="Trebuchet MS" w:hAnsi="Trebuchet MS"/>
                <w:lang w:val="ro-RO"/>
              </w:rPr>
            </w:pPr>
          </w:p>
          <w:p w14:paraId="7F14B3EA" w14:textId="77777777" w:rsidR="00F3488C" w:rsidRPr="00E51C90" w:rsidRDefault="00F3488C" w:rsidP="00E51C90">
            <w:pPr>
              <w:spacing w:after="0" w:line="276" w:lineRule="auto"/>
              <w:rPr>
                <w:rFonts w:ascii="Trebuchet MS" w:hAnsi="Trebuchet MS"/>
                <w:lang w:val="ro-RO"/>
              </w:rPr>
            </w:pPr>
          </w:p>
          <w:p w14:paraId="584712F7" w14:textId="77777777" w:rsidR="00F3488C" w:rsidRPr="00E51C90" w:rsidRDefault="00F3488C" w:rsidP="00E51C90">
            <w:pPr>
              <w:spacing w:after="0" w:line="276" w:lineRule="auto"/>
              <w:rPr>
                <w:rFonts w:ascii="Trebuchet MS" w:hAnsi="Trebuchet MS"/>
                <w:lang w:val="ro-RO"/>
              </w:rPr>
            </w:pPr>
          </w:p>
          <w:p w14:paraId="39AF6A6B" w14:textId="77777777" w:rsidR="00F3488C" w:rsidRPr="00E51C90" w:rsidRDefault="00F3488C" w:rsidP="00E51C90">
            <w:pPr>
              <w:spacing w:after="0" w:line="276" w:lineRule="auto"/>
              <w:rPr>
                <w:rFonts w:ascii="Trebuchet MS" w:hAnsi="Trebuchet MS"/>
                <w:lang w:val="ro-RO"/>
              </w:rPr>
            </w:pPr>
          </w:p>
          <w:p w14:paraId="199258CD" w14:textId="77777777" w:rsidR="00F3488C" w:rsidRPr="00E51C90" w:rsidRDefault="00F3488C" w:rsidP="00E51C90">
            <w:pPr>
              <w:spacing w:after="0" w:line="276" w:lineRule="auto"/>
              <w:rPr>
                <w:rFonts w:ascii="Trebuchet MS" w:hAnsi="Trebuchet MS"/>
                <w:lang w:val="ro-RO"/>
              </w:rPr>
            </w:pPr>
          </w:p>
          <w:p w14:paraId="1E65605B" w14:textId="77777777" w:rsidR="00F3488C" w:rsidRPr="00E51C90" w:rsidRDefault="00F3488C" w:rsidP="00E51C90">
            <w:pPr>
              <w:spacing w:after="0" w:line="276" w:lineRule="auto"/>
              <w:rPr>
                <w:rFonts w:ascii="Trebuchet MS" w:hAnsi="Trebuchet MS"/>
                <w:lang w:val="ro-RO"/>
              </w:rPr>
            </w:pPr>
          </w:p>
          <w:p w14:paraId="322E3928" w14:textId="77777777" w:rsidR="00F3488C" w:rsidRPr="00E51C90" w:rsidRDefault="00F3488C" w:rsidP="00E51C90">
            <w:pPr>
              <w:spacing w:after="0" w:line="276" w:lineRule="auto"/>
              <w:rPr>
                <w:rFonts w:ascii="Trebuchet MS" w:hAnsi="Trebuchet MS"/>
                <w:lang w:val="ro-RO"/>
              </w:rPr>
            </w:pPr>
          </w:p>
          <w:p w14:paraId="325392EB" w14:textId="77777777" w:rsidR="00F3488C" w:rsidRPr="00E51C90" w:rsidRDefault="00F3488C" w:rsidP="00E51C90">
            <w:pPr>
              <w:spacing w:after="0" w:line="276" w:lineRule="auto"/>
              <w:rPr>
                <w:rFonts w:ascii="Trebuchet MS" w:hAnsi="Trebuchet MS"/>
                <w:lang w:val="ro-RO"/>
              </w:rPr>
            </w:pPr>
          </w:p>
          <w:p w14:paraId="4B37FD9D" w14:textId="77777777" w:rsidR="00F3488C" w:rsidRPr="00E51C90" w:rsidRDefault="00F3488C" w:rsidP="00E51C90">
            <w:pPr>
              <w:spacing w:after="0" w:line="276" w:lineRule="auto"/>
              <w:rPr>
                <w:rFonts w:ascii="Trebuchet MS" w:hAnsi="Trebuchet MS"/>
                <w:lang w:val="ro-RO"/>
              </w:rPr>
            </w:pPr>
          </w:p>
          <w:p w14:paraId="3E094B60" w14:textId="77777777" w:rsidR="00F3488C" w:rsidRPr="00E51C90" w:rsidRDefault="00F3488C" w:rsidP="00E51C90">
            <w:pPr>
              <w:spacing w:after="0" w:line="276" w:lineRule="auto"/>
              <w:rPr>
                <w:rFonts w:ascii="Trebuchet MS" w:hAnsi="Trebuchet MS"/>
                <w:lang w:val="ro-RO"/>
              </w:rPr>
            </w:pPr>
          </w:p>
          <w:p w14:paraId="059D6577" w14:textId="77777777" w:rsidR="00F3488C" w:rsidRPr="00E51C90" w:rsidRDefault="00F3488C" w:rsidP="00E51C90">
            <w:pPr>
              <w:spacing w:after="0" w:line="276" w:lineRule="auto"/>
              <w:rPr>
                <w:rFonts w:ascii="Trebuchet MS" w:hAnsi="Trebuchet MS"/>
                <w:lang w:val="ro-RO"/>
              </w:rPr>
            </w:pPr>
          </w:p>
          <w:p w14:paraId="024A3391" w14:textId="77777777" w:rsidR="00F3488C" w:rsidRPr="00E51C90" w:rsidRDefault="00F3488C" w:rsidP="00E51C90">
            <w:pPr>
              <w:spacing w:after="0" w:line="276" w:lineRule="auto"/>
              <w:rPr>
                <w:rFonts w:ascii="Trebuchet MS" w:hAnsi="Trebuchet MS"/>
                <w:lang w:val="ro-RO"/>
              </w:rPr>
            </w:pPr>
          </w:p>
          <w:p w14:paraId="73A8F107" w14:textId="77777777" w:rsidR="00F3488C" w:rsidRPr="00E51C90" w:rsidRDefault="00F3488C" w:rsidP="00E51C90">
            <w:pPr>
              <w:spacing w:after="0" w:line="276" w:lineRule="auto"/>
              <w:rPr>
                <w:rFonts w:ascii="Trebuchet MS" w:hAnsi="Trebuchet MS"/>
                <w:lang w:val="ro-RO"/>
              </w:rPr>
            </w:pPr>
          </w:p>
          <w:p w14:paraId="333391F5" w14:textId="77777777" w:rsidR="00F3488C" w:rsidRPr="00E51C90" w:rsidRDefault="00F3488C" w:rsidP="00E51C90">
            <w:pPr>
              <w:spacing w:after="0" w:line="276" w:lineRule="auto"/>
              <w:rPr>
                <w:rFonts w:ascii="Trebuchet MS" w:hAnsi="Trebuchet MS"/>
                <w:lang w:val="ro-RO"/>
              </w:rPr>
            </w:pPr>
          </w:p>
          <w:p w14:paraId="5C732A83" w14:textId="77777777" w:rsidR="00F3488C" w:rsidRPr="00E51C90" w:rsidRDefault="00F3488C" w:rsidP="00E51C90">
            <w:pPr>
              <w:spacing w:after="0" w:line="276" w:lineRule="auto"/>
              <w:rPr>
                <w:rFonts w:ascii="Trebuchet MS" w:hAnsi="Trebuchet MS"/>
                <w:lang w:val="ro-RO"/>
              </w:rPr>
            </w:pPr>
          </w:p>
          <w:p w14:paraId="4932BA82" w14:textId="77777777" w:rsidR="00F3488C" w:rsidRPr="00E51C90" w:rsidRDefault="00F3488C" w:rsidP="00E51C90">
            <w:pPr>
              <w:spacing w:after="0" w:line="276" w:lineRule="auto"/>
              <w:rPr>
                <w:rFonts w:ascii="Trebuchet MS" w:eastAsia="Times New Roman" w:hAnsi="Trebuchet MS"/>
                <w:lang w:val="ro-RO"/>
              </w:rPr>
            </w:pPr>
          </w:p>
        </w:tc>
      </w:tr>
      <w:tr w:rsidR="00F3488C" w:rsidRPr="003E6AD4" w14:paraId="4BF40BDB" w14:textId="77777777" w:rsidTr="008B0B56">
        <w:trPr>
          <w:trHeight w:val="280"/>
          <w:jc w:val="center"/>
        </w:trPr>
        <w:tc>
          <w:tcPr>
            <w:tcW w:w="1129" w:type="dxa"/>
            <w:vMerge/>
            <w:shd w:val="clear" w:color="auto" w:fill="F2F2F2" w:themeFill="background1" w:themeFillShade="F2"/>
          </w:tcPr>
          <w:p w14:paraId="72DD5C8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132A6D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201</w:t>
            </w:r>
          </w:p>
        </w:tc>
        <w:tc>
          <w:tcPr>
            <w:tcW w:w="6157" w:type="dxa"/>
            <w:gridSpan w:val="2"/>
            <w:shd w:val="clear" w:color="auto" w:fill="F2F2F2" w:themeFill="background1" w:themeFillShade="F2"/>
          </w:tcPr>
          <w:p w14:paraId="7F37682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chimice de bază, a îngrăşămintelor şi produselor azotoase; fabricarea materialelor plastice şi a cauciucului sintetic, în forme primare</w:t>
            </w:r>
          </w:p>
        </w:tc>
        <w:tc>
          <w:tcPr>
            <w:tcW w:w="6379" w:type="dxa"/>
            <w:vMerge/>
            <w:shd w:val="clear" w:color="auto" w:fill="F2F2F2" w:themeFill="background1" w:themeFillShade="F2"/>
            <w:vAlign w:val="center"/>
          </w:tcPr>
          <w:p w14:paraId="0BA4CA5D"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D2B5995" w14:textId="77777777" w:rsidTr="008B0B56">
        <w:trPr>
          <w:trHeight w:val="280"/>
          <w:jc w:val="center"/>
        </w:trPr>
        <w:tc>
          <w:tcPr>
            <w:tcW w:w="1129" w:type="dxa"/>
            <w:vMerge/>
            <w:shd w:val="clear" w:color="auto" w:fill="F2F2F2" w:themeFill="background1" w:themeFillShade="F2"/>
          </w:tcPr>
          <w:p w14:paraId="6C77A1A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4808BDC"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2823FD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2011</w:t>
            </w:r>
          </w:p>
        </w:tc>
        <w:tc>
          <w:tcPr>
            <w:tcW w:w="5167" w:type="dxa"/>
            <w:shd w:val="clear" w:color="auto" w:fill="F2F2F2" w:themeFill="background1" w:themeFillShade="F2"/>
          </w:tcPr>
          <w:p w14:paraId="29D777B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gazelor industriale</w:t>
            </w:r>
          </w:p>
        </w:tc>
        <w:tc>
          <w:tcPr>
            <w:tcW w:w="6379" w:type="dxa"/>
            <w:vMerge/>
            <w:shd w:val="clear" w:color="auto" w:fill="F2F2F2" w:themeFill="background1" w:themeFillShade="F2"/>
            <w:vAlign w:val="center"/>
          </w:tcPr>
          <w:p w14:paraId="4A1971B0"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654A0885" w14:textId="77777777" w:rsidTr="008B0B56">
        <w:trPr>
          <w:trHeight w:val="280"/>
          <w:jc w:val="center"/>
        </w:trPr>
        <w:tc>
          <w:tcPr>
            <w:tcW w:w="1129" w:type="dxa"/>
            <w:vMerge/>
            <w:shd w:val="clear" w:color="auto" w:fill="F2F2F2" w:themeFill="background1" w:themeFillShade="F2"/>
          </w:tcPr>
          <w:p w14:paraId="13189182"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092DCA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D28B86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2012</w:t>
            </w:r>
          </w:p>
        </w:tc>
        <w:tc>
          <w:tcPr>
            <w:tcW w:w="5167" w:type="dxa"/>
            <w:shd w:val="clear" w:color="auto" w:fill="F2F2F2" w:themeFill="background1" w:themeFillShade="F2"/>
          </w:tcPr>
          <w:p w14:paraId="6E3651C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colorantilor si a pigmentilor</w:t>
            </w:r>
          </w:p>
        </w:tc>
        <w:tc>
          <w:tcPr>
            <w:tcW w:w="6379" w:type="dxa"/>
            <w:vMerge/>
            <w:shd w:val="clear" w:color="auto" w:fill="F2F2F2" w:themeFill="background1" w:themeFillShade="F2"/>
            <w:vAlign w:val="center"/>
          </w:tcPr>
          <w:p w14:paraId="34EC38C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23885CAF" w14:textId="77777777" w:rsidTr="008B0B56">
        <w:trPr>
          <w:trHeight w:val="280"/>
          <w:jc w:val="center"/>
        </w:trPr>
        <w:tc>
          <w:tcPr>
            <w:tcW w:w="1129" w:type="dxa"/>
            <w:vMerge/>
            <w:shd w:val="clear" w:color="auto" w:fill="F2F2F2" w:themeFill="background1" w:themeFillShade="F2"/>
          </w:tcPr>
          <w:p w14:paraId="6435D04C"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F84E8B8"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8E0D76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2013</w:t>
            </w:r>
          </w:p>
        </w:tc>
        <w:tc>
          <w:tcPr>
            <w:tcW w:w="5167" w:type="dxa"/>
            <w:shd w:val="clear" w:color="auto" w:fill="F2F2F2" w:themeFill="background1" w:themeFillShade="F2"/>
          </w:tcPr>
          <w:p w14:paraId="54B3538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chimice anorganice, de baza</w:t>
            </w:r>
          </w:p>
        </w:tc>
        <w:tc>
          <w:tcPr>
            <w:tcW w:w="6379" w:type="dxa"/>
            <w:vMerge/>
            <w:shd w:val="clear" w:color="auto" w:fill="F2F2F2" w:themeFill="background1" w:themeFillShade="F2"/>
            <w:vAlign w:val="center"/>
          </w:tcPr>
          <w:p w14:paraId="7E97E06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0ED0BEA3" w14:textId="77777777" w:rsidTr="008B0B56">
        <w:trPr>
          <w:trHeight w:val="280"/>
          <w:jc w:val="center"/>
        </w:trPr>
        <w:tc>
          <w:tcPr>
            <w:tcW w:w="1129" w:type="dxa"/>
            <w:vMerge/>
            <w:shd w:val="clear" w:color="auto" w:fill="F2F2F2" w:themeFill="background1" w:themeFillShade="F2"/>
          </w:tcPr>
          <w:p w14:paraId="41585EE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63D4F4E"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918548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2014</w:t>
            </w:r>
          </w:p>
        </w:tc>
        <w:tc>
          <w:tcPr>
            <w:tcW w:w="5167" w:type="dxa"/>
            <w:shd w:val="clear" w:color="auto" w:fill="F2F2F2" w:themeFill="background1" w:themeFillShade="F2"/>
          </w:tcPr>
          <w:p w14:paraId="257090B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chimice organice, de baza</w:t>
            </w:r>
          </w:p>
        </w:tc>
        <w:tc>
          <w:tcPr>
            <w:tcW w:w="6379" w:type="dxa"/>
            <w:vMerge/>
            <w:shd w:val="clear" w:color="auto" w:fill="F2F2F2" w:themeFill="background1" w:themeFillShade="F2"/>
            <w:vAlign w:val="center"/>
          </w:tcPr>
          <w:p w14:paraId="6A6DBBF6"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68C6C004" w14:textId="77777777" w:rsidTr="008B0B56">
        <w:trPr>
          <w:trHeight w:val="280"/>
          <w:jc w:val="center"/>
        </w:trPr>
        <w:tc>
          <w:tcPr>
            <w:tcW w:w="1129" w:type="dxa"/>
            <w:vMerge/>
            <w:shd w:val="clear" w:color="auto" w:fill="F2F2F2" w:themeFill="background1" w:themeFillShade="F2"/>
          </w:tcPr>
          <w:p w14:paraId="792E26C3"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A9205D7"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EF704D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2015</w:t>
            </w:r>
          </w:p>
        </w:tc>
        <w:tc>
          <w:tcPr>
            <w:tcW w:w="5167" w:type="dxa"/>
            <w:shd w:val="clear" w:color="auto" w:fill="F2F2F2" w:themeFill="background1" w:themeFillShade="F2"/>
          </w:tcPr>
          <w:p w14:paraId="7580753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ingrasamintelor si produselor azotoase</w:t>
            </w:r>
          </w:p>
        </w:tc>
        <w:tc>
          <w:tcPr>
            <w:tcW w:w="6379" w:type="dxa"/>
            <w:vMerge/>
            <w:shd w:val="clear" w:color="auto" w:fill="F2F2F2" w:themeFill="background1" w:themeFillShade="F2"/>
            <w:vAlign w:val="center"/>
          </w:tcPr>
          <w:p w14:paraId="5C1D3D5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09EC41D6" w14:textId="77777777" w:rsidTr="008B0B56">
        <w:trPr>
          <w:trHeight w:val="280"/>
          <w:jc w:val="center"/>
        </w:trPr>
        <w:tc>
          <w:tcPr>
            <w:tcW w:w="1129" w:type="dxa"/>
            <w:vMerge/>
            <w:shd w:val="clear" w:color="auto" w:fill="F2F2F2" w:themeFill="background1" w:themeFillShade="F2"/>
          </w:tcPr>
          <w:p w14:paraId="2BC14700"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0CD93E8"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9AFFB0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2016</w:t>
            </w:r>
          </w:p>
        </w:tc>
        <w:tc>
          <w:tcPr>
            <w:tcW w:w="5167" w:type="dxa"/>
            <w:shd w:val="clear" w:color="auto" w:fill="F2F2F2" w:themeFill="background1" w:themeFillShade="F2"/>
          </w:tcPr>
          <w:p w14:paraId="4F3D396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materialelor plastice in forme primare</w:t>
            </w:r>
          </w:p>
        </w:tc>
        <w:tc>
          <w:tcPr>
            <w:tcW w:w="6379" w:type="dxa"/>
            <w:vMerge/>
            <w:shd w:val="clear" w:color="auto" w:fill="F2F2F2" w:themeFill="background1" w:themeFillShade="F2"/>
            <w:vAlign w:val="center"/>
          </w:tcPr>
          <w:p w14:paraId="7ACF9DF9"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522DAB9D" w14:textId="77777777" w:rsidTr="008B0B56">
        <w:trPr>
          <w:trHeight w:val="280"/>
          <w:jc w:val="center"/>
        </w:trPr>
        <w:tc>
          <w:tcPr>
            <w:tcW w:w="1129" w:type="dxa"/>
            <w:vMerge/>
            <w:shd w:val="clear" w:color="auto" w:fill="F2F2F2" w:themeFill="background1" w:themeFillShade="F2"/>
          </w:tcPr>
          <w:p w14:paraId="47A66344"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53B0E34"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59CCD5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2017</w:t>
            </w:r>
          </w:p>
        </w:tc>
        <w:tc>
          <w:tcPr>
            <w:tcW w:w="5167" w:type="dxa"/>
            <w:shd w:val="clear" w:color="auto" w:fill="F2F2F2" w:themeFill="background1" w:themeFillShade="F2"/>
          </w:tcPr>
          <w:p w14:paraId="7B7D498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cauciucului sintetic in forme primare</w:t>
            </w:r>
          </w:p>
        </w:tc>
        <w:tc>
          <w:tcPr>
            <w:tcW w:w="6379" w:type="dxa"/>
            <w:vMerge/>
            <w:shd w:val="clear" w:color="auto" w:fill="F2F2F2" w:themeFill="background1" w:themeFillShade="F2"/>
            <w:vAlign w:val="center"/>
          </w:tcPr>
          <w:p w14:paraId="107ACD96"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591DCCB" w14:textId="77777777" w:rsidTr="008B0B56">
        <w:trPr>
          <w:trHeight w:val="280"/>
          <w:jc w:val="center"/>
        </w:trPr>
        <w:tc>
          <w:tcPr>
            <w:tcW w:w="1129" w:type="dxa"/>
            <w:vMerge/>
            <w:shd w:val="clear" w:color="auto" w:fill="F2F2F2" w:themeFill="background1" w:themeFillShade="F2"/>
          </w:tcPr>
          <w:p w14:paraId="3D1D81B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00762D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202</w:t>
            </w:r>
          </w:p>
        </w:tc>
        <w:tc>
          <w:tcPr>
            <w:tcW w:w="6157" w:type="dxa"/>
            <w:gridSpan w:val="2"/>
            <w:shd w:val="clear" w:color="auto" w:fill="F2F2F2" w:themeFill="background1" w:themeFillShade="F2"/>
          </w:tcPr>
          <w:p w14:paraId="2666AB0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pesticidelor şi a altor produse agrochimice</w:t>
            </w:r>
          </w:p>
        </w:tc>
        <w:tc>
          <w:tcPr>
            <w:tcW w:w="6379" w:type="dxa"/>
            <w:vMerge/>
            <w:shd w:val="clear" w:color="auto" w:fill="F2F2F2" w:themeFill="background1" w:themeFillShade="F2"/>
            <w:vAlign w:val="center"/>
          </w:tcPr>
          <w:p w14:paraId="4BBB900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590F3670" w14:textId="77777777" w:rsidTr="008B0B56">
        <w:trPr>
          <w:trHeight w:val="280"/>
          <w:jc w:val="center"/>
        </w:trPr>
        <w:tc>
          <w:tcPr>
            <w:tcW w:w="1129" w:type="dxa"/>
            <w:vMerge/>
            <w:shd w:val="clear" w:color="auto" w:fill="F2F2F2" w:themeFill="background1" w:themeFillShade="F2"/>
          </w:tcPr>
          <w:p w14:paraId="77D0600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001490F"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C5C8DC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2020</w:t>
            </w:r>
          </w:p>
        </w:tc>
        <w:tc>
          <w:tcPr>
            <w:tcW w:w="5167" w:type="dxa"/>
            <w:shd w:val="clear" w:color="auto" w:fill="F2F2F2" w:themeFill="background1" w:themeFillShade="F2"/>
          </w:tcPr>
          <w:p w14:paraId="25B8EB0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pesticidelor şi a altor produse agrochimice</w:t>
            </w:r>
          </w:p>
        </w:tc>
        <w:tc>
          <w:tcPr>
            <w:tcW w:w="6379" w:type="dxa"/>
            <w:vMerge/>
            <w:shd w:val="clear" w:color="auto" w:fill="F2F2F2" w:themeFill="background1" w:themeFillShade="F2"/>
            <w:vAlign w:val="center"/>
          </w:tcPr>
          <w:p w14:paraId="421C7708"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7BD4570" w14:textId="77777777" w:rsidTr="008B0B56">
        <w:trPr>
          <w:trHeight w:val="280"/>
          <w:jc w:val="center"/>
        </w:trPr>
        <w:tc>
          <w:tcPr>
            <w:tcW w:w="1129" w:type="dxa"/>
            <w:vMerge/>
            <w:shd w:val="clear" w:color="auto" w:fill="F2F2F2" w:themeFill="background1" w:themeFillShade="F2"/>
          </w:tcPr>
          <w:p w14:paraId="37A839E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BC3581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203</w:t>
            </w:r>
          </w:p>
        </w:tc>
        <w:tc>
          <w:tcPr>
            <w:tcW w:w="6157" w:type="dxa"/>
            <w:gridSpan w:val="2"/>
            <w:shd w:val="clear" w:color="auto" w:fill="F2F2F2" w:themeFill="background1" w:themeFillShade="F2"/>
          </w:tcPr>
          <w:p w14:paraId="20177B7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vopselelor, lacurilor, cernelii tipografice şi masticurilor</w:t>
            </w:r>
          </w:p>
        </w:tc>
        <w:tc>
          <w:tcPr>
            <w:tcW w:w="6379" w:type="dxa"/>
            <w:vMerge/>
            <w:shd w:val="clear" w:color="auto" w:fill="F2F2F2" w:themeFill="background1" w:themeFillShade="F2"/>
            <w:vAlign w:val="center"/>
          </w:tcPr>
          <w:p w14:paraId="3FE9646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4AABDD47" w14:textId="77777777" w:rsidTr="008B0B56">
        <w:trPr>
          <w:trHeight w:val="280"/>
          <w:jc w:val="center"/>
        </w:trPr>
        <w:tc>
          <w:tcPr>
            <w:tcW w:w="1129" w:type="dxa"/>
            <w:vMerge/>
            <w:shd w:val="clear" w:color="auto" w:fill="F2F2F2" w:themeFill="background1" w:themeFillShade="F2"/>
          </w:tcPr>
          <w:p w14:paraId="331DD63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AAFF7F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BC96FF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2030</w:t>
            </w:r>
          </w:p>
        </w:tc>
        <w:tc>
          <w:tcPr>
            <w:tcW w:w="5167" w:type="dxa"/>
            <w:shd w:val="clear" w:color="auto" w:fill="F2F2F2" w:themeFill="background1" w:themeFillShade="F2"/>
          </w:tcPr>
          <w:p w14:paraId="29DA16E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vopselelor, lacurilor, cernelii tipografice şi masticurilor</w:t>
            </w:r>
          </w:p>
        </w:tc>
        <w:tc>
          <w:tcPr>
            <w:tcW w:w="6379" w:type="dxa"/>
            <w:vMerge/>
            <w:shd w:val="clear" w:color="auto" w:fill="F2F2F2" w:themeFill="background1" w:themeFillShade="F2"/>
            <w:vAlign w:val="center"/>
          </w:tcPr>
          <w:p w14:paraId="2EAD553D"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70D6528" w14:textId="77777777" w:rsidTr="008B0B56">
        <w:trPr>
          <w:trHeight w:val="280"/>
          <w:jc w:val="center"/>
        </w:trPr>
        <w:tc>
          <w:tcPr>
            <w:tcW w:w="1129" w:type="dxa"/>
            <w:vMerge/>
            <w:shd w:val="clear" w:color="auto" w:fill="F2F2F2" w:themeFill="background1" w:themeFillShade="F2"/>
          </w:tcPr>
          <w:p w14:paraId="3E54B7A6"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316206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205</w:t>
            </w:r>
          </w:p>
        </w:tc>
        <w:tc>
          <w:tcPr>
            <w:tcW w:w="6157" w:type="dxa"/>
            <w:gridSpan w:val="2"/>
            <w:shd w:val="clear" w:color="auto" w:fill="F2F2F2" w:themeFill="background1" w:themeFillShade="F2"/>
          </w:tcPr>
          <w:p w14:paraId="12E561F1" w14:textId="2AD24980"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altor produse chimice </w:t>
            </w:r>
          </w:p>
        </w:tc>
        <w:tc>
          <w:tcPr>
            <w:tcW w:w="6379" w:type="dxa"/>
            <w:vMerge/>
            <w:shd w:val="clear" w:color="auto" w:fill="F2F2F2" w:themeFill="background1" w:themeFillShade="F2"/>
            <w:vAlign w:val="center"/>
          </w:tcPr>
          <w:p w14:paraId="04EB043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0407000F" w14:textId="77777777" w:rsidTr="008B0B56">
        <w:trPr>
          <w:trHeight w:val="280"/>
          <w:jc w:val="center"/>
        </w:trPr>
        <w:tc>
          <w:tcPr>
            <w:tcW w:w="1129" w:type="dxa"/>
            <w:vMerge/>
            <w:shd w:val="clear" w:color="auto" w:fill="F2F2F2" w:themeFill="background1" w:themeFillShade="F2"/>
          </w:tcPr>
          <w:p w14:paraId="67EE8BB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571EF2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EF15E1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2051</w:t>
            </w:r>
          </w:p>
        </w:tc>
        <w:tc>
          <w:tcPr>
            <w:tcW w:w="5167" w:type="dxa"/>
            <w:shd w:val="clear" w:color="auto" w:fill="F2F2F2" w:themeFill="background1" w:themeFillShade="F2"/>
          </w:tcPr>
          <w:p w14:paraId="4CB2D8BE" w14:textId="605A6DCB"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w:t>
            </w:r>
            <w:r w:rsidR="008A470B" w:rsidRPr="00E51C90">
              <w:rPr>
                <w:rFonts w:ascii="Trebuchet MS" w:eastAsia="Times New Roman" w:hAnsi="Trebuchet MS"/>
                <w:lang w:val="ro-RO"/>
              </w:rPr>
              <w:t>biocombustibililor lichizi</w:t>
            </w:r>
          </w:p>
        </w:tc>
        <w:tc>
          <w:tcPr>
            <w:tcW w:w="6379" w:type="dxa"/>
            <w:vMerge/>
            <w:shd w:val="clear" w:color="auto" w:fill="F2F2F2" w:themeFill="background1" w:themeFillShade="F2"/>
            <w:vAlign w:val="center"/>
          </w:tcPr>
          <w:p w14:paraId="0431C2B3"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00D9052E" w14:textId="77777777" w:rsidTr="008B0B56">
        <w:trPr>
          <w:trHeight w:val="280"/>
          <w:jc w:val="center"/>
        </w:trPr>
        <w:tc>
          <w:tcPr>
            <w:tcW w:w="1129" w:type="dxa"/>
            <w:vMerge/>
            <w:shd w:val="clear" w:color="auto" w:fill="F2F2F2" w:themeFill="background1" w:themeFillShade="F2"/>
          </w:tcPr>
          <w:p w14:paraId="55E2C652"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7DF1DD7"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588AA1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2059</w:t>
            </w:r>
          </w:p>
        </w:tc>
        <w:tc>
          <w:tcPr>
            <w:tcW w:w="5167" w:type="dxa"/>
            <w:shd w:val="clear" w:color="auto" w:fill="F2F2F2" w:themeFill="background1" w:themeFillShade="F2"/>
          </w:tcPr>
          <w:p w14:paraId="26F1AD8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chimice n.c.a.</w:t>
            </w:r>
          </w:p>
        </w:tc>
        <w:tc>
          <w:tcPr>
            <w:tcW w:w="6379" w:type="dxa"/>
            <w:vMerge/>
            <w:shd w:val="clear" w:color="auto" w:fill="F2F2F2" w:themeFill="background1" w:themeFillShade="F2"/>
            <w:vAlign w:val="center"/>
          </w:tcPr>
          <w:p w14:paraId="209B4CA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52E936BD" w14:textId="77777777" w:rsidTr="008B0B56">
        <w:trPr>
          <w:trHeight w:val="280"/>
          <w:jc w:val="center"/>
        </w:trPr>
        <w:tc>
          <w:tcPr>
            <w:tcW w:w="1129" w:type="dxa"/>
            <w:vMerge w:val="restart"/>
            <w:shd w:val="clear" w:color="auto" w:fill="F2F2F2" w:themeFill="background1" w:themeFillShade="F2"/>
          </w:tcPr>
          <w:p w14:paraId="20A86D03"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22</w:t>
            </w:r>
          </w:p>
          <w:p w14:paraId="786AC18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328EB77D"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lastRenderedPageBreak/>
              <w:t> </w:t>
            </w:r>
          </w:p>
        </w:tc>
        <w:tc>
          <w:tcPr>
            <w:tcW w:w="6967" w:type="dxa"/>
            <w:gridSpan w:val="3"/>
            <w:shd w:val="clear" w:color="auto" w:fill="F2F2F2" w:themeFill="background1" w:themeFillShade="F2"/>
          </w:tcPr>
          <w:p w14:paraId="28220011"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 Fabricarea produselor din cauciuc şi mase plastice</w:t>
            </w:r>
          </w:p>
        </w:tc>
        <w:tc>
          <w:tcPr>
            <w:tcW w:w="6379" w:type="dxa"/>
            <w:vMerge/>
            <w:shd w:val="clear" w:color="auto" w:fill="F2F2F2" w:themeFill="background1" w:themeFillShade="F2"/>
            <w:vAlign w:val="center"/>
          </w:tcPr>
          <w:p w14:paraId="3B6954D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2855B44" w14:textId="77777777" w:rsidTr="008B0B56">
        <w:trPr>
          <w:trHeight w:val="280"/>
          <w:jc w:val="center"/>
        </w:trPr>
        <w:tc>
          <w:tcPr>
            <w:tcW w:w="1129" w:type="dxa"/>
            <w:vMerge/>
            <w:shd w:val="clear" w:color="auto" w:fill="F2F2F2" w:themeFill="background1" w:themeFillShade="F2"/>
          </w:tcPr>
          <w:p w14:paraId="57E5E10D"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8F79B3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221</w:t>
            </w:r>
          </w:p>
        </w:tc>
        <w:tc>
          <w:tcPr>
            <w:tcW w:w="6157" w:type="dxa"/>
            <w:gridSpan w:val="2"/>
            <w:shd w:val="clear" w:color="auto" w:fill="F2F2F2" w:themeFill="background1" w:themeFillShade="F2"/>
          </w:tcPr>
          <w:p w14:paraId="3E0B8C7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articolelor din cauciuc</w:t>
            </w:r>
          </w:p>
        </w:tc>
        <w:tc>
          <w:tcPr>
            <w:tcW w:w="6379" w:type="dxa"/>
            <w:vMerge/>
            <w:shd w:val="clear" w:color="auto" w:fill="F2F2F2" w:themeFill="background1" w:themeFillShade="F2"/>
            <w:vAlign w:val="center"/>
          </w:tcPr>
          <w:p w14:paraId="5C187D2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5C7A802F" w14:textId="77777777" w:rsidTr="008B0B56">
        <w:trPr>
          <w:trHeight w:val="280"/>
          <w:jc w:val="center"/>
        </w:trPr>
        <w:tc>
          <w:tcPr>
            <w:tcW w:w="1129" w:type="dxa"/>
            <w:vMerge/>
            <w:shd w:val="clear" w:color="auto" w:fill="F2F2F2" w:themeFill="background1" w:themeFillShade="F2"/>
          </w:tcPr>
          <w:p w14:paraId="410B185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1B1BD3C"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AB59BC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2211</w:t>
            </w:r>
          </w:p>
        </w:tc>
        <w:tc>
          <w:tcPr>
            <w:tcW w:w="5167" w:type="dxa"/>
            <w:shd w:val="clear" w:color="auto" w:fill="F2F2F2" w:themeFill="background1" w:themeFillShade="F2"/>
          </w:tcPr>
          <w:p w14:paraId="2425501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anvelopelor si a camerelor de aer; </w:t>
            </w:r>
            <w:bookmarkStart w:id="36" w:name="_Hlk149738668"/>
            <w:r w:rsidRPr="00E51C90">
              <w:rPr>
                <w:rFonts w:ascii="Trebuchet MS" w:eastAsia="Times New Roman" w:hAnsi="Trebuchet MS"/>
                <w:lang w:val="ro-RO"/>
              </w:rPr>
              <w:t>reșaparea si refacerea anvelopelor</w:t>
            </w:r>
            <w:r w:rsidRPr="00E51C90">
              <w:rPr>
                <w:rFonts w:ascii="Trebuchet MS" w:hAnsi="Trebuchet MS"/>
                <w:vertAlign w:val="superscript"/>
                <w:lang w:val="ro-RO"/>
              </w:rPr>
              <w:footnoteReference w:id="23"/>
            </w:r>
            <w:bookmarkEnd w:id="36"/>
          </w:p>
        </w:tc>
        <w:tc>
          <w:tcPr>
            <w:tcW w:w="6379" w:type="dxa"/>
            <w:vMerge/>
            <w:shd w:val="clear" w:color="auto" w:fill="F2F2F2" w:themeFill="background1" w:themeFillShade="F2"/>
            <w:vAlign w:val="center"/>
          </w:tcPr>
          <w:p w14:paraId="467DA046"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4C757A68" w14:textId="77777777" w:rsidTr="008B0B56">
        <w:trPr>
          <w:trHeight w:val="280"/>
          <w:jc w:val="center"/>
        </w:trPr>
        <w:tc>
          <w:tcPr>
            <w:tcW w:w="1129" w:type="dxa"/>
            <w:vMerge/>
            <w:shd w:val="clear" w:color="auto" w:fill="F2F2F2" w:themeFill="background1" w:themeFillShade="F2"/>
          </w:tcPr>
          <w:p w14:paraId="62947459"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4405C09"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417C013" w14:textId="0832EABA"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221</w:t>
            </w:r>
            <w:r w:rsidR="008A470B" w:rsidRPr="00E51C90">
              <w:rPr>
                <w:rFonts w:ascii="Trebuchet MS" w:eastAsia="Times New Roman" w:hAnsi="Trebuchet MS"/>
                <w:lang w:val="ro-RO"/>
              </w:rPr>
              <w:t>2</w:t>
            </w:r>
          </w:p>
        </w:tc>
        <w:tc>
          <w:tcPr>
            <w:tcW w:w="5167" w:type="dxa"/>
            <w:shd w:val="clear" w:color="auto" w:fill="F2F2F2" w:themeFill="background1" w:themeFillShade="F2"/>
          </w:tcPr>
          <w:p w14:paraId="7E308E0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din cauciuc</w:t>
            </w:r>
            <w:r w:rsidRPr="00E51C90">
              <w:rPr>
                <w:rFonts w:ascii="Trebuchet MS" w:hAnsi="Trebuchet MS"/>
                <w:vertAlign w:val="superscript"/>
                <w:lang w:val="ro-RO"/>
              </w:rPr>
              <w:footnoteReference w:id="24"/>
            </w:r>
          </w:p>
        </w:tc>
        <w:tc>
          <w:tcPr>
            <w:tcW w:w="6379" w:type="dxa"/>
            <w:vMerge/>
            <w:shd w:val="clear" w:color="auto" w:fill="F2F2F2" w:themeFill="background1" w:themeFillShade="F2"/>
            <w:vAlign w:val="center"/>
          </w:tcPr>
          <w:p w14:paraId="27C5059F"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F689EE4" w14:textId="77777777" w:rsidTr="008B0B56">
        <w:trPr>
          <w:trHeight w:val="280"/>
          <w:jc w:val="center"/>
        </w:trPr>
        <w:tc>
          <w:tcPr>
            <w:tcW w:w="1129" w:type="dxa"/>
            <w:vMerge/>
            <w:shd w:val="clear" w:color="auto" w:fill="F2F2F2" w:themeFill="background1" w:themeFillShade="F2"/>
          </w:tcPr>
          <w:p w14:paraId="51E5B2DC"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40B7BE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222</w:t>
            </w:r>
          </w:p>
        </w:tc>
        <w:tc>
          <w:tcPr>
            <w:tcW w:w="6157" w:type="dxa"/>
            <w:gridSpan w:val="2"/>
            <w:shd w:val="clear" w:color="auto" w:fill="F2F2F2" w:themeFill="background1" w:themeFillShade="F2"/>
          </w:tcPr>
          <w:p w14:paraId="779D794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articolelor din material plastic</w:t>
            </w:r>
            <w:r w:rsidRPr="00E51C90">
              <w:rPr>
                <w:rFonts w:ascii="Trebuchet MS" w:hAnsi="Trebuchet MS"/>
                <w:vertAlign w:val="superscript"/>
                <w:lang w:val="ro-RO"/>
              </w:rPr>
              <w:footnoteReference w:id="25"/>
            </w:r>
            <w:r w:rsidRPr="00E51C90">
              <w:rPr>
                <w:rFonts w:ascii="Trebuchet MS" w:eastAsia="Times New Roman" w:hAnsi="Trebuchet MS"/>
                <w:lang w:val="ro-RO"/>
              </w:rPr>
              <w:t xml:space="preserve"> </w:t>
            </w:r>
          </w:p>
        </w:tc>
        <w:tc>
          <w:tcPr>
            <w:tcW w:w="6379" w:type="dxa"/>
            <w:vMerge/>
            <w:shd w:val="clear" w:color="auto" w:fill="F2F2F2" w:themeFill="background1" w:themeFillShade="F2"/>
            <w:vAlign w:val="center"/>
          </w:tcPr>
          <w:p w14:paraId="6F4183C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30926E7" w14:textId="77777777" w:rsidTr="008B0B56">
        <w:trPr>
          <w:trHeight w:val="280"/>
          <w:jc w:val="center"/>
        </w:trPr>
        <w:tc>
          <w:tcPr>
            <w:tcW w:w="1129" w:type="dxa"/>
            <w:vMerge/>
            <w:shd w:val="clear" w:color="auto" w:fill="F2F2F2" w:themeFill="background1" w:themeFillShade="F2"/>
          </w:tcPr>
          <w:p w14:paraId="2BA45C9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B808C1B"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D8BC8B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2221</w:t>
            </w:r>
          </w:p>
        </w:tc>
        <w:tc>
          <w:tcPr>
            <w:tcW w:w="5167" w:type="dxa"/>
            <w:shd w:val="clear" w:color="auto" w:fill="F2F2F2" w:themeFill="background1" w:themeFillShade="F2"/>
          </w:tcPr>
          <w:p w14:paraId="269F02D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placilor, foliilor, tuburilor si profilelor din material plastic</w:t>
            </w:r>
          </w:p>
        </w:tc>
        <w:tc>
          <w:tcPr>
            <w:tcW w:w="6379" w:type="dxa"/>
            <w:vMerge/>
            <w:shd w:val="clear" w:color="auto" w:fill="F2F2F2" w:themeFill="background1" w:themeFillShade="F2"/>
            <w:vAlign w:val="center"/>
          </w:tcPr>
          <w:p w14:paraId="3D3C07EF"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55AD9308" w14:textId="77777777" w:rsidTr="008B0B56">
        <w:trPr>
          <w:trHeight w:val="280"/>
          <w:jc w:val="center"/>
        </w:trPr>
        <w:tc>
          <w:tcPr>
            <w:tcW w:w="1129" w:type="dxa"/>
            <w:vMerge/>
            <w:shd w:val="clear" w:color="auto" w:fill="F2F2F2" w:themeFill="background1" w:themeFillShade="F2"/>
          </w:tcPr>
          <w:p w14:paraId="512645E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454B4E4"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0AC5FF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2222</w:t>
            </w:r>
          </w:p>
        </w:tc>
        <w:tc>
          <w:tcPr>
            <w:tcW w:w="5167" w:type="dxa"/>
            <w:shd w:val="clear" w:color="auto" w:fill="F2F2F2" w:themeFill="background1" w:themeFillShade="F2"/>
          </w:tcPr>
          <w:p w14:paraId="6FEAC8C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articolelor de ambalaj din material plastic</w:t>
            </w:r>
          </w:p>
        </w:tc>
        <w:tc>
          <w:tcPr>
            <w:tcW w:w="6379" w:type="dxa"/>
            <w:vMerge/>
            <w:shd w:val="clear" w:color="auto" w:fill="F2F2F2" w:themeFill="background1" w:themeFillShade="F2"/>
            <w:vAlign w:val="center"/>
          </w:tcPr>
          <w:p w14:paraId="1D25FED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3C4FF92B" w14:textId="77777777" w:rsidTr="008B0B56">
        <w:trPr>
          <w:trHeight w:val="280"/>
          <w:jc w:val="center"/>
        </w:trPr>
        <w:tc>
          <w:tcPr>
            <w:tcW w:w="1129" w:type="dxa"/>
            <w:vMerge/>
            <w:shd w:val="clear" w:color="auto" w:fill="F2F2F2" w:themeFill="background1" w:themeFillShade="F2"/>
          </w:tcPr>
          <w:p w14:paraId="7EEE8473"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F5C3B39"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058AE8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2223</w:t>
            </w:r>
          </w:p>
        </w:tc>
        <w:tc>
          <w:tcPr>
            <w:tcW w:w="5167" w:type="dxa"/>
            <w:shd w:val="clear" w:color="auto" w:fill="F2F2F2" w:themeFill="background1" w:themeFillShade="F2"/>
          </w:tcPr>
          <w:p w14:paraId="552C736B" w14:textId="24639D3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w:t>
            </w:r>
            <w:r w:rsidR="00481983" w:rsidRPr="00E51C90">
              <w:rPr>
                <w:rFonts w:ascii="Trebuchet MS" w:eastAsia="Times New Roman" w:hAnsi="Trebuchet MS"/>
                <w:lang w:val="ro-RO"/>
              </w:rPr>
              <w:t>de uși și ferestre din material plastic</w:t>
            </w:r>
          </w:p>
        </w:tc>
        <w:tc>
          <w:tcPr>
            <w:tcW w:w="6379" w:type="dxa"/>
            <w:vMerge/>
            <w:shd w:val="clear" w:color="auto" w:fill="F2F2F2" w:themeFill="background1" w:themeFillShade="F2"/>
            <w:vAlign w:val="center"/>
          </w:tcPr>
          <w:p w14:paraId="2554ABCF"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481983" w:rsidRPr="00041BE8" w14:paraId="1DB2B117" w14:textId="77777777" w:rsidTr="008B0B56">
        <w:trPr>
          <w:trHeight w:val="280"/>
          <w:jc w:val="center"/>
        </w:trPr>
        <w:tc>
          <w:tcPr>
            <w:tcW w:w="1129" w:type="dxa"/>
            <w:vMerge/>
            <w:shd w:val="clear" w:color="auto" w:fill="F2F2F2" w:themeFill="background1" w:themeFillShade="F2"/>
          </w:tcPr>
          <w:p w14:paraId="104887DF" w14:textId="77777777" w:rsidR="00481983" w:rsidRPr="00E51C90" w:rsidRDefault="0048198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9911EFF" w14:textId="77777777" w:rsidR="00481983" w:rsidRPr="00E51C90" w:rsidRDefault="0048198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F5F0430" w14:textId="0E96B7EA" w:rsidR="00481983" w:rsidRPr="00E51C90" w:rsidRDefault="004819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2224</w:t>
            </w:r>
          </w:p>
        </w:tc>
        <w:tc>
          <w:tcPr>
            <w:tcW w:w="5167" w:type="dxa"/>
            <w:shd w:val="clear" w:color="auto" w:fill="F2F2F2" w:themeFill="background1" w:themeFillShade="F2"/>
          </w:tcPr>
          <w:p w14:paraId="5B308053" w14:textId="315DA69B" w:rsidR="00481983" w:rsidRPr="00E51C90" w:rsidRDefault="004819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articolelor din material plastic pentru construcții</w:t>
            </w:r>
          </w:p>
        </w:tc>
        <w:tc>
          <w:tcPr>
            <w:tcW w:w="6379" w:type="dxa"/>
            <w:vMerge/>
            <w:shd w:val="clear" w:color="auto" w:fill="F2F2F2" w:themeFill="background1" w:themeFillShade="F2"/>
            <w:vAlign w:val="center"/>
          </w:tcPr>
          <w:p w14:paraId="6EB7D6A7" w14:textId="77777777" w:rsidR="00481983" w:rsidRPr="00E51C90" w:rsidRDefault="004819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481983" w:rsidRPr="002B282C" w14:paraId="3A78AB92" w14:textId="77777777" w:rsidTr="008B0B56">
        <w:trPr>
          <w:trHeight w:val="280"/>
          <w:jc w:val="center"/>
        </w:trPr>
        <w:tc>
          <w:tcPr>
            <w:tcW w:w="1129" w:type="dxa"/>
            <w:vMerge/>
            <w:shd w:val="clear" w:color="auto" w:fill="F2F2F2" w:themeFill="background1" w:themeFillShade="F2"/>
          </w:tcPr>
          <w:p w14:paraId="143897E5" w14:textId="77777777" w:rsidR="00481983" w:rsidRPr="00E51C90" w:rsidRDefault="0048198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A27FB8A" w14:textId="77777777" w:rsidR="00481983" w:rsidRPr="00E51C90" w:rsidRDefault="0048198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AE9C4AF" w14:textId="31E1C770" w:rsidR="00481983" w:rsidRPr="00E51C90" w:rsidRDefault="004819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2225</w:t>
            </w:r>
          </w:p>
        </w:tc>
        <w:tc>
          <w:tcPr>
            <w:tcW w:w="5167" w:type="dxa"/>
            <w:shd w:val="clear" w:color="auto" w:fill="F2F2F2" w:themeFill="background1" w:themeFillShade="F2"/>
          </w:tcPr>
          <w:p w14:paraId="052B4877" w14:textId="49909E65" w:rsidR="00481983" w:rsidRPr="00E51C90" w:rsidRDefault="004819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Prelucrarea și finisarea articolelor din material plastic</w:t>
            </w:r>
          </w:p>
        </w:tc>
        <w:tc>
          <w:tcPr>
            <w:tcW w:w="6379" w:type="dxa"/>
            <w:vMerge/>
            <w:shd w:val="clear" w:color="auto" w:fill="F2F2F2" w:themeFill="background1" w:themeFillShade="F2"/>
            <w:vAlign w:val="center"/>
          </w:tcPr>
          <w:p w14:paraId="6887BD5E" w14:textId="77777777" w:rsidR="00481983" w:rsidRPr="00E51C90" w:rsidRDefault="004819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2F3E9713" w14:textId="77777777" w:rsidTr="008B0B56">
        <w:trPr>
          <w:trHeight w:val="280"/>
          <w:jc w:val="center"/>
        </w:trPr>
        <w:tc>
          <w:tcPr>
            <w:tcW w:w="1129" w:type="dxa"/>
            <w:vMerge/>
            <w:shd w:val="clear" w:color="auto" w:fill="F2F2F2" w:themeFill="background1" w:themeFillShade="F2"/>
          </w:tcPr>
          <w:p w14:paraId="6316BFB6"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AC581D4"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612A49F" w14:textId="1C9310F0"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222</w:t>
            </w:r>
            <w:r w:rsidR="00481983" w:rsidRPr="00E51C90">
              <w:rPr>
                <w:rFonts w:ascii="Trebuchet MS" w:eastAsia="Times New Roman" w:hAnsi="Trebuchet MS"/>
                <w:lang w:val="ro-RO"/>
              </w:rPr>
              <w:t>6</w:t>
            </w:r>
          </w:p>
        </w:tc>
        <w:tc>
          <w:tcPr>
            <w:tcW w:w="5167" w:type="dxa"/>
            <w:shd w:val="clear" w:color="auto" w:fill="F2F2F2" w:themeFill="background1" w:themeFillShade="F2"/>
          </w:tcPr>
          <w:p w14:paraId="14420BF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din material plastic</w:t>
            </w:r>
          </w:p>
        </w:tc>
        <w:tc>
          <w:tcPr>
            <w:tcW w:w="6379" w:type="dxa"/>
            <w:vMerge/>
            <w:shd w:val="clear" w:color="auto" w:fill="F2F2F2" w:themeFill="background1" w:themeFillShade="F2"/>
            <w:vAlign w:val="center"/>
          </w:tcPr>
          <w:p w14:paraId="44D15F3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77D584CF" w14:textId="77777777" w:rsidTr="008B0B56">
        <w:trPr>
          <w:trHeight w:val="280"/>
          <w:jc w:val="center"/>
        </w:trPr>
        <w:tc>
          <w:tcPr>
            <w:tcW w:w="1129" w:type="dxa"/>
            <w:vMerge w:val="restart"/>
            <w:shd w:val="clear" w:color="auto" w:fill="F2F2F2" w:themeFill="background1" w:themeFillShade="F2"/>
          </w:tcPr>
          <w:p w14:paraId="0F36826E"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23</w:t>
            </w:r>
          </w:p>
          <w:p w14:paraId="3936773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lastRenderedPageBreak/>
              <w:t> </w:t>
            </w:r>
          </w:p>
          <w:p w14:paraId="7988A78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0A9121B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7CC6702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63CA1EE6"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5C10525E"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 Fabricarea altor produse din minerale nemetalice</w:t>
            </w:r>
          </w:p>
        </w:tc>
        <w:tc>
          <w:tcPr>
            <w:tcW w:w="6379" w:type="dxa"/>
            <w:vMerge/>
            <w:shd w:val="clear" w:color="auto" w:fill="F2F2F2" w:themeFill="background1" w:themeFillShade="F2"/>
            <w:vAlign w:val="center"/>
          </w:tcPr>
          <w:p w14:paraId="7934C0CE"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5FD53794" w14:textId="77777777" w:rsidTr="008B0B56">
        <w:trPr>
          <w:trHeight w:val="280"/>
          <w:jc w:val="center"/>
        </w:trPr>
        <w:tc>
          <w:tcPr>
            <w:tcW w:w="1129" w:type="dxa"/>
            <w:vMerge/>
            <w:shd w:val="clear" w:color="auto" w:fill="F2F2F2" w:themeFill="background1" w:themeFillShade="F2"/>
          </w:tcPr>
          <w:p w14:paraId="555501A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92CE7F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231</w:t>
            </w:r>
          </w:p>
        </w:tc>
        <w:tc>
          <w:tcPr>
            <w:tcW w:w="6157" w:type="dxa"/>
            <w:gridSpan w:val="2"/>
            <w:shd w:val="clear" w:color="auto" w:fill="F2F2F2" w:themeFill="background1" w:themeFillShade="F2"/>
          </w:tcPr>
          <w:p w14:paraId="0ACAC99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sticlei şi a articolelor din sticlă</w:t>
            </w:r>
            <w:r w:rsidRPr="00E51C90">
              <w:rPr>
                <w:rFonts w:ascii="Trebuchet MS" w:hAnsi="Trebuchet MS"/>
                <w:vertAlign w:val="superscript"/>
                <w:lang w:val="ro-RO"/>
              </w:rPr>
              <w:footnoteReference w:id="26"/>
            </w:r>
          </w:p>
        </w:tc>
        <w:tc>
          <w:tcPr>
            <w:tcW w:w="6379" w:type="dxa"/>
            <w:vMerge/>
            <w:shd w:val="clear" w:color="auto" w:fill="F2F2F2" w:themeFill="background1" w:themeFillShade="F2"/>
            <w:vAlign w:val="center"/>
          </w:tcPr>
          <w:p w14:paraId="20A472CF"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74E71B3" w14:textId="77777777" w:rsidTr="008B0B56">
        <w:trPr>
          <w:trHeight w:val="280"/>
          <w:jc w:val="center"/>
        </w:trPr>
        <w:tc>
          <w:tcPr>
            <w:tcW w:w="1129" w:type="dxa"/>
            <w:vMerge/>
            <w:shd w:val="clear" w:color="auto" w:fill="F2F2F2" w:themeFill="background1" w:themeFillShade="F2"/>
          </w:tcPr>
          <w:p w14:paraId="11C2147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D96E733"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130798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2311</w:t>
            </w:r>
          </w:p>
        </w:tc>
        <w:tc>
          <w:tcPr>
            <w:tcW w:w="5167" w:type="dxa"/>
            <w:shd w:val="clear" w:color="auto" w:fill="F2F2F2" w:themeFill="background1" w:themeFillShade="F2"/>
          </w:tcPr>
          <w:p w14:paraId="3BB3F0E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sticlei plate </w:t>
            </w:r>
          </w:p>
        </w:tc>
        <w:tc>
          <w:tcPr>
            <w:tcW w:w="6379" w:type="dxa"/>
            <w:vMerge/>
            <w:shd w:val="clear" w:color="auto" w:fill="F2F2F2" w:themeFill="background1" w:themeFillShade="F2"/>
            <w:vAlign w:val="center"/>
          </w:tcPr>
          <w:p w14:paraId="012D061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321E173E" w14:textId="77777777" w:rsidTr="008B0B56">
        <w:trPr>
          <w:trHeight w:val="280"/>
          <w:jc w:val="center"/>
        </w:trPr>
        <w:tc>
          <w:tcPr>
            <w:tcW w:w="1129" w:type="dxa"/>
            <w:vMerge/>
            <w:shd w:val="clear" w:color="auto" w:fill="F2F2F2" w:themeFill="background1" w:themeFillShade="F2"/>
          </w:tcPr>
          <w:p w14:paraId="576CAA5B"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ED0518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8D58F0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2312</w:t>
            </w:r>
          </w:p>
        </w:tc>
        <w:tc>
          <w:tcPr>
            <w:tcW w:w="5167" w:type="dxa"/>
            <w:shd w:val="clear" w:color="auto" w:fill="F2F2F2" w:themeFill="background1" w:themeFillShade="F2"/>
          </w:tcPr>
          <w:p w14:paraId="53DCBC4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Prelucrarea si fasonarea sticlei plate</w:t>
            </w:r>
          </w:p>
        </w:tc>
        <w:tc>
          <w:tcPr>
            <w:tcW w:w="6379" w:type="dxa"/>
            <w:vMerge/>
            <w:shd w:val="clear" w:color="auto" w:fill="F2F2F2" w:themeFill="background1" w:themeFillShade="F2"/>
            <w:vAlign w:val="center"/>
          </w:tcPr>
          <w:p w14:paraId="56310873"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42CB547" w14:textId="77777777" w:rsidTr="008B0B56">
        <w:trPr>
          <w:trHeight w:val="280"/>
          <w:jc w:val="center"/>
        </w:trPr>
        <w:tc>
          <w:tcPr>
            <w:tcW w:w="1129" w:type="dxa"/>
            <w:vMerge/>
            <w:shd w:val="clear" w:color="auto" w:fill="F2F2F2" w:themeFill="background1" w:themeFillShade="F2"/>
          </w:tcPr>
          <w:p w14:paraId="476E7BD7"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491CA88"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813C50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2313</w:t>
            </w:r>
          </w:p>
        </w:tc>
        <w:tc>
          <w:tcPr>
            <w:tcW w:w="5167" w:type="dxa"/>
            <w:shd w:val="clear" w:color="auto" w:fill="F2F2F2" w:themeFill="background1" w:themeFillShade="F2"/>
          </w:tcPr>
          <w:p w14:paraId="497AA70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articolelor din sticla</w:t>
            </w:r>
          </w:p>
        </w:tc>
        <w:tc>
          <w:tcPr>
            <w:tcW w:w="6379" w:type="dxa"/>
            <w:vMerge/>
            <w:shd w:val="clear" w:color="auto" w:fill="F2F2F2" w:themeFill="background1" w:themeFillShade="F2"/>
            <w:vAlign w:val="center"/>
          </w:tcPr>
          <w:p w14:paraId="0166EA0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54C827EE" w14:textId="77777777" w:rsidTr="008B0B56">
        <w:trPr>
          <w:trHeight w:val="280"/>
          <w:jc w:val="center"/>
        </w:trPr>
        <w:tc>
          <w:tcPr>
            <w:tcW w:w="1129" w:type="dxa"/>
            <w:vMerge/>
            <w:shd w:val="clear" w:color="auto" w:fill="F2F2F2" w:themeFill="background1" w:themeFillShade="F2"/>
          </w:tcPr>
          <w:p w14:paraId="2233617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82F4DDA"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9CA777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2314</w:t>
            </w:r>
          </w:p>
        </w:tc>
        <w:tc>
          <w:tcPr>
            <w:tcW w:w="5167" w:type="dxa"/>
            <w:shd w:val="clear" w:color="auto" w:fill="F2F2F2" w:themeFill="background1" w:themeFillShade="F2"/>
          </w:tcPr>
          <w:p w14:paraId="2754FC5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fibrelor din sticla</w:t>
            </w:r>
          </w:p>
        </w:tc>
        <w:tc>
          <w:tcPr>
            <w:tcW w:w="6379" w:type="dxa"/>
            <w:vMerge/>
            <w:shd w:val="clear" w:color="auto" w:fill="F2F2F2" w:themeFill="background1" w:themeFillShade="F2"/>
            <w:vAlign w:val="center"/>
          </w:tcPr>
          <w:p w14:paraId="0260C09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24A33AB" w14:textId="77777777" w:rsidTr="008B0B56">
        <w:trPr>
          <w:trHeight w:val="280"/>
          <w:jc w:val="center"/>
        </w:trPr>
        <w:tc>
          <w:tcPr>
            <w:tcW w:w="1129" w:type="dxa"/>
            <w:vMerge/>
            <w:shd w:val="clear" w:color="auto" w:fill="F2F2F2" w:themeFill="background1" w:themeFillShade="F2"/>
          </w:tcPr>
          <w:p w14:paraId="1DB0CA94"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2585693"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1FE11D5" w14:textId="50FD8561"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231</w:t>
            </w:r>
            <w:r w:rsidR="00481983" w:rsidRPr="00E51C90">
              <w:rPr>
                <w:rFonts w:ascii="Trebuchet MS" w:eastAsia="Times New Roman" w:hAnsi="Trebuchet MS"/>
                <w:lang w:val="ro-RO"/>
              </w:rPr>
              <w:t>5</w:t>
            </w:r>
          </w:p>
        </w:tc>
        <w:tc>
          <w:tcPr>
            <w:tcW w:w="5167" w:type="dxa"/>
            <w:shd w:val="clear" w:color="auto" w:fill="F2F2F2" w:themeFill="background1" w:themeFillShade="F2"/>
          </w:tcPr>
          <w:p w14:paraId="7AFED65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de sticlarie tehnica</w:t>
            </w:r>
          </w:p>
        </w:tc>
        <w:tc>
          <w:tcPr>
            <w:tcW w:w="6379" w:type="dxa"/>
            <w:vMerge/>
            <w:shd w:val="clear" w:color="auto" w:fill="F2F2F2" w:themeFill="background1" w:themeFillShade="F2"/>
            <w:vAlign w:val="center"/>
          </w:tcPr>
          <w:p w14:paraId="1D71D02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2F9E926B" w14:textId="77777777" w:rsidTr="008B0B56">
        <w:trPr>
          <w:trHeight w:val="280"/>
          <w:jc w:val="center"/>
        </w:trPr>
        <w:tc>
          <w:tcPr>
            <w:tcW w:w="1129" w:type="dxa"/>
            <w:vMerge/>
            <w:shd w:val="clear" w:color="auto" w:fill="F2F2F2" w:themeFill="background1" w:themeFillShade="F2"/>
          </w:tcPr>
          <w:p w14:paraId="63ACEB0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BC074E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232</w:t>
            </w:r>
          </w:p>
        </w:tc>
        <w:tc>
          <w:tcPr>
            <w:tcW w:w="6157" w:type="dxa"/>
            <w:gridSpan w:val="2"/>
            <w:shd w:val="clear" w:color="auto" w:fill="F2F2F2" w:themeFill="background1" w:themeFillShade="F2"/>
          </w:tcPr>
          <w:p w14:paraId="2152BA0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de produse refractare </w:t>
            </w:r>
          </w:p>
        </w:tc>
        <w:tc>
          <w:tcPr>
            <w:tcW w:w="6379" w:type="dxa"/>
            <w:vMerge/>
            <w:shd w:val="clear" w:color="auto" w:fill="F2F2F2" w:themeFill="background1" w:themeFillShade="F2"/>
            <w:vAlign w:val="center"/>
          </w:tcPr>
          <w:p w14:paraId="7DB8A4FE"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1C327928" w14:textId="77777777" w:rsidTr="008B0B56">
        <w:trPr>
          <w:trHeight w:val="280"/>
          <w:jc w:val="center"/>
        </w:trPr>
        <w:tc>
          <w:tcPr>
            <w:tcW w:w="1129" w:type="dxa"/>
            <w:vMerge/>
            <w:shd w:val="clear" w:color="auto" w:fill="F2F2F2" w:themeFill="background1" w:themeFillShade="F2"/>
          </w:tcPr>
          <w:p w14:paraId="7163ED4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193D2C2"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F09150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2320</w:t>
            </w:r>
          </w:p>
        </w:tc>
        <w:tc>
          <w:tcPr>
            <w:tcW w:w="5167" w:type="dxa"/>
            <w:shd w:val="clear" w:color="auto" w:fill="F2F2F2" w:themeFill="background1" w:themeFillShade="F2"/>
          </w:tcPr>
          <w:p w14:paraId="5A794C8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de produse refractare</w:t>
            </w:r>
          </w:p>
        </w:tc>
        <w:tc>
          <w:tcPr>
            <w:tcW w:w="6379" w:type="dxa"/>
            <w:vMerge/>
            <w:shd w:val="clear" w:color="auto" w:fill="F2F2F2" w:themeFill="background1" w:themeFillShade="F2"/>
            <w:vAlign w:val="center"/>
          </w:tcPr>
          <w:p w14:paraId="7A79580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48B4B721" w14:textId="77777777" w:rsidTr="008B0B56">
        <w:trPr>
          <w:trHeight w:val="280"/>
          <w:jc w:val="center"/>
        </w:trPr>
        <w:tc>
          <w:tcPr>
            <w:tcW w:w="1129" w:type="dxa"/>
            <w:vMerge/>
            <w:shd w:val="clear" w:color="auto" w:fill="F2F2F2" w:themeFill="background1" w:themeFillShade="F2"/>
          </w:tcPr>
          <w:p w14:paraId="575EB5FE"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778AF8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233</w:t>
            </w:r>
          </w:p>
        </w:tc>
        <w:tc>
          <w:tcPr>
            <w:tcW w:w="6157" w:type="dxa"/>
            <w:gridSpan w:val="2"/>
            <w:shd w:val="clear" w:color="auto" w:fill="F2F2F2" w:themeFill="background1" w:themeFillShade="F2"/>
          </w:tcPr>
          <w:p w14:paraId="1BF2E19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materialelor de construcţii din argilă </w:t>
            </w:r>
          </w:p>
        </w:tc>
        <w:tc>
          <w:tcPr>
            <w:tcW w:w="6379" w:type="dxa"/>
            <w:vMerge/>
            <w:shd w:val="clear" w:color="auto" w:fill="F2F2F2" w:themeFill="background1" w:themeFillShade="F2"/>
            <w:vAlign w:val="center"/>
          </w:tcPr>
          <w:p w14:paraId="4FC4B73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424A39E3" w14:textId="77777777" w:rsidTr="008B0B56">
        <w:trPr>
          <w:trHeight w:val="280"/>
          <w:jc w:val="center"/>
        </w:trPr>
        <w:tc>
          <w:tcPr>
            <w:tcW w:w="1129" w:type="dxa"/>
            <w:vMerge/>
            <w:shd w:val="clear" w:color="auto" w:fill="F2F2F2" w:themeFill="background1" w:themeFillShade="F2"/>
          </w:tcPr>
          <w:p w14:paraId="57E24F2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0031656"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17C973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2331</w:t>
            </w:r>
          </w:p>
        </w:tc>
        <w:tc>
          <w:tcPr>
            <w:tcW w:w="5167" w:type="dxa"/>
            <w:shd w:val="clear" w:color="auto" w:fill="F2F2F2" w:themeFill="background1" w:themeFillShade="F2"/>
          </w:tcPr>
          <w:p w14:paraId="13C1044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placilor si dalelor din ceramică</w:t>
            </w:r>
          </w:p>
        </w:tc>
        <w:tc>
          <w:tcPr>
            <w:tcW w:w="6379" w:type="dxa"/>
            <w:vMerge/>
            <w:shd w:val="clear" w:color="auto" w:fill="F2F2F2" w:themeFill="background1" w:themeFillShade="F2"/>
            <w:vAlign w:val="center"/>
          </w:tcPr>
          <w:p w14:paraId="6ECCCFB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1DE3D11E" w14:textId="77777777" w:rsidTr="008B0B56">
        <w:trPr>
          <w:trHeight w:val="280"/>
          <w:jc w:val="center"/>
        </w:trPr>
        <w:tc>
          <w:tcPr>
            <w:tcW w:w="1129" w:type="dxa"/>
            <w:vMerge/>
            <w:shd w:val="clear" w:color="auto" w:fill="F2F2F2" w:themeFill="background1" w:themeFillShade="F2"/>
          </w:tcPr>
          <w:p w14:paraId="349B842B"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D2A4322"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95E3D3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2332</w:t>
            </w:r>
          </w:p>
        </w:tc>
        <w:tc>
          <w:tcPr>
            <w:tcW w:w="5167" w:type="dxa"/>
            <w:shd w:val="clear" w:color="auto" w:fill="F2F2F2" w:themeFill="background1" w:themeFillShade="F2"/>
          </w:tcPr>
          <w:p w14:paraId="5F5EC32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cărămizilor, tiglelor si a altor produse pentru construcții, din argila arsă</w:t>
            </w:r>
          </w:p>
        </w:tc>
        <w:tc>
          <w:tcPr>
            <w:tcW w:w="6379" w:type="dxa"/>
            <w:vMerge/>
            <w:shd w:val="clear" w:color="auto" w:fill="F2F2F2" w:themeFill="background1" w:themeFillShade="F2"/>
            <w:vAlign w:val="center"/>
          </w:tcPr>
          <w:p w14:paraId="517202D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67118496" w14:textId="77777777" w:rsidTr="008B0B56">
        <w:trPr>
          <w:trHeight w:val="280"/>
          <w:jc w:val="center"/>
        </w:trPr>
        <w:tc>
          <w:tcPr>
            <w:tcW w:w="1129" w:type="dxa"/>
            <w:vMerge/>
            <w:shd w:val="clear" w:color="auto" w:fill="F2F2F2" w:themeFill="background1" w:themeFillShade="F2"/>
          </w:tcPr>
          <w:p w14:paraId="47DA2BA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7C9E25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234</w:t>
            </w:r>
          </w:p>
        </w:tc>
        <w:tc>
          <w:tcPr>
            <w:tcW w:w="6157" w:type="dxa"/>
            <w:gridSpan w:val="2"/>
            <w:shd w:val="clear" w:color="auto" w:fill="F2F2F2" w:themeFill="background1" w:themeFillShade="F2"/>
          </w:tcPr>
          <w:p w14:paraId="36FCE55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altor articole din ceramică şi porţelan </w:t>
            </w:r>
          </w:p>
        </w:tc>
        <w:tc>
          <w:tcPr>
            <w:tcW w:w="6379" w:type="dxa"/>
            <w:vMerge/>
            <w:shd w:val="clear" w:color="auto" w:fill="F2F2F2" w:themeFill="background1" w:themeFillShade="F2"/>
            <w:vAlign w:val="center"/>
          </w:tcPr>
          <w:p w14:paraId="1EF639B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3EC74E38" w14:textId="77777777" w:rsidTr="008B0B56">
        <w:trPr>
          <w:trHeight w:val="280"/>
          <w:jc w:val="center"/>
        </w:trPr>
        <w:tc>
          <w:tcPr>
            <w:tcW w:w="1129" w:type="dxa"/>
            <w:vMerge/>
            <w:shd w:val="clear" w:color="auto" w:fill="F2F2F2" w:themeFill="background1" w:themeFillShade="F2"/>
          </w:tcPr>
          <w:p w14:paraId="26185D8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FC931F4"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48E27A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2341</w:t>
            </w:r>
          </w:p>
        </w:tc>
        <w:tc>
          <w:tcPr>
            <w:tcW w:w="5167" w:type="dxa"/>
            <w:shd w:val="clear" w:color="auto" w:fill="F2F2F2" w:themeFill="background1" w:themeFillShade="F2"/>
          </w:tcPr>
          <w:p w14:paraId="4C94B6A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articolelor ceramice pentru uz gospodaresc si ornamental </w:t>
            </w:r>
          </w:p>
        </w:tc>
        <w:tc>
          <w:tcPr>
            <w:tcW w:w="6379" w:type="dxa"/>
            <w:vMerge/>
            <w:shd w:val="clear" w:color="auto" w:fill="F2F2F2" w:themeFill="background1" w:themeFillShade="F2"/>
            <w:vAlign w:val="center"/>
          </w:tcPr>
          <w:p w14:paraId="002FA486"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17CDC27A" w14:textId="77777777" w:rsidTr="008B0B56">
        <w:trPr>
          <w:trHeight w:val="280"/>
          <w:jc w:val="center"/>
        </w:trPr>
        <w:tc>
          <w:tcPr>
            <w:tcW w:w="1129" w:type="dxa"/>
            <w:vMerge/>
            <w:shd w:val="clear" w:color="auto" w:fill="F2F2F2" w:themeFill="background1" w:themeFillShade="F2"/>
          </w:tcPr>
          <w:p w14:paraId="7F10944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A148F01"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1BEE9E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2342</w:t>
            </w:r>
          </w:p>
        </w:tc>
        <w:tc>
          <w:tcPr>
            <w:tcW w:w="5167" w:type="dxa"/>
            <w:shd w:val="clear" w:color="auto" w:fill="F2F2F2" w:themeFill="background1" w:themeFillShade="F2"/>
          </w:tcPr>
          <w:p w14:paraId="5420739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de obiecte sanitare din ceramica</w:t>
            </w:r>
          </w:p>
        </w:tc>
        <w:tc>
          <w:tcPr>
            <w:tcW w:w="6379" w:type="dxa"/>
            <w:vMerge/>
            <w:shd w:val="clear" w:color="auto" w:fill="F2F2F2" w:themeFill="background1" w:themeFillShade="F2"/>
            <w:vAlign w:val="center"/>
          </w:tcPr>
          <w:p w14:paraId="7BFF9A4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3886EA1E" w14:textId="77777777" w:rsidTr="008B0B56">
        <w:trPr>
          <w:trHeight w:val="280"/>
          <w:jc w:val="center"/>
        </w:trPr>
        <w:tc>
          <w:tcPr>
            <w:tcW w:w="1129" w:type="dxa"/>
            <w:vMerge/>
            <w:shd w:val="clear" w:color="auto" w:fill="F2F2F2" w:themeFill="background1" w:themeFillShade="F2"/>
          </w:tcPr>
          <w:p w14:paraId="4BAA766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58CE3BF"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909F52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2343</w:t>
            </w:r>
          </w:p>
        </w:tc>
        <w:tc>
          <w:tcPr>
            <w:tcW w:w="5167" w:type="dxa"/>
            <w:shd w:val="clear" w:color="auto" w:fill="F2F2F2" w:themeFill="background1" w:themeFillShade="F2"/>
          </w:tcPr>
          <w:p w14:paraId="3E0F6A3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izolatorilor si pieselor izolante din ceramica</w:t>
            </w:r>
          </w:p>
        </w:tc>
        <w:tc>
          <w:tcPr>
            <w:tcW w:w="6379" w:type="dxa"/>
            <w:vMerge/>
            <w:shd w:val="clear" w:color="auto" w:fill="F2F2F2" w:themeFill="background1" w:themeFillShade="F2"/>
            <w:vAlign w:val="center"/>
          </w:tcPr>
          <w:p w14:paraId="706A493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16104E30" w14:textId="77777777" w:rsidTr="008B0B56">
        <w:trPr>
          <w:trHeight w:val="280"/>
          <w:jc w:val="center"/>
        </w:trPr>
        <w:tc>
          <w:tcPr>
            <w:tcW w:w="1129" w:type="dxa"/>
            <w:vMerge/>
            <w:shd w:val="clear" w:color="auto" w:fill="F2F2F2" w:themeFill="background1" w:themeFillShade="F2"/>
          </w:tcPr>
          <w:p w14:paraId="2AD04A8E"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3C8F245"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F02FBE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2344</w:t>
            </w:r>
          </w:p>
        </w:tc>
        <w:tc>
          <w:tcPr>
            <w:tcW w:w="5167" w:type="dxa"/>
            <w:shd w:val="clear" w:color="auto" w:fill="F2F2F2" w:themeFill="background1" w:themeFillShade="F2"/>
          </w:tcPr>
          <w:p w14:paraId="5085FD7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tehnice din ceramica</w:t>
            </w:r>
          </w:p>
        </w:tc>
        <w:tc>
          <w:tcPr>
            <w:tcW w:w="6379" w:type="dxa"/>
            <w:vMerge/>
            <w:shd w:val="clear" w:color="auto" w:fill="F2F2F2" w:themeFill="background1" w:themeFillShade="F2"/>
            <w:vAlign w:val="center"/>
          </w:tcPr>
          <w:p w14:paraId="3F5AB64C"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1965F508" w14:textId="77777777" w:rsidTr="008B0B56">
        <w:trPr>
          <w:trHeight w:val="280"/>
          <w:jc w:val="center"/>
        </w:trPr>
        <w:tc>
          <w:tcPr>
            <w:tcW w:w="1129" w:type="dxa"/>
            <w:vMerge/>
            <w:shd w:val="clear" w:color="auto" w:fill="F2F2F2" w:themeFill="background1" w:themeFillShade="F2"/>
          </w:tcPr>
          <w:p w14:paraId="0A94535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74E0A84"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7F668F6" w14:textId="28F2AAF0" w:rsidR="00F3488C" w:rsidRPr="00E51C90" w:rsidRDefault="004819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2345</w:t>
            </w:r>
          </w:p>
        </w:tc>
        <w:tc>
          <w:tcPr>
            <w:tcW w:w="5167" w:type="dxa"/>
            <w:shd w:val="clear" w:color="auto" w:fill="F2F2F2" w:themeFill="background1" w:themeFillShade="F2"/>
          </w:tcPr>
          <w:p w14:paraId="1325545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ceramice n.c.a.</w:t>
            </w:r>
          </w:p>
        </w:tc>
        <w:tc>
          <w:tcPr>
            <w:tcW w:w="6379" w:type="dxa"/>
            <w:vMerge/>
            <w:shd w:val="clear" w:color="auto" w:fill="F2F2F2" w:themeFill="background1" w:themeFillShade="F2"/>
            <w:vAlign w:val="center"/>
          </w:tcPr>
          <w:p w14:paraId="1A21AFE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4D0518A2" w14:textId="77777777" w:rsidTr="008B0B56">
        <w:trPr>
          <w:trHeight w:val="280"/>
          <w:jc w:val="center"/>
        </w:trPr>
        <w:tc>
          <w:tcPr>
            <w:tcW w:w="1129" w:type="dxa"/>
            <w:vMerge/>
            <w:shd w:val="clear" w:color="auto" w:fill="F2F2F2" w:themeFill="background1" w:themeFillShade="F2"/>
          </w:tcPr>
          <w:p w14:paraId="7775EBA6"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1DE44E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235</w:t>
            </w:r>
          </w:p>
        </w:tc>
        <w:tc>
          <w:tcPr>
            <w:tcW w:w="6157" w:type="dxa"/>
            <w:gridSpan w:val="2"/>
            <w:shd w:val="clear" w:color="auto" w:fill="F2F2F2" w:themeFill="background1" w:themeFillShade="F2"/>
          </w:tcPr>
          <w:p w14:paraId="470626A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cimentului, varului şi ipsosului</w:t>
            </w:r>
          </w:p>
        </w:tc>
        <w:tc>
          <w:tcPr>
            <w:tcW w:w="6379" w:type="dxa"/>
            <w:vMerge/>
            <w:shd w:val="clear" w:color="auto" w:fill="F2F2F2" w:themeFill="background1" w:themeFillShade="F2"/>
            <w:vAlign w:val="center"/>
          </w:tcPr>
          <w:p w14:paraId="52060BF2"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237F5E9A" w14:textId="77777777" w:rsidTr="008B0B56">
        <w:trPr>
          <w:trHeight w:val="280"/>
          <w:jc w:val="center"/>
        </w:trPr>
        <w:tc>
          <w:tcPr>
            <w:tcW w:w="1129" w:type="dxa"/>
            <w:vMerge/>
            <w:shd w:val="clear" w:color="auto" w:fill="F2F2F2" w:themeFill="background1" w:themeFillShade="F2"/>
          </w:tcPr>
          <w:p w14:paraId="578ED0E6"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CF0DD6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F6B583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2351</w:t>
            </w:r>
          </w:p>
        </w:tc>
        <w:tc>
          <w:tcPr>
            <w:tcW w:w="5167" w:type="dxa"/>
            <w:shd w:val="clear" w:color="auto" w:fill="F2F2F2" w:themeFill="background1" w:themeFillShade="F2"/>
          </w:tcPr>
          <w:p w14:paraId="342429F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cimentului</w:t>
            </w:r>
          </w:p>
        </w:tc>
        <w:tc>
          <w:tcPr>
            <w:tcW w:w="6379" w:type="dxa"/>
            <w:vMerge/>
            <w:shd w:val="clear" w:color="auto" w:fill="F2F2F2" w:themeFill="background1" w:themeFillShade="F2"/>
            <w:vAlign w:val="center"/>
          </w:tcPr>
          <w:p w14:paraId="6A6AEFD3"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AB92F03" w14:textId="77777777" w:rsidTr="008B0B56">
        <w:trPr>
          <w:trHeight w:val="280"/>
          <w:jc w:val="center"/>
        </w:trPr>
        <w:tc>
          <w:tcPr>
            <w:tcW w:w="1129" w:type="dxa"/>
            <w:vMerge/>
            <w:shd w:val="clear" w:color="auto" w:fill="F2F2F2" w:themeFill="background1" w:themeFillShade="F2"/>
          </w:tcPr>
          <w:p w14:paraId="685CF177"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0A852EC"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48208C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2352</w:t>
            </w:r>
          </w:p>
        </w:tc>
        <w:tc>
          <w:tcPr>
            <w:tcW w:w="5167" w:type="dxa"/>
            <w:shd w:val="clear" w:color="auto" w:fill="F2F2F2" w:themeFill="background1" w:themeFillShade="F2"/>
          </w:tcPr>
          <w:p w14:paraId="6B9729A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varului si ipsosului</w:t>
            </w:r>
          </w:p>
        </w:tc>
        <w:tc>
          <w:tcPr>
            <w:tcW w:w="6379" w:type="dxa"/>
            <w:vMerge/>
            <w:shd w:val="clear" w:color="auto" w:fill="F2F2F2" w:themeFill="background1" w:themeFillShade="F2"/>
            <w:vAlign w:val="center"/>
          </w:tcPr>
          <w:p w14:paraId="212605CC"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19793960" w14:textId="77777777" w:rsidTr="008B0B56">
        <w:trPr>
          <w:trHeight w:val="280"/>
          <w:jc w:val="center"/>
        </w:trPr>
        <w:tc>
          <w:tcPr>
            <w:tcW w:w="1129" w:type="dxa"/>
            <w:vMerge/>
            <w:shd w:val="clear" w:color="auto" w:fill="F2F2F2" w:themeFill="background1" w:themeFillShade="F2"/>
          </w:tcPr>
          <w:p w14:paraId="3D4D6001"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C68DF0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236</w:t>
            </w:r>
          </w:p>
        </w:tc>
        <w:tc>
          <w:tcPr>
            <w:tcW w:w="6157" w:type="dxa"/>
            <w:gridSpan w:val="2"/>
            <w:shd w:val="clear" w:color="auto" w:fill="F2F2F2" w:themeFill="background1" w:themeFillShade="F2"/>
          </w:tcPr>
          <w:p w14:paraId="3E3FFEA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Fabricarea articolelor din beton, ciment şi Ipsos </w:t>
            </w:r>
          </w:p>
        </w:tc>
        <w:tc>
          <w:tcPr>
            <w:tcW w:w="6379" w:type="dxa"/>
            <w:vMerge/>
            <w:shd w:val="clear" w:color="auto" w:fill="F2F2F2" w:themeFill="background1" w:themeFillShade="F2"/>
            <w:vAlign w:val="center"/>
          </w:tcPr>
          <w:p w14:paraId="38185B7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3FD0EEC" w14:textId="77777777" w:rsidTr="008B0B56">
        <w:trPr>
          <w:trHeight w:val="280"/>
          <w:jc w:val="center"/>
        </w:trPr>
        <w:tc>
          <w:tcPr>
            <w:tcW w:w="1129" w:type="dxa"/>
            <w:vMerge/>
            <w:shd w:val="clear" w:color="auto" w:fill="F2F2F2" w:themeFill="background1" w:themeFillShade="F2"/>
          </w:tcPr>
          <w:p w14:paraId="5A9ACF3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00D86A5"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1F32AD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2361</w:t>
            </w:r>
          </w:p>
        </w:tc>
        <w:tc>
          <w:tcPr>
            <w:tcW w:w="5167" w:type="dxa"/>
            <w:shd w:val="clear" w:color="auto" w:fill="F2F2F2" w:themeFill="background1" w:themeFillShade="F2"/>
          </w:tcPr>
          <w:p w14:paraId="08BFCEE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din beton pentru construcții</w:t>
            </w:r>
          </w:p>
        </w:tc>
        <w:tc>
          <w:tcPr>
            <w:tcW w:w="6379" w:type="dxa"/>
            <w:vMerge/>
            <w:shd w:val="clear" w:color="auto" w:fill="F2F2F2" w:themeFill="background1" w:themeFillShade="F2"/>
            <w:vAlign w:val="center"/>
          </w:tcPr>
          <w:p w14:paraId="41715600"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62F6B9DC" w14:textId="77777777" w:rsidTr="008B0B56">
        <w:trPr>
          <w:trHeight w:val="280"/>
          <w:jc w:val="center"/>
        </w:trPr>
        <w:tc>
          <w:tcPr>
            <w:tcW w:w="1129" w:type="dxa"/>
            <w:vMerge/>
            <w:shd w:val="clear" w:color="auto" w:fill="F2F2F2" w:themeFill="background1" w:themeFillShade="F2"/>
          </w:tcPr>
          <w:p w14:paraId="0E32542C"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BD3C6B2"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67A62A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2362</w:t>
            </w:r>
          </w:p>
        </w:tc>
        <w:tc>
          <w:tcPr>
            <w:tcW w:w="5167" w:type="dxa"/>
            <w:shd w:val="clear" w:color="auto" w:fill="F2F2F2" w:themeFill="background1" w:themeFillShade="F2"/>
          </w:tcPr>
          <w:p w14:paraId="60282950"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din ipsos pentru construcții</w:t>
            </w:r>
          </w:p>
        </w:tc>
        <w:tc>
          <w:tcPr>
            <w:tcW w:w="6379" w:type="dxa"/>
            <w:vMerge/>
            <w:shd w:val="clear" w:color="auto" w:fill="F2F2F2" w:themeFill="background1" w:themeFillShade="F2"/>
            <w:vAlign w:val="center"/>
          </w:tcPr>
          <w:p w14:paraId="7FC5D12D"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22D53C55" w14:textId="77777777" w:rsidTr="008B0B56">
        <w:trPr>
          <w:trHeight w:val="280"/>
          <w:jc w:val="center"/>
        </w:trPr>
        <w:tc>
          <w:tcPr>
            <w:tcW w:w="1129" w:type="dxa"/>
            <w:vMerge/>
            <w:shd w:val="clear" w:color="auto" w:fill="F2F2F2" w:themeFill="background1" w:themeFillShade="F2"/>
          </w:tcPr>
          <w:p w14:paraId="2E451958"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BEA1871"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EB867DD"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2363</w:t>
            </w:r>
          </w:p>
        </w:tc>
        <w:tc>
          <w:tcPr>
            <w:tcW w:w="5167" w:type="dxa"/>
            <w:shd w:val="clear" w:color="auto" w:fill="F2F2F2" w:themeFill="background1" w:themeFillShade="F2"/>
          </w:tcPr>
          <w:p w14:paraId="137567B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betonului</w:t>
            </w:r>
          </w:p>
        </w:tc>
        <w:tc>
          <w:tcPr>
            <w:tcW w:w="6379" w:type="dxa"/>
            <w:vMerge/>
            <w:shd w:val="clear" w:color="auto" w:fill="F2F2F2" w:themeFill="background1" w:themeFillShade="F2"/>
            <w:vAlign w:val="center"/>
          </w:tcPr>
          <w:p w14:paraId="1A17EC69"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5AC3DD37" w14:textId="77777777" w:rsidTr="008B0B56">
        <w:trPr>
          <w:trHeight w:val="280"/>
          <w:jc w:val="center"/>
        </w:trPr>
        <w:tc>
          <w:tcPr>
            <w:tcW w:w="1129" w:type="dxa"/>
            <w:vMerge/>
            <w:shd w:val="clear" w:color="auto" w:fill="F2F2F2" w:themeFill="background1" w:themeFillShade="F2"/>
          </w:tcPr>
          <w:p w14:paraId="69784797"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65F6D55"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5F22AE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2364</w:t>
            </w:r>
          </w:p>
        </w:tc>
        <w:tc>
          <w:tcPr>
            <w:tcW w:w="5167" w:type="dxa"/>
            <w:shd w:val="clear" w:color="auto" w:fill="F2F2F2" w:themeFill="background1" w:themeFillShade="F2"/>
          </w:tcPr>
          <w:p w14:paraId="46657FC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mortarului</w:t>
            </w:r>
          </w:p>
        </w:tc>
        <w:tc>
          <w:tcPr>
            <w:tcW w:w="6379" w:type="dxa"/>
            <w:vMerge/>
            <w:shd w:val="clear" w:color="auto" w:fill="F2F2F2" w:themeFill="background1" w:themeFillShade="F2"/>
            <w:vAlign w:val="center"/>
          </w:tcPr>
          <w:p w14:paraId="3EE4635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9A9C318" w14:textId="77777777" w:rsidTr="008B0B56">
        <w:trPr>
          <w:trHeight w:val="280"/>
          <w:jc w:val="center"/>
        </w:trPr>
        <w:tc>
          <w:tcPr>
            <w:tcW w:w="1129" w:type="dxa"/>
            <w:vMerge/>
            <w:shd w:val="clear" w:color="auto" w:fill="F2F2F2" w:themeFill="background1" w:themeFillShade="F2"/>
          </w:tcPr>
          <w:p w14:paraId="270A744D"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71C8856"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CA7275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2365</w:t>
            </w:r>
          </w:p>
        </w:tc>
        <w:tc>
          <w:tcPr>
            <w:tcW w:w="5167" w:type="dxa"/>
            <w:shd w:val="clear" w:color="auto" w:fill="F2F2F2" w:themeFill="background1" w:themeFillShade="F2"/>
          </w:tcPr>
          <w:p w14:paraId="339CA46C"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din azbociment</w:t>
            </w:r>
          </w:p>
        </w:tc>
        <w:tc>
          <w:tcPr>
            <w:tcW w:w="6379" w:type="dxa"/>
            <w:vMerge/>
            <w:shd w:val="clear" w:color="auto" w:fill="F2F2F2" w:themeFill="background1" w:themeFillShade="F2"/>
            <w:vAlign w:val="center"/>
          </w:tcPr>
          <w:p w14:paraId="1B5C9416"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1228DE32" w14:textId="77777777" w:rsidTr="008B0B56">
        <w:trPr>
          <w:trHeight w:val="280"/>
          <w:jc w:val="center"/>
        </w:trPr>
        <w:tc>
          <w:tcPr>
            <w:tcW w:w="1129" w:type="dxa"/>
            <w:vMerge/>
            <w:shd w:val="clear" w:color="auto" w:fill="F2F2F2" w:themeFill="background1" w:themeFillShade="F2"/>
          </w:tcPr>
          <w:p w14:paraId="10AE44E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8968CA5"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29E3BEF" w14:textId="009484B8"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236</w:t>
            </w:r>
            <w:r w:rsidR="00481983" w:rsidRPr="00E51C90">
              <w:rPr>
                <w:rFonts w:ascii="Trebuchet MS" w:eastAsia="Times New Roman" w:hAnsi="Trebuchet MS"/>
                <w:lang w:val="ro-RO"/>
              </w:rPr>
              <w:t>6</w:t>
            </w:r>
          </w:p>
        </w:tc>
        <w:tc>
          <w:tcPr>
            <w:tcW w:w="5167" w:type="dxa"/>
            <w:shd w:val="clear" w:color="auto" w:fill="F2F2F2" w:themeFill="background1" w:themeFillShade="F2"/>
          </w:tcPr>
          <w:p w14:paraId="5B6DF6D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articole din beton, ciment si ipsos</w:t>
            </w:r>
          </w:p>
        </w:tc>
        <w:tc>
          <w:tcPr>
            <w:tcW w:w="6379" w:type="dxa"/>
            <w:vMerge/>
            <w:shd w:val="clear" w:color="auto" w:fill="F2F2F2" w:themeFill="background1" w:themeFillShade="F2"/>
            <w:vAlign w:val="center"/>
          </w:tcPr>
          <w:p w14:paraId="24A2BC91"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B0EA207" w14:textId="77777777" w:rsidTr="008B0B56">
        <w:trPr>
          <w:trHeight w:val="280"/>
          <w:jc w:val="center"/>
        </w:trPr>
        <w:tc>
          <w:tcPr>
            <w:tcW w:w="1129" w:type="dxa"/>
            <w:vMerge w:val="restart"/>
            <w:shd w:val="clear" w:color="auto" w:fill="F2F2F2" w:themeFill="background1" w:themeFillShade="F2"/>
          </w:tcPr>
          <w:p w14:paraId="44E0DDA2"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24</w:t>
            </w:r>
          </w:p>
        </w:tc>
        <w:tc>
          <w:tcPr>
            <w:tcW w:w="6967" w:type="dxa"/>
            <w:gridSpan w:val="3"/>
            <w:shd w:val="clear" w:color="auto" w:fill="F2F2F2" w:themeFill="background1" w:themeFillShade="F2"/>
          </w:tcPr>
          <w:p w14:paraId="01A375E8" w14:textId="77777777" w:rsidR="00F3488C" w:rsidRPr="00E51C90" w:rsidRDefault="00F3488C"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Industria metalurgică</w:t>
            </w:r>
            <w:r w:rsidRPr="00E51C90">
              <w:rPr>
                <w:rFonts w:ascii="Trebuchet MS" w:hAnsi="Trebuchet MS"/>
                <w:vertAlign w:val="superscript"/>
                <w:lang w:val="ro-RO"/>
              </w:rPr>
              <w:footnoteReference w:id="27"/>
            </w:r>
          </w:p>
        </w:tc>
        <w:tc>
          <w:tcPr>
            <w:tcW w:w="6379" w:type="dxa"/>
            <w:shd w:val="clear" w:color="auto" w:fill="F2F2F2" w:themeFill="background1" w:themeFillShade="F2"/>
            <w:vAlign w:val="center"/>
          </w:tcPr>
          <w:p w14:paraId="76EF07E4" w14:textId="77777777" w:rsidR="00F3488C" w:rsidRPr="00E51C90" w:rsidRDefault="00F3488C" w:rsidP="00E51C90">
            <w:pPr>
              <w:spacing w:after="0" w:line="276" w:lineRule="auto"/>
              <w:rPr>
                <w:rFonts w:ascii="Trebuchet MS" w:eastAsia="Times New Roman" w:hAnsi="Trebuchet MS"/>
                <w:lang w:val="ro-RO"/>
              </w:rPr>
            </w:pPr>
          </w:p>
        </w:tc>
      </w:tr>
      <w:tr w:rsidR="00F3488C" w:rsidRPr="003E6AD4" w14:paraId="63322137" w14:textId="77777777" w:rsidTr="008B0B56">
        <w:trPr>
          <w:trHeight w:val="280"/>
          <w:jc w:val="center"/>
        </w:trPr>
        <w:tc>
          <w:tcPr>
            <w:tcW w:w="1129" w:type="dxa"/>
            <w:vMerge/>
            <w:shd w:val="clear" w:color="auto" w:fill="F2F2F2" w:themeFill="background1" w:themeFillShade="F2"/>
          </w:tcPr>
          <w:p w14:paraId="0B6AB0A7"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7079C6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241</w:t>
            </w:r>
          </w:p>
        </w:tc>
        <w:tc>
          <w:tcPr>
            <w:tcW w:w="6157" w:type="dxa"/>
            <w:gridSpan w:val="2"/>
            <w:shd w:val="clear" w:color="auto" w:fill="F2F2F2" w:themeFill="background1" w:themeFillShade="F2"/>
          </w:tcPr>
          <w:p w14:paraId="1A0916C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Producţia de metale feroase sub forme primare şi de feroaliaje</w:t>
            </w:r>
          </w:p>
        </w:tc>
        <w:tc>
          <w:tcPr>
            <w:tcW w:w="6379" w:type="dxa"/>
            <w:vMerge w:val="restart"/>
            <w:shd w:val="clear" w:color="auto" w:fill="F2F2F2" w:themeFill="background1" w:themeFillShade="F2"/>
            <w:vAlign w:val="center"/>
          </w:tcPr>
          <w:p w14:paraId="69BBC2EE" w14:textId="19718782"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Domeniile au fost excluse, deoarece </w:t>
            </w:r>
            <w:r w:rsidRPr="00E51C90">
              <w:rPr>
                <w:rFonts w:ascii="Trebuchet MS" w:hAnsi="Trebuchet MS"/>
                <w:lang w:val="ro-RO"/>
              </w:rPr>
              <w:t xml:space="preserve">producerea fontei sau oţelului, producerea sau prelucrarea metalelor feroase, producerea de aluminiu primar sau alumina, producerea sau prelucrarea metalelor neferoase </w:t>
            </w:r>
            <w:r w:rsidRPr="00E51C90">
              <w:rPr>
                <w:rFonts w:ascii="Trebuchet MS" w:eastAsia="Times New Roman" w:hAnsi="Trebuchet MS"/>
                <w:lang w:val="ro-RO"/>
              </w:rPr>
              <w:t>(sectorul siderurgic)</w:t>
            </w:r>
            <w:r w:rsidRPr="00E51C90">
              <w:rPr>
                <w:rFonts w:ascii="Trebuchet MS" w:hAnsi="Trebuchet MS"/>
                <w:lang w:val="ro-RO"/>
              </w:rPr>
              <w:t xml:space="preserve"> sunt activit</w:t>
            </w:r>
            <w:r w:rsidR="00B00496" w:rsidRPr="00E51C90">
              <w:rPr>
                <w:rFonts w:ascii="Trebuchet MS" w:hAnsi="Trebuchet MS"/>
                <w:lang w:val="ro-RO"/>
              </w:rPr>
              <w:t>ăț</w:t>
            </w:r>
            <w:r w:rsidRPr="00E51C90">
              <w:rPr>
                <w:rFonts w:ascii="Trebuchet MS" w:hAnsi="Trebuchet MS"/>
                <w:lang w:val="ro-RO"/>
              </w:rPr>
              <w:t xml:space="preserve">i incluse </w:t>
            </w:r>
            <w:r w:rsidR="00B00496" w:rsidRPr="00E51C90">
              <w:rPr>
                <w:rFonts w:ascii="Trebuchet MS" w:hAnsi="Trebuchet MS"/>
                <w:lang w:val="ro-RO"/>
              </w:rPr>
              <w:t>î</w:t>
            </w:r>
            <w:r w:rsidRPr="00E51C90">
              <w:rPr>
                <w:rFonts w:ascii="Trebuchet MS" w:hAnsi="Trebuchet MS"/>
                <w:lang w:val="ro-RO"/>
              </w:rPr>
              <w:t>n Anexa I la Directiva nr. 2003/87/CE.</w:t>
            </w:r>
          </w:p>
        </w:tc>
      </w:tr>
      <w:tr w:rsidR="00F3488C" w:rsidRPr="003E6AD4" w14:paraId="001A35BF" w14:textId="77777777" w:rsidTr="008B0B56">
        <w:trPr>
          <w:trHeight w:val="280"/>
          <w:jc w:val="center"/>
        </w:trPr>
        <w:tc>
          <w:tcPr>
            <w:tcW w:w="1129" w:type="dxa"/>
            <w:vMerge/>
            <w:shd w:val="clear" w:color="auto" w:fill="F2F2F2" w:themeFill="background1" w:themeFillShade="F2"/>
          </w:tcPr>
          <w:p w14:paraId="15312562"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973D162"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B34599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2410</w:t>
            </w:r>
          </w:p>
        </w:tc>
        <w:tc>
          <w:tcPr>
            <w:tcW w:w="5167" w:type="dxa"/>
            <w:shd w:val="clear" w:color="auto" w:fill="F2F2F2" w:themeFill="background1" w:themeFillShade="F2"/>
          </w:tcPr>
          <w:p w14:paraId="725DF08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Producţia de metale feroase sub forme primare şi de feroaliaje</w:t>
            </w:r>
          </w:p>
        </w:tc>
        <w:tc>
          <w:tcPr>
            <w:tcW w:w="6379" w:type="dxa"/>
            <w:vMerge/>
            <w:shd w:val="clear" w:color="auto" w:fill="F2F2F2" w:themeFill="background1" w:themeFillShade="F2"/>
            <w:vAlign w:val="center"/>
          </w:tcPr>
          <w:p w14:paraId="18E0B8B2" w14:textId="77777777" w:rsidR="00F3488C" w:rsidRPr="00E51C90" w:rsidRDefault="00F3488C" w:rsidP="00E51C90">
            <w:pPr>
              <w:spacing w:after="0" w:line="276" w:lineRule="auto"/>
              <w:rPr>
                <w:rFonts w:ascii="Trebuchet MS" w:eastAsia="Times New Roman" w:hAnsi="Trebuchet MS"/>
                <w:lang w:val="ro-RO"/>
              </w:rPr>
            </w:pPr>
          </w:p>
        </w:tc>
      </w:tr>
      <w:tr w:rsidR="00F3488C" w:rsidRPr="003E6AD4" w14:paraId="1D92FB0C" w14:textId="77777777" w:rsidTr="008B0B56">
        <w:trPr>
          <w:trHeight w:val="280"/>
          <w:jc w:val="center"/>
        </w:trPr>
        <w:tc>
          <w:tcPr>
            <w:tcW w:w="1129" w:type="dxa"/>
            <w:vMerge/>
            <w:shd w:val="clear" w:color="auto" w:fill="F2F2F2" w:themeFill="background1" w:themeFillShade="F2"/>
          </w:tcPr>
          <w:p w14:paraId="088C92E4"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3EBF8A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242</w:t>
            </w:r>
          </w:p>
        </w:tc>
        <w:tc>
          <w:tcPr>
            <w:tcW w:w="6157" w:type="dxa"/>
            <w:gridSpan w:val="2"/>
            <w:shd w:val="clear" w:color="auto" w:fill="F2F2F2" w:themeFill="background1" w:themeFillShade="F2"/>
          </w:tcPr>
          <w:p w14:paraId="5EAE7C3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Producţia de tuburi, ţevi, profile tabulare şi accesorii pentru acestea, din oţel</w:t>
            </w:r>
          </w:p>
        </w:tc>
        <w:tc>
          <w:tcPr>
            <w:tcW w:w="6379" w:type="dxa"/>
            <w:vMerge/>
            <w:shd w:val="clear" w:color="auto" w:fill="F2F2F2" w:themeFill="background1" w:themeFillShade="F2"/>
            <w:vAlign w:val="center"/>
          </w:tcPr>
          <w:p w14:paraId="66DF3F79"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75BB8478" w14:textId="77777777" w:rsidTr="008B0B56">
        <w:trPr>
          <w:trHeight w:val="280"/>
          <w:jc w:val="center"/>
        </w:trPr>
        <w:tc>
          <w:tcPr>
            <w:tcW w:w="1129" w:type="dxa"/>
            <w:vMerge/>
            <w:shd w:val="clear" w:color="auto" w:fill="F2F2F2" w:themeFill="background1" w:themeFillShade="F2"/>
          </w:tcPr>
          <w:p w14:paraId="2AB5B907"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88807D4"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5A1120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2420</w:t>
            </w:r>
          </w:p>
        </w:tc>
        <w:tc>
          <w:tcPr>
            <w:tcW w:w="5167" w:type="dxa"/>
            <w:shd w:val="clear" w:color="auto" w:fill="F2F2F2" w:themeFill="background1" w:themeFillShade="F2"/>
          </w:tcPr>
          <w:p w14:paraId="7F3D715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Producţia de tuburi, ţevi, profile tabulare şi accesorii pentru acestea, din oţel</w:t>
            </w:r>
          </w:p>
        </w:tc>
        <w:tc>
          <w:tcPr>
            <w:tcW w:w="6379" w:type="dxa"/>
            <w:vMerge/>
            <w:shd w:val="clear" w:color="auto" w:fill="F2F2F2" w:themeFill="background1" w:themeFillShade="F2"/>
            <w:vAlign w:val="center"/>
          </w:tcPr>
          <w:p w14:paraId="73328F9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44CD95AA" w14:textId="77777777" w:rsidTr="008B0B56">
        <w:trPr>
          <w:trHeight w:val="280"/>
          <w:jc w:val="center"/>
        </w:trPr>
        <w:tc>
          <w:tcPr>
            <w:tcW w:w="1129" w:type="dxa"/>
            <w:vMerge/>
            <w:shd w:val="clear" w:color="auto" w:fill="F2F2F2" w:themeFill="background1" w:themeFillShade="F2"/>
          </w:tcPr>
          <w:p w14:paraId="35D5F019"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B68B65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243</w:t>
            </w:r>
          </w:p>
        </w:tc>
        <w:tc>
          <w:tcPr>
            <w:tcW w:w="6157" w:type="dxa"/>
            <w:gridSpan w:val="2"/>
            <w:shd w:val="clear" w:color="auto" w:fill="F2F2F2" w:themeFill="background1" w:themeFillShade="F2"/>
          </w:tcPr>
          <w:p w14:paraId="2B27F77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prin prelucrarea primară a oţelului</w:t>
            </w:r>
          </w:p>
        </w:tc>
        <w:tc>
          <w:tcPr>
            <w:tcW w:w="6379" w:type="dxa"/>
            <w:vMerge/>
            <w:shd w:val="clear" w:color="auto" w:fill="F2F2F2" w:themeFill="background1" w:themeFillShade="F2"/>
            <w:vAlign w:val="center"/>
          </w:tcPr>
          <w:p w14:paraId="374DF570"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2B282C" w14:paraId="0FE9D3DC" w14:textId="77777777" w:rsidTr="008B0B56">
        <w:trPr>
          <w:trHeight w:val="280"/>
          <w:jc w:val="center"/>
        </w:trPr>
        <w:tc>
          <w:tcPr>
            <w:tcW w:w="1129" w:type="dxa"/>
            <w:vMerge/>
            <w:shd w:val="clear" w:color="auto" w:fill="F2F2F2" w:themeFill="background1" w:themeFillShade="F2"/>
          </w:tcPr>
          <w:p w14:paraId="1DF37BA4"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0DB1719"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011EFB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2431</w:t>
            </w:r>
          </w:p>
        </w:tc>
        <w:tc>
          <w:tcPr>
            <w:tcW w:w="5167" w:type="dxa"/>
            <w:shd w:val="clear" w:color="auto" w:fill="F2F2F2" w:themeFill="background1" w:themeFillShade="F2"/>
          </w:tcPr>
          <w:p w14:paraId="1B267DA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Tragere la rece a barelor</w:t>
            </w:r>
          </w:p>
        </w:tc>
        <w:tc>
          <w:tcPr>
            <w:tcW w:w="6379" w:type="dxa"/>
            <w:vMerge/>
            <w:shd w:val="clear" w:color="auto" w:fill="F2F2F2" w:themeFill="background1" w:themeFillShade="F2"/>
            <w:vAlign w:val="center"/>
          </w:tcPr>
          <w:p w14:paraId="2EAF234C"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4FC5D449" w14:textId="77777777" w:rsidTr="008B0B56">
        <w:trPr>
          <w:trHeight w:val="280"/>
          <w:jc w:val="center"/>
        </w:trPr>
        <w:tc>
          <w:tcPr>
            <w:tcW w:w="1129" w:type="dxa"/>
            <w:vMerge/>
            <w:shd w:val="clear" w:color="auto" w:fill="F2F2F2" w:themeFill="background1" w:themeFillShade="F2"/>
          </w:tcPr>
          <w:p w14:paraId="187149B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D2573BA"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0D591A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2432</w:t>
            </w:r>
          </w:p>
        </w:tc>
        <w:tc>
          <w:tcPr>
            <w:tcW w:w="5167" w:type="dxa"/>
            <w:shd w:val="clear" w:color="auto" w:fill="F2F2F2" w:themeFill="background1" w:themeFillShade="F2"/>
          </w:tcPr>
          <w:p w14:paraId="0C41301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Laminare la rece a benzilor inguste</w:t>
            </w:r>
          </w:p>
        </w:tc>
        <w:tc>
          <w:tcPr>
            <w:tcW w:w="6379" w:type="dxa"/>
            <w:vMerge/>
            <w:shd w:val="clear" w:color="auto" w:fill="F2F2F2" w:themeFill="background1" w:themeFillShade="F2"/>
            <w:vAlign w:val="center"/>
          </w:tcPr>
          <w:p w14:paraId="3BDE072B"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3659154A" w14:textId="77777777" w:rsidTr="008B0B56">
        <w:trPr>
          <w:trHeight w:val="280"/>
          <w:jc w:val="center"/>
        </w:trPr>
        <w:tc>
          <w:tcPr>
            <w:tcW w:w="1129" w:type="dxa"/>
            <w:vMerge/>
            <w:shd w:val="clear" w:color="auto" w:fill="F2F2F2" w:themeFill="background1" w:themeFillShade="F2"/>
          </w:tcPr>
          <w:p w14:paraId="736DE249"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98F0EB1"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033860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2433</w:t>
            </w:r>
          </w:p>
        </w:tc>
        <w:tc>
          <w:tcPr>
            <w:tcW w:w="5167" w:type="dxa"/>
            <w:shd w:val="clear" w:color="auto" w:fill="F2F2F2" w:themeFill="background1" w:themeFillShade="F2"/>
          </w:tcPr>
          <w:p w14:paraId="33A9795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de profile obținute la rece</w:t>
            </w:r>
          </w:p>
        </w:tc>
        <w:tc>
          <w:tcPr>
            <w:tcW w:w="6379" w:type="dxa"/>
            <w:vMerge/>
            <w:shd w:val="clear" w:color="auto" w:fill="F2F2F2" w:themeFill="background1" w:themeFillShade="F2"/>
            <w:vAlign w:val="center"/>
          </w:tcPr>
          <w:p w14:paraId="07A093F7"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19F5B90B" w14:textId="77777777" w:rsidTr="008B0B56">
        <w:trPr>
          <w:trHeight w:val="280"/>
          <w:jc w:val="center"/>
        </w:trPr>
        <w:tc>
          <w:tcPr>
            <w:tcW w:w="1129" w:type="dxa"/>
            <w:vMerge/>
            <w:shd w:val="clear" w:color="auto" w:fill="F2F2F2" w:themeFill="background1" w:themeFillShade="F2"/>
          </w:tcPr>
          <w:p w14:paraId="12929852"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CEA2C80"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EB9F28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2434</w:t>
            </w:r>
          </w:p>
        </w:tc>
        <w:tc>
          <w:tcPr>
            <w:tcW w:w="5167" w:type="dxa"/>
            <w:shd w:val="clear" w:color="auto" w:fill="F2F2F2" w:themeFill="background1" w:themeFillShade="F2"/>
          </w:tcPr>
          <w:p w14:paraId="1E992E0F"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Trefilarea firelor la rece</w:t>
            </w:r>
          </w:p>
        </w:tc>
        <w:tc>
          <w:tcPr>
            <w:tcW w:w="6379" w:type="dxa"/>
            <w:vMerge/>
            <w:shd w:val="clear" w:color="auto" w:fill="F2F2F2" w:themeFill="background1" w:themeFillShade="F2"/>
            <w:vAlign w:val="center"/>
          </w:tcPr>
          <w:p w14:paraId="7588BE3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6A466A4A" w14:textId="77777777" w:rsidTr="008B0B56">
        <w:trPr>
          <w:trHeight w:val="280"/>
          <w:jc w:val="center"/>
        </w:trPr>
        <w:tc>
          <w:tcPr>
            <w:tcW w:w="1129" w:type="dxa"/>
            <w:vMerge/>
            <w:shd w:val="clear" w:color="auto" w:fill="F2F2F2" w:themeFill="background1" w:themeFillShade="F2"/>
          </w:tcPr>
          <w:p w14:paraId="02C8A10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5D7698E"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244</w:t>
            </w:r>
          </w:p>
        </w:tc>
        <w:tc>
          <w:tcPr>
            <w:tcW w:w="6157" w:type="dxa"/>
            <w:gridSpan w:val="2"/>
            <w:shd w:val="clear" w:color="auto" w:fill="F2F2F2" w:themeFill="background1" w:themeFillShade="F2"/>
          </w:tcPr>
          <w:p w14:paraId="13F953C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Producţia metalelor preţioase şi a altor metale neferoase</w:t>
            </w:r>
          </w:p>
        </w:tc>
        <w:tc>
          <w:tcPr>
            <w:tcW w:w="6379" w:type="dxa"/>
            <w:vMerge/>
            <w:shd w:val="clear" w:color="auto" w:fill="F2F2F2" w:themeFill="background1" w:themeFillShade="F2"/>
            <w:vAlign w:val="center"/>
          </w:tcPr>
          <w:p w14:paraId="5F0F5540"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74852E61" w14:textId="77777777" w:rsidTr="008B0B56">
        <w:trPr>
          <w:trHeight w:val="280"/>
          <w:jc w:val="center"/>
        </w:trPr>
        <w:tc>
          <w:tcPr>
            <w:tcW w:w="1129" w:type="dxa"/>
            <w:vMerge/>
            <w:shd w:val="clear" w:color="auto" w:fill="F2F2F2" w:themeFill="background1" w:themeFillShade="F2"/>
          </w:tcPr>
          <w:p w14:paraId="2A688442"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6A6969F"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FECFF8B"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2441</w:t>
            </w:r>
          </w:p>
        </w:tc>
        <w:tc>
          <w:tcPr>
            <w:tcW w:w="5167" w:type="dxa"/>
            <w:shd w:val="clear" w:color="auto" w:fill="F2F2F2" w:themeFill="background1" w:themeFillShade="F2"/>
          </w:tcPr>
          <w:p w14:paraId="021450AA" w14:textId="5CB43DEA"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metalelor pre</w:t>
            </w:r>
            <w:r w:rsidR="00EC6679" w:rsidRPr="00E51C90">
              <w:rPr>
                <w:rFonts w:ascii="Trebuchet MS" w:eastAsia="Times New Roman" w:hAnsi="Trebuchet MS"/>
                <w:lang w:val="ro-RO"/>
              </w:rPr>
              <w:t>ț</w:t>
            </w:r>
            <w:r w:rsidRPr="00E51C90">
              <w:rPr>
                <w:rFonts w:ascii="Trebuchet MS" w:eastAsia="Times New Roman" w:hAnsi="Trebuchet MS"/>
                <w:lang w:val="ro-RO"/>
              </w:rPr>
              <w:t xml:space="preserve">ioase </w:t>
            </w:r>
          </w:p>
        </w:tc>
        <w:tc>
          <w:tcPr>
            <w:tcW w:w="6379" w:type="dxa"/>
            <w:vMerge/>
            <w:shd w:val="clear" w:color="auto" w:fill="F2F2F2" w:themeFill="background1" w:themeFillShade="F2"/>
            <w:vAlign w:val="center"/>
          </w:tcPr>
          <w:p w14:paraId="6067431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16F85259" w14:textId="77777777" w:rsidTr="008B0B56">
        <w:trPr>
          <w:trHeight w:val="280"/>
          <w:jc w:val="center"/>
        </w:trPr>
        <w:tc>
          <w:tcPr>
            <w:tcW w:w="1129" w:type="dxa"/>
            <w:vMerge/>
            <w:shd w:val="clear" w:color="auto" w:fill="F2F2F2" w:themeFill="background1" w:themeFillShade="F2"/>
          </w:tcPr>
          <w:p w14:paraId="34514775"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D2F3609"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738CBA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2442</w:t>
            </w:r>
          </w:p>
        </w:tc>
        <w:tc>
          <w:tcPr>
            <w:tcW w:w="5167" w:type="dxa"/>
            <w:shd w:val="clear" w:color="auto" w:fill="F2F2F2" w:themeFill="background1" w:themeFillShade="F2"/>
          </w:tcPr>
          <w:p w14:paraId="28E91A4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Metalurgia aluminiului</w:t>
            </w:r>
          </w:p>
        </w:tc>
        <w:tc>
          <w:tcPr>
            <w:tcW w:w="6379" w:type="dxa"/>
            <w:vMerge/>
            <w:shd w:val="clear" w:color="auto" w:fill="F2F2F2" w:themeFill="background1" w:themeFillShade="F2"/>
            <w:vAlign w:val="center"/>
          </w:tcPr>
          <w:p w14:paraId="11A235D8"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3E6AD4" w14:paraId="448BC0A5" w14:textId="77777777" w:rsidTr="008B0B56">
        <w:trPr>
          <w:trHeight w:val="280"/>
          <w:jc w:val="center"/>
        </w:trPr>
        <w:tc>
          <w:tcPr>
            <w:tcW w:w="1129" w:type="dxa"/>
            <w:vMerge/>
            <w:shd w:val="clear" w:color="auto" w:fill="F2F2F2" w:themeFill="background1" w:themeFillShade="F2"/>
          </w:tcPr>
          <w:p w14:paraId="4F7BE09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E6507C1"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4E768B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2443</w:t>
            </w:r>
          </w:p>
        </w:tc>
        <w:tc>
          <w:tcPr>
            <w:tcW w:w="5167" w:type="dxa"/>
            <w:shd w:val="clear" w:color="auto" w:fill="F2F2F2" w:themeFill="background1" w:themeFillShade="F2"/>
          </w:tcPr>
          <w:p w14:paraId="1CA8A952"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plumbului, zincului si cositorului</w:t>
            </w:r>
          </w:p>
        </w:tc>
        <w:tc>
          <w:tcPr>
            <w:tcW w:w="6379" w:type="dxa"/>
            <w:vMerge/>
            <w:shd w:val="clear" w:color="auto" w:fill="F2F2F2" w:themeFill="background1" w:themeFillShade="F2"/>
            <w:vAlign w:val="center"/>
          </w:tcPr>
          <w:p w14:paraId="0D745FCC"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7C9EE86" w14:textId="77777777" w:rsidTr="008B0B56">
        <w:trPr>
          <w:trHeight w:val="280"/>
          <w:jc w:val="center"/>
        </w:trPr>
        <w:tc>
          <w:tcPr>
            <w:tcW w:w="1129" w:type="dxa"/>
            <w:vMerge/>
            <w:shd w:val="clear" w:color="auto" w:fill="F2F2F2" w:themeFill="background1" w:themeFillShade="F2"/>
          </w:tcPr>
          <w:p w14:paraId="406A41D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76DF03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FA6210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2444</w:t>
            </w:r>
          </w:p>
        </w:tc>
        <w:tc>
          <w:tcPr>
            <w:tcW w:w="5167" w:type="dxa"/>
            <w:shd w:val="clear" w:color="auto" w:fill="F2F2F2" w:themeFill="background1" w:themeFillShade="F2"/>
          </w:tcPr>
          <w:p w14:paraId="034E3E0D"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Metalurgia cuprului</w:t>
            </w:r>
          </w:p>
        </w:tc>
        <w:tc>
          <w:tcPr>
            <w:tcW w:w="6379" w:type="dxa"/>
            <w:vMerge/>
            <w:shd w:val="clear" w:color="auto" w:fill="F2F2F2" w:themeFill="background1" w:themeFillShade="F2"/>
            <w:vAlign w:val="center"/>
          </w:tcPr>
          <w:p w14:paraId="6BAF1BC9"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1EB19873" w14:textId="77777777" w:rsidTr="008B0B56">
        <w:trPr>
          <w:trHeight w:val="280"/>
          <w:jc w:val="center"/>
        </w:trPr>
        <w:tc>
          <w:tcPr>
            <w:tcW w:w="1129" w:type="dxa"/>
            <w:vMerge/>
            <w:shd w:val="clear" w:color="auto" w:fill="F2F2F2" w:themeFill="background1" w:themeFillShade="F2"/>
          </w:tcPr>
          <w:p w14:paraId="58D068DD"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E53CC7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FD8A7F4"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2445</w:t>
            </w:r>
          </w:p>
        </w:tc>
        <w:tc>
          <w:tcPr>
            <w:tcW w:w="5167" w:type="dxa"/>
            <w:shd w:val="clear" w:color="auto" w:fill="F2F2F2" w:themeFill="background1" w:themeFillShade="F2"/>
          </w:tcPr>
          <w:p w14:paraId="35B045F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altor metale neferoase</w:t>
            </w:r>
          </w:p>
        </w:tc>
        <w:tc>
          <w:tcPr>
            <w:tcW w:w="6379" w:type="dxa"/>
            <w:vMerge/>
            <w:shd w:val="clear" w:color="auto" w:fill="F2F2F2" w:themeFill="background1" w:themeFillShade="F2"/>
            <w:vAlign w:val="center"/>
          </w:tcPr>
          <w:p w14:paraId="4678ADD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49932FD2" w14:textId="77777777" w:rsidTr="008B0B56">
        <w:trPr>
          <w:trHeight w:val="280"/>
          <w:jc w:val="center"/>
        </w:trPr>
        <w:tc>
          <w:tcPr>
            <w:tcW w:w="1129" w:type="dxa"/>
            <w:vMerge/>
            <w:shd w:val="clear" w:color="auto" w:fill="F2F2F2" w:themeFill="background1" w:themeFillShade="F2"/>
          </w:tcPr>
          <w:p w14:paraId="1E3245FA"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9B34544"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D74F315"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2446</w:t>
            </w:r>
          </w:p>
        </w:tc>
        <w:tc>
          <w:tcPr>
            <w:tcW w:w="5167" w:type="dxa"/>
            <w:shd w:val="clear" w:color="auto" w:fill="F2F2F2" w:themeFill="background1" w:themeFillShade="F2"/>
          </w:tcPr>
          <w:p w14:paraId="4A9E3B0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Prelucrarea combustibililor nucleari</w:t>
            </w:r>
          </w:p>
        </w:tc>
        <w:tc>
          <w:tcPr>
            <w:tcW w:w="6379" w:type="dxa"/>
            <w:vMerge/>
            <w:shd w:val="clear" w:color="auto" w:fill="F2F2F2" w:themeFill="background1" w:themeFillShade="F2"/>
            <w:vAlign w:val="center"/>
          </w:tcPr>
          <w:p w14:paraId="334A6F0E"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84CA403" w14:textId="77777777" w:rsidTr="008B0B56">
        <w:trPr>
          <w:trHeight w:val="280"/>
          <w:jc w:val="center"/>
        </w:trPr>
        <w:tc>
          <w:tcPr>
            <w:tcW w:w="1129" w:type="dxa"/>
            <w:vMerge/>
            <w:shd w:val="clear" w:color="auto" w:fill="F2F2F2" w:themeFill="background1" w:themeFillShade="F2"/>
          </w:tcPr>
          <w:p w14:paraId="2E9E6CEC"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EC56737"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245</w:t>
            </w:r>
          </w:p>
        </w:tc>
        <w:tc>
          <w:tcPr>
            <w:tcW w:w="6157" w:type="dxa"/>
            <w:gridSpan w:val="2"/>
            <w:shd w:val="clear" w:color="auto" w:fill="F2F2F2" w:themeFill="background1" w:themeFillShade="F2"/>
          </w:tcPr>
          <w:p w14:paraId="4615556A"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Turnarea metalelor</w:t>
            </w:r>
          </w:p>
        </w:tc>
        <w:tc>
          <w:tcPr>
            <w:tcW w:w="6379" w:type="dxa"/>
            <w:vMerge/>
            <w:shd w:val="clear" w:color="auto" w:fill="F2F2F2" w:themeFill="background1" w:themeFillShade="F2"/>
            <w:vAlign w:val="center"/>
          </w:tcPr>
          <w:p w14:paraId="3B7A9255"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50D4129" w14:textId="77777777" w:rsidTr="008B0B56">
        <w:trPr>
          <w:trHeight w:val="280"/>
          <w:jc w:val="center"/>
        </w:trPr>
        <w:tc>
          <w:tcPr>
            <w:tcW w:w="1129" w:type="dxa"/>
            <w:vMerge/>
            <w:shd w:val="clear" w:color="auto" w:fill="F2F2F2" w:themeFill="background1" w:themeFillShade="F2"/>
          </w:tcPr>
          <w:p w14:paraId="5F3CFED3"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208C888"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601E81D"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2451</w:t>
            </w:r>
          </w:p>
        </w:tc>
        <w:tc>
          <w:tcPr>
            <w:tcW w:w="5167" w:type="dxa"/>
            <w:tcBorders>
              <w:bottom w:val="single" w:sz="4" w:space="0" w:color="auto"/>
            </w:tcBorders>
            <w:shd w:val="clear" w:color="auto" w:fill="F2F2F2" w:themeFill="background1" w:themeFillShade="F2"/>
          </w:tcPr>
          <w:p w14:paraId="72329126"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Turnarea fontei</w:t>
            </w:r>
          </w:p>
        </w:tc>
        <w:tc>
          <w:tcPr>
            <w:tcW w:w="6379" w:type="dxa"/>
            <w:vMerge/>
            <w:shd w:val="clear" w:color="auto" w:fill="F2F2F2" w:themeFill="background1" w:themeFillShade="F2"/>
            <w:vAlign w:val="center"/>
          </w:tcPr>
          <w:p w14:paraId="18F75F3C"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6E51DA5" w14:textId="77777777" w:rsidTr="008B0B56">
        <w:trPr>
          <w:trHeight w:val="280"/>
          <w:jc w:val="center"/>
        </w:trPr>
        <w:tc>
          <w:tcPr>
            <w:tcW w:w="1129" w:type="dxa"/>
            <w:vMerge/>
            <w:shd w:val="clear" w:color="auto" w:fill="F2F2F2" w:themeFill="background1" w:themeFillShade="F2"/>
          </w:tcPr>
          <w:p w14:paraId="48899CDB"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2536B07"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53DD3D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2452</w:t>
            </w:r>
          </w:p>
        </w:tc>
        <w:tc>
          <w:tcPr>
            <w:tcW w:w="5167" w:type="dxa"/>
            <w:tcBorders>
              <w:bottom w:val="single" w:sz="4" w:space="0" w:color="auto"/>
            </w:tcBorders>
            <w:shd w:val="clear" w:color="auto" w:fill="F2F2F2" w:themeFill="background1" w:themeFillShade="F2"/>
          </w:tcPr>
          <w:p w14:paraId="1FF4D951"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Turnarea otelului</w:t>
            </w:r>
          </w:p>
        </w:tc>
        <w:tc>
          <w:tcPr>
            <w:tcW w:w="6379" w:type="dxa"/>
            <w:vMerge/>
            <w:shd w:val="clear" w:color="auto" w:fill="F2F2F2" w:themeFill="background1" w:themeFillShade="F2"/>
            <w:vAlign w:val="center"/>
          </w:tcPr>
          <w:p w14:paraId="0F41B5B8"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3D371D3A" w14:textId="77777777" w:rsidTr="008B0B56">
        <w:trPr>
          <w:trHeight w:val="280"/>
          <w:jc w:val="center"/>
        </w:trPr>
        <w:tc>
          <w:tcPr>
            <w:tcW w:w="1129" w:type="dxa"/>
            <w:vMerge/>
            <w:shd w:val="clear" w:color="auto" w:fill="F2F2F2" w:themeFill="background1" w:themeFillShade="F2"/>
          </w:tcPr>
          <w:p w14:paraId="7EAF3FEB"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43419AD"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DC9CCB3"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2453</w:t>
            </w:r>
          </w:p>
        </w:tc>
        <w:tc>
          <w:tcPr>
            <w:tcW w:w="5167" w:type="dxa"/>
            <w:tcBorders>
              <w:bottom w:val="single" w:sz="4" w:space="0" w:color="auto"/>
            </w:tcBorders>
            <w:shd w:val="clear" w:color="auto" w:fill="F2F2F2" w:themeFill="background1" w:themeFillShade="F2"/>
          </w:tcPr>
          <w:p w14:paraId="41BEDA7A" w14:textId="09B82742"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Turnarea metalelor neferoase u</w:t>
            </w:r>
            <w:r w:rsidR="00EC6679" w:rsidRPr="00E51C90">
              <w:rPr>
                <w:rFonts w:ascii="Trebuchet MS" w:eastAsia="Times New Roman" w:hAnsi="Trebuchet MS"/>
                <w:lang w:val="ro-RO"/>
              </w:rPr>
              <w:t>ș</w:t>
            </w:r>
            <w:r w:rsidRPr="00E51C90">
              <w:rPr>
                <w:rFonts w:ascii="Trebuchet MS" w:eastAsia="Times New Roman" w:hAnsi="Trebuchet MS"/>
                <w:lang w:val="ro-RO"/>
              </w:rPr>
              <w:t>oare</w:t>
            </w:r>
          </w:p>
        </w:tc>
        <w:tc>
          <w:tcPr>
            <w:tcW w:w="6379" w:type="dxa"/>
            <w:vMerge/>
            <w:shd w:val="clear" w:color="auto" w:fill="F2F2F2" w:themeFill="background1" w:themeFillShade="F2"/>
            <w:vAlign w:val="center"/>
          </w:tcPr>
          <w:p w14:paraId="51D04014"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F3488C" w:rsidRPr="00041BE8" w14:paraId="6B16B473" w14:textId="77777777" w:rsidTr="008B0B56">
        <w:trPr>
          <w:trHeight w:val="280"/>
          <w:jc w:val="center"/>
        </w:trPr>
        <w:tc>
          <w:tcPr>
            <w:tcW w:w="1129" w:type="dxa"/>
            <w:vMerge/>
            <w:shd w:val="clear" w:color="auto" w:fill="F2F2F2" w:themeFill="background1" w:themeFillShade="F2"/>
          </w:tcPr>
          <w:p w14:paraId="06690B5F" w14:textId="77777777" w:rsidR="00F3488C" w:rsidRPr="00E51C90" w:rsidRDefault="00F3488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6E5F210" w14:textId="77777777" w:rsidR="00F3488C" w:rsidRPr="00E51C90" w:rsidRDefault="00F3488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E840C48"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2454</w:t>
            </w:r>
          </w:p>
        </w:tc>
        <w:tc>
          <w:tcPr>
            <w:tcW w:w="5167" w:type="dxa"/>
            <w:tcBorders>
              <w:bottom w:val="single" w:sz="4" w:space="0" w:color="auto"/>
            </w:tcBorders>
            <w:shd w:val="clear" w:color="auto" w:fill="F2F2F2" w:themeFill="background1" w:themeFillShade="F2"/>
          </w:tcPr>
          <w:p w14:paraId="6AD7F009" w14:textId="77777777" w:rsidR="00F3488C" w:rsidRPr="00E51C90" w:rsidRDefault="00F3488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Turnarea altor metale neferoase</w:t>
            </w:r>
          </w:p>
        </w:tc>
        <w:tc>
          <w:tcPr>
            <w:tcW w:w="6379" w:type="dxa"/>
            <w:vMerge/>
            <w:tcBorders>
              <w:bottom w:val="single" w:sz="4" w:space="0" w:color="auto"/>
            </w:tcBorders>
            <w:shd w:val="clear" w:color="auto" w:fill="F2F2F2" w:themeFill="background1" w:themeFillShade="F2"/>
            <w:vAlign w:val="center"/>
          </w:tcPr>
          <w:p w14:paraId="792066DA" w14:textId="77777777" w:rsidR="00F3488C" w:rsidRPr="00E51C90" w:rsidRDefault="00F3488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3E6AD4" w14:paraId="18744AFD" w14:textId="77777777" w:rsidTr="008B0B56">
        <w:trPr>
          <w:trHeight w:val="280"/>
          <w:jc w:val="center"/>
        </w:trPr>
        <w:tc>
          <w:tcPr>
            <w:tcW w:w="1129" w:type="dxa"/>
            <w:vMerge w:val="restart"/>
            <w:shd w:val="clear" w:color="auto" w:fill="F2F2F2" w:themeFill="background1" w:themeFillShade="F2"/>
          </w:tcPr>
          <w:p w14:paraId="61159856" w14:textId="77777777" w:rsidR="00A96772" w:rsidRPr="00E51C90" w:rsidRDefault="00A96772"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25</w:t>
            </w:r>
          </w:p>
          <w:p w14:paraId="1481FF20"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5A2526F8" w14:textId="77777777" w:rsidR="00A96772" w:rsidRPr="00E51C90" w:rsidRDefault="00A96772"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5E54E8B6" w14:textId="77777777" w:rsidR="00A96772" w:rsidRPr="00E51C90" w:rsidRDefault="00A96772" w:rsidP="00E51C90">
            <w:pPr>
              <w:spacing w:after="0" w:line="276" w:lineRule="auto"/>
              <w:rPr>
                <w:rFonts w:ascii="Trebuchet MS" w:eastAsia="Times New Roman" w:hAnsi="Trebuchet MS"/>
                <w:b/>
                <w:bCs/>
                <w:vertAlign w:val="superscript"/>
                <w:lang w:val="ro-RO"/>
              </w:rPr>
            </w:pPr>
            <w:r w:rsidRPr="00E51C90">
              <w:rPr>
                <w:rFonts w:ascii="Trebuchet MS" w:eastAsia="Times New Roman" w:hAnsi="Trebuchet MS"/>
                <w:b/>
                <w:bCs/>
                <w:lang w:val="ro-RO"/>
              </w:rPr>
              <w:t>Industria construcţiilor metalice şi a produselor din metal, exclusiv maşini, utilaje şi instalaţii</w:t>
            </w:r>
            <w:r w:rsidRPr="00E51C90">
              <w:rPr>
                <w:rFonts w:ascii="Trebuchet MS" w:eastAsia="Times New Roman" w:hAnsi="Trebuchet MS"/>
                <w:b/>
                <w:bCs/>
                <w:vertAlign w:val="superscript"/>
                <w:lang w:val="ro-RO"/>
              </w:rPr>
              <w:t>30</w:t>
            </w:r>
          </w:p>
        </w:tc>
        <w:tc>
          <w:tcPr>
            <w:tcW w:w="6379" w:type="dxa"/>
            <w:vMerge w:val="restart"/>
            <w:shd w:val="clear" w:color="auto" w:fill="F2F2F2" w:themeFill="background1" w:themeFillShade="F2"/>
            <w:vAlign w:val="center"/>
          </w:tcPr>
          <w:p w14:paraId="7A70682E" w14:textId="2CA5C8A0"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Domeniile au fost excluse, deoarece </w:t>
            </w:r>
            <w:r w:rsidRPr="00E51C90">
              <w:rPr>
                <w:rFonts w:ascii="Trebuchet MS" w:hAnsi="Trebuchet MS"/>
                <w:lang w:val="ro-RO"/>
              </w:rPr>
              <w:t>producerea fontei sau oţelului, producerea sau prelucrarea metalelor feroase, producerea de aluminiu primar sau alumina, producerea sau prelucrarea metalelor neferoase</w:t>
            </w:r>
            <w:r w:rsidR="00A141CA" w:rsidRPr="00E51C90">
              <w:rPr>
                <w:rFonts w:ascii="Trebuchet MS" w:hAnsi="Trebuchet MS"/>
                <w:lang w:val="ro-RO"/>
              </w:rPr>
              <w:t xml:space="preserve"> </w:t>
            </w:r>
            <w:r w:rsidRPr="00E51C90">
              <w:rPr>
                <w:rFonts w:ascii="Trebuchet MS" w:eastAsia="Times New Roman" w:hAnsi="Trebuchet MS"/>
                <w:lang w:val="ro-RO"/>
              </w:rPr>
              <w:t>(sectorul siderurgic)</w:t>
            </w:r>
            <w:r w:rsidRPr="00E51C90">
              <w:rPr>
                <w:rFonts w:ascii="Trebuchet MS" w:hAnsi="Trebuchet MS"/>
                <w:lang w:val="ro-RO"/>
              </w:rPr>
              <w:t xml:space="preserve"> sunt activit</w:t>
            </w:r>
            <w:r w:rsidR="00B00496" w:rsidRPr="00E51C90">
              <w:rPr>
                <w:rFonts w:ascii="Trebuchet MS" w:hAnsi="Trebuchet MS"/>
                <w:lang w:val="ro-RO"/>
              </w:rPr>
              <w:t>ăț</w:t>
            </w:r>
            <w:r w:rsidRPr="00E51C90">
              <w:rPr>
                <w:rFonts w:ascii="Trebuchet MS" w:hAnsi="Trebuchet MS"/>
                <w:lang w:val="ro-RO"/>
              </w:rPr>
              <w:t xml:space="preserve">i incluse </w:t>
            </w:r>
            <w:r w:rsidR="00B00496" w:rsidRPr="00E51C90">
              <w:rPr>
                <w:rFonts w:ascii="Trebuchet MS" w:hAnsi="Trebuchet MS"/>
                <w:lang w:val="ro-RO"/>
              </w:rPr>
              <w:t>î</w:t>
            </w:r>
            <w:r w:rsidRPr="00E51C90">
              <w:rPr>
                <w:rFonts w:ascii="Trebuchet MS" w:hAnsi="Trebuchet MS"/>
                <w:lang w:val="ro-RO"/>
              </w:rPr>
              <w:t>n Anexa I la Directiva nr. 2003/87/CE.</w:t>
            </w:r>
          </w:p>
          <w:p w14:paraId="4559934A" w14:textId="77777777" w:rsidR="00A96772" w:rsidRPr="00E51C90" w:rsidRDefault="00A96772" w:rsidP="00E51C90">
            <w:pPr>
              <w:spacing w:after="0" w:line="276" w:lineRule="auto"/>
              <w:rPr>
                <w:rFonts w:ascii="Trebuchet MS" w:eastAsia="Times New Roman" w:hAnsi="Trebuchet MS"/>
                <w:lang w:val="ro-RO"/>
              </w:rPr>
            </w:pPr>
          </w:p>
        </w:tc>
      </w:tr>
      <w:tr w:rsidR="00A96772" w:rsidRPr="003E6AD4" w14:paraId="76529940" w14:textId="77777777" w:rsidTr="008B0B56">
        <w:trPr>
          <w:trHeight w:val="280"/>
          <w:jc w:val="center"/>
        </w:trPr>
        <w:tc>
          <w:tcPr>
            <w:tcW w:w="1129" w:type="dxa"/>
            <w:vMerge/>
            <w:shd w:val="clear" w:color="auto" w:fill="F2F2F2" w:themeFill="background1" w:themeFillShade="F2"/>
          </w:tcPr>
          <w:p w14:paraId="406D7BDD"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335B0B7"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252</w:t>
            </w:r>
          </w:p>
        </w:tc>
        <w:tc>
          <w:tcPr>
            <w:tcW w:w="6157" w:type="dxa"/>
            <w:gridSpan w:val="2"/>
            <w:shd w:val="clear" w:color="auto" w:fill="F2F2F2" w:themeFill="background1" w:themeFillShade="F2"/>
          </w:tcPr>
          <w:p w14:paraId="7DC937BD"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Producţia de rezervoare, cisterne şi containere metalice; producţia de radiatoare şi cazane pentru încălzire centrală</w:t>
            </w:r>
          </w:p>
        </w:tc>
        <w:tc>
          <w:tcPr>
            <w:tcW w:w="6379" w:type="dxa"/>
            <w:vMerge/>
            <w:shd w:val="clear" w:color="auto" w:fill="F2F2F2" w:themeFill="background1" w:themeFillShade="F2"/>
            <w:vAlign w:val="center"/>
          </w:tcPr>
          <w:p w14:paraId="2B6C5701" w14:textId="77777777" w:rsidR="00A96772" w:rsidRPr="00E51C90" w:rsidRDefault="00A96772" w:rsidP="00E51C90">
            <w:pPr>
              <w:spacing w:after="0" w:line="276" w:lineRule="auto"/>
              <w:rPr>
                <w:rFonts w:ascii="Trebuchet MS" w:eastAsia="Times New Roman" w:hAnsi="Trebuchet MS"/>
                <w:lang w:val="ro-RO"/>
              </w:rPr>
            </w:pPr>
          </w:p>
        </w:tc>
      </w:tr>
      <w:tr w:rsidR="00A96772" w:rsidRPr="003E6AD4" w14:paraId="69E6EC4E" w14:textId="77777777" w:rsidTr="008B0B56">
        <w:trPr>
          <w:trHeight w:val="280"/>
          <w:jc w:val="center"/>
        </w:trPr>
        <w:tc>
          <w:tcPr>
            <w:tcW w:w="1129" w:type="dxa"/>
            <w:vMerge/>
            <w:shd w:val="clear" w:color="auto" w:fill="F2F2F2" w:themeFill="background1" w:themeFillShade="F2"/>
          </w:tcPr>
          <w:p w14:paraId="59CE2EEC"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5EB0B8B"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526BE58"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2521</w:t>
            </w:r>
          </w:p>
        </w:tc>
        <w:tc>
          <w:tcPr>
            <w:tcW w:w="5167" w:type="dxa"/>
            <w:shd w:val="clear" w:color="auto" w:fill="F2F2F2" w:themeFill="background1" w:themeFillShade="F2"/>
          </w:tcPr>
          <w:p w14:paraId="2A61108F" w14:textId="7CDF4525"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de radiatoare si cazane pentru încalzire centrală; producția de generatoare de abur și boilere</w:t>
            </w:r>
          </w:p>
        </w:tc>
        <w:tc>
          <w:tcPr>
            <w:tcW w:w="6379" w:type="dxa"/>
            <w:vMerge/>
            <w:shd w:val="clear" w:color="auto" w:fill="F2F2F2" w:themeFill="background1" w:themeFillShade="F2"/>
            <w:vAlign w:val="center"/>
          </w:tcPr>
          <w:p w14:paraId="68C50893" w14:textId="77777777" w:rsidR="00A96772" w:rsidRPr="00E51C90" w:rsidRDefault="00A96772" w:rsidP="00E51C90">
            <w:pPr>
              <w:spacing w:after="0" w:line="276" w:lineRule="auto"/>
              <w:rPr>
                <w:rFonts w:ascii="Trebuchet MS" w:eastAsia="Times New Roman" w:hAnsi="Trebuchet MS"/>
                <w:lang w:val="ro-RO"/>
              </w:rPr>
            </w:pPr>
          </w:p>
        </w:tc>
      </w:tr>
      <w:tr w:rsidR="00A96772" w:rsidRPr="003E6AD4" w14:paraId="7E046E96" w14:textId="77777777" w:rsidTr="008B0B56">
        <w:trPr>
          <w:trHeight w:val="280"/>
          <w:jc w:val="center"/>
        </w:trPr>
        <w:tc>
          <w:tcPr>
            <w:tcW w:w="1129" w:type="dxa"/>
            <w:vMerge/>
            <w:shd w:val="clear" w:color="auto" w:fill="F2F2F2" w:themeFill="background1" w:themeFillShade="F2"/>
          </w:tcPr>
          <w:p w14:paraId="5B0464AB"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296E962"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28438B6" w14:textId="1C6C94B4"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2522</w:t>
            </w:r>
          </w:p>
        </w:tc>
        <w:tc>
          <w:tcPr>
            <w:tcW w:w="5167" w:type="dxa"/>
            <w:shd w:val="clear" w:color="auto" w:fill="F2F2F2" w:themeFill="background1" w:themeFillShade="F2"/>
          </w:tcPr>
          <w:p w14:paraId="25804502"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de rezervoare, cisterne si containere metalice</w:t>
            </w:r>
          </w:p>
        </w:tc>
        <w:tc>
          <w:tcPr>
            <w:tcW w:w="6379" w:type="dxa"/>
            <w:vMerge/>
            <w:shd w:val="clear" w:color="auto" w:fill="F2F2F2" w:themeFill="background1" w:themeFillShade="F2"/>
            <w:vAlign w:val="center"/>
          </w:tcPr>
          <w:p w14:paraId="44E41B9F" w14:textId="77777777" w:rsidR="00A96772" w:rsidRPr="00E51C90" w:rsidRDefault="00A96772" w:rsidP="00E51C90">
            <w:pPr>
              <w:spacing w:after="0" w:line="276" w:lineRule="auto"/>
              <w:rPr>
                <w:rFonts w:ascii="Trebuchet MS" w:eastAsia="Times New Roman" w:hAnsi="Trebuchet MS"/>
                <w:lang w:val="ro-RO"/>
              </w:rPr>
            </w:pPr>
          </w:p>
        </w:tc>
      </w:tr>
      <w:tr w:rsidR="00A96772" w:rsidRPr="00041BE8" w14:paraId="3E49EF47" w14:textId="77777777" w:rsidTr="008B0B56">
        <w:trPr>
          <w:trHeight w:val="280"/>
          <w:jc w:val="center"/>
        </w:trPr>
        <w:tc>
          <w:tcPr>
            <w:tcW w:w="1129" w:type="dxa"/>
            <w:vMerge/>
            <w:shd w:val="clear" w:color="auto" w:fill="F2F2F2" w:themeFill="background1" w:themeFillShade="F2"/>
          </w:tcPr>
          <w:p w14:paraId="0B1369CE"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2CEBA50"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253</w:t>
            </w:r>
          </w:p>
        </w:tc>
        <w:tc>
          <w:tcPr>
            <w:tcW w:w="6157" w:type="dxa"/>
            <w:gridSpan w:val="2"/>
            <w:shd w:val="clear" w:color="auto" w:fill="F2F2F2" w:themeFill="background1" w:themeFillShade="F2"/>
          </w:tcPr>
          <w:p w14:paraId="4FCE4490" w14:textId="45B762E3"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armamentului și muniției</w:t>
            </w:r>
          </w:p>
        </w:tc>
        <w:tc>
          <w:tcPr>
            <w:tcW w:w="6379" w:type="dxa"/>
            <w:vMerge/>
            <w:shd w:val="clear" w:color="auto" w:fill="F2F2F2" w:themeFill="background1" w:themeFillShade="F2"/>
            <w:vAlign w:val="center"/>
          </w:tcPr>
          <w:p w14:paraId="37291651"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041BE8" w14:paraId="2A8FB92D" w14:textId="77777777" w:rsidTr="008B0B56">
        <w:trPr>
          <w:trHeight w:val="280"/>
          <w:jc w:val="center"/>
        </w:trPr>
        <w:tc>
          <w:tcPr>
            <w:tcW w:w="1129" w:type="dxa"/>
            <w:vMerge/>
            <w:shd w:val="clear" w:color="auto" w:fill="F2F2F2" w:themeFill="background1" w:themeFillShade="F2"/>
          </w:tcPr>
          <w:p w14:paraId="356D4611"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C25DAC2"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346237D"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2530</w:t>
            </w:r>
          </w:p>
        </w:tc>
        <w:tc>
          <w:tcPr>
            <w:tcW w:w="5167" w:type="dxa"/>
            <w:tcBorders>
              <w:bottom w:val="single" w:sz="4" w:space="0" w:color="auto"/>
            </w:tcBorders>
            <w:shd w:val="clear" w:color="auto" w:fill="F2F2F2" w:themeFill="background1" w:themeFillShade="F2"/>
          </w:tcPr>
          <w:p w14:paraId="04CC322E" w14:textId="27596739"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armamentului și muniției</w:t>
            </w:r>
          </w:p>
        </w:tc>
        <w:tc>
          <w:tcPr>
            <w:tcW w:w="6379" w:type="dxa"/>
            <w:vMerge/>
            <w:tcBorders>
              <w:bottom w:val="single" w:sz="4" w:space="0" w:color="auto"/>
            </w:tcBorders>
            <w:shd w:val="clear" w:color="auto" w:fill="F2F2F2" w:themeFill="background1" w:themeFillShade="F2"/>
            <w:vAlign w:val="center"/>
          </w:tcPr>
          <w:p w14:paraId="28ADB1EE"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BC3DED" w14:paraId="20EB1D7E" w14:textId="77777777" w:rsidTr="008B0B56">
        <w:trPr>
          <w:trHeight w:val="280"/>
          <w:jc w:val="center"/>
        </w:trPr>
        <w:tc>
          <w:tcPr>
            <w:tcW w:w="1129" w:type="dxa"/>
            <w:vMerge/>
            <w:shd w:val="clear" w:color="auto" w:fill="F2F2F2" w:themeFill="background1" w:themeFillShade="F2"/>
          </w:tcPr>
          <w:p w14:paraId="66BFB249" w14:textId="77777777" w:rsidR="00A96772" w:rsidRPr="00E51C90" w:rsidRDefault="00A96772"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63278A89"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254</w:t>
            </w:r>
          </w:p>
        </w:tc>
        <w:tc>
          <w:tcPr>
            <w:tcW w:w="6157" w:type="dxa"/>
            <w:gridSpan w:val="2"/>
            <w:shd w:val="clear" w:color="auto" w:fill="F2F2F2" w:themeFill="background1" w:themeFillShade="F2"/>
          </w:tcPr>
          <w:p w14:paraId="7EFA98CF" w14:textId="2BD9B77F"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metalice obţinute prin deformare plastică; metalurgia pulberilor</w:t>
            </w:r>
            <w:r w:rsidRPr="00E51C90">
              <w:rPr>
                <w:rFonts w:ascii="Trebuchet MS" w:hAnsi="Trebuchet MS"/>
                <w:vertAlign w:val="superscript"/>
                <w:lang w:val="ro-RO"/>
              </w:rPr>
              <w:footnoteReference w:id="28"/>
            </w:r>
          </w:p>
        </w:tc>
        <w:tc>
          <w:tcPr>
            <w:tcW w:w="6379" w:type="dxa"/>
            <w:vMerge w:val="restart"/>
            <w:tcBorders>
              <w:top w:val="single" w:sz="4" w:space="0" w:color="auto"/>
            </w:tcBorders>
            <w:shd w:val="clear" w:color="auto" w:fill="F2F2F2" w:themeFill="background1" w:themeFillShade="F2"/>
            <w:vAlign w:val="center"/>
          </w:tcPr>
          <w:p w14:paraId="6EC544BE"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hAnsi="Trebuchet MS"/>
                <w:lang w:val="ro-RO"/>
              </w:rPr>
              <w:t>Domeniile au fost excluse în temeiul art. 346 din TFUE.</w:t>
            </w:r>
          </w:p>
        </w:tc>
      </w:tr>
      <w:tr w:rsidR="00A96772" w:rsidRPr="003E6AD4" w14:paraId="0011F520" w14:textId="77777777" w:rsidTr="008B0B56">
        <w:trPr>
          <w:trHeight w:val="280"/>
          <w:jc w:val="center"/>
        </w:trPr>
        <w:tc>
          <w:tcPr>
            <w:tcW w:w="1129" w:type="dxa"/>
            <w:vMerge/>
            <w:shd w:val="clear" w:color="auto" w:fill="F2F2F2" w:themeFill="background1" w:themeFillShade="F2"/>
          </w:tcPr>
          <w:p w14:paraId="76D736F9" w14:textId="77777777" w:rsidR="00A96772" w:rsidRPr="00E51C90" w:rsidRDefault="00A96772"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3964E43F"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E950D0A"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2540</w:t>
            </w:r>
          </w:p>
        </w:tc>
        <w:tc>
          <w:tcPr>
            <w:tcW w:w="5167" w:type="dxa"/>
            <w:shd w:val="clear" w:color="auto" w:fill="F2F2F2" w:themeFill="background1" w:themeFillShade="F2"/>
          </w:tcPr>
          <w:p w14:paraId="672235C3" w14:textId="5A61490B"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metalice obţinute prin deformare plastică; metalurgia pulberilor</w:t>
            </w:r>
          </w:p>
        </w:tc>
        <w:tc>
          <w:tcPr>
            <w:tcW w:w="6379" w:type="dxa"/>
            <w:vMerge/>
            <w:tcBorders>
              <w:bottom w:val="single" w:sz="4" w:space="0" w:color="auto"/>
            </w:tcBorders>
            <w:shd w:val="clear" w:color="auto" w:fill="F2F2F2" w:themeFill="background1" w:themeFillShade="F2"/>
            <w:vAlign w:val="center"/>
          </w:tcPr>
          <w:p w14:paraId="267560DE" w14:textId="77777777" w:rsidR="00A96772" w:rsidRPr="00E51C90" w:rsidRDefault="00A96772" w:rsidP="00E51C90">
            <w:pPr>
              <w:spacing w:after="0" w:line="276" w:lineRule="auto"/>
              <w:rPr>
                <w:rFonts w:ascii="Trebuchet MS" w:hAnsi="Trebuchet MS"/>
                <w:lang w:val="ro-RO"/>
              </w:rPr>
            </w:pPr>
          </w:p>
        </w:tc>
      </w:tr>
      <w:tr w:rsidR="00A96772" w:rsidRPr="003E6AD4" w14:paraId="66FEF785" w14:textId="77777777" w:rsidTr="008B0B56">
        <w:trPr>
          <w:trHeight w:val="280"/>
          <w:jc w:val="center"/>
        </w:trPr>
        <w:tc>
          <w:tcPr>
            <w:tcW w:w="1129" w:type="dxa"/>
            <w:vMerge/>
            <w:shd w:val="clear" w:color="auto" w:fill="F2F2F2" w:themeFill="background1" w:themeFillShade="F2"/>
          </w:tcPr>
          <w:p w14:paraId="4BF5833F"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4B8F1B0"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255</w:t>
            </w:r>
          </w:p>
        </w:tc>
        <w:tc>
          <w:tcPr>
            <w:tcW w:w="6157" w:type="dxa"/>
            <w:gridSpan w:val="2"/>
            <w:shd w:val="clear" w:color="auto" w:fill="F2F2F2" w:themeFill="background1" w:themeFillShade="F2"/>
          </w:tcPr>
          <w:p w14:paraId="661CC055" w14:textId="177A068D"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Tratarea şi acoperirea metalelor; operaţiuni de mecanică generală pe bază de plată sau contract</w:t>
            </w:r>
          </w:p>
        </w:tc>
        <w:tc>
          <w:tcPr>
            <w:tcW w:w="6379" w:type="dxa"/>
            <w:vMerge w:val="restart"/>
            <w:tcBorders>
              <w:top w:val="single" w:sz="4" w:space="0" w:color="auto"/>
            </w:tcBorders>
            <w:shd w:val="clear" w:color="auto" w:fill="F2F2F2" w:themeFill="background1" w:themeFillShade="F2"/>
            <w:vAlign w:val="center"/>
          </w:tcPr>
          <w:p w14:paraId="780B5D15" w14:textId="7CDE22DB"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r w:rsidRPr="00E51C90">
              <w:rPr>
                <w:rFonts w:ascii="Trebuchet MS" w:eastAsia="Times New Roman" w:hAnsi="Trebuchet MS"/>
                <w:lang w:val="ro-RO"/>
              </w:rPr>
              <w:t xml:space="preserve">Domeniile au fost excluse, deoarece </w:t>
            </w:r>
            <w:r w:rsidRPr="00E51C90">
              <w:rPr>
                <w:rFonts w:ascii="Trebuchet MS" w:hAnsi="Trebuchet MS"/>
                <w:lang w:val="ro-RO"/>
              </w:rPr>
              <w:t>producerea fontei sau oţelului, producerea sau prelucrarea metalelor feroase, producerea de aluminiu primar sau alumina, producerea sau prelucrarea metalelor neferoase</w:t>
            </w:r>
            <w:r w:rsidRPr="00E51C90">
              <w:rPr>
                <w:rFonts w:ascii="Trebuchet MS" w:eastAsia="Times New Roman" w:hAnsi="Trebuchet MS"/>
                <w:lang w:val="ro-RO"/>
              </w:rPr>
              <w:t>(sectorul siderurgic)</w:t>
            </w:r>
            <w:r w:rsidRPr="00E51C90">
              <w:rPr>
                <w:rFonts w:ascii="Trebuchet MS" w:hAnsi="Trebuchet MS"/>
                <w:lang w:val="ro-RO"/>
              </w:rPr>
              <w:t xml:space="preserve"> sunt activit</w:t>
            </w:r>
            <w:r w:rsidR="00B00496" w:rsidRPr="00E51C90">
              <w:rPr>
                <w:rFonts w:ascii="Trebuchet MS" w:hAnsi="Trebuchet MS"/>
                <w:lang w:val="ro-RO"/>
              </w:rPr>
              <w:t>ăț</w:t>
            </w:r>
            <w:r w:rsidRPr="00E51C90">
              <w:rPr>
                <w:rFonts w:ascii="Trebuchet MS" w:hAnsi="Trebuchet MS"/>
                <w:lang w:val="ro-RO"/>
              </w:rPr>
              <w:t xml:space="preserve">i incluse </w:t>
            </w:r>
            <w:r w:rsidR="00B00496" w:rsidRPr="00E51C90">
              <w:rPr>
                <w:rFonts w:ascii="Trebuchet MS" w:hAnsi="Trebuchet MS"/>
                <w:lang w:val="ro-RO"/>
              </w:rPr>
              <w:t>î</w:t>
            </w:r>
            <w:r w:rsidRPr="00E51C90">
              <w:rPr>
                <w:rFonts w:ascii="Trebuchet MS" w:hAnsi="Trebuchet MS"/>
                <w:lang w:val="ro-RO"/>
              </w:rPr>
              <w:t>n Anexa I la Directiva nr. 2003/87/CE.</w:t>
            </w:r>
          </w:p>
        </w:tc>
      </w:tr>
      <w:tr w:rsidR="00A96772" w:rsidRPr="00041BE8" w14:paraId="3E06025C" w14:textId="77777777" w:rsidTr="008B0B56">
        <w:trPr>
          <w:trHeight w:val="280"/>
          <w:jc w:val="center"/>
        </w:trPr>
        <w:tc>
          <w:tcPr>
            <w:tcW w:w="1129" w:type="dxa"/>
            <w:vMerge/>
            <w:shd w:val="clear" w:color="auto" w:fill="F2F2F2" w:themeFill="background1" w:themeFillShade="F2"/>
          </w:tcPr>
          <w:p w14:paraId="42050540"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5A74071"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C6000E0" w14:textId="1CB3E734"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2551</w:t>
            </w:r>
          </w:p>
        </w:tc>
        <w:tc>
          <w:tcPr>
            <w:tcW w:w="5167" w:type="dxa"/>
            <w:shd w:val="clear" w:color="auto" w:fill="F2F2F2" w:themeFill="background1" w:themeFillShade="F2"/>
          </w:tcPr>
          <w:p w14:paraId="5A0E5256" w14:textId="3122966A"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Acoperirea metalelor</w:t>
            </w:r>
          </w:p>
        </w:tc>
        <w:tc>
          <w:tcPr>
            <w:tcW w:w="6379" w:type="dxa"/>
            <w:vMerge/>
            <w:shd w:val="clear" w:color="auto" w:fill="F2F2F2" w:themeFill="background1" w:themeFillShade="F2"/>
            <w:vAlign w:val="center"/>
          </w:tcPr>
          <w:p w14:paraId="72799996" w14:textId="77777777" w:rsidR="00A96772" w:rsidRPr="00E51C90" w:rsidRDefault="00A96772" w:rsidP="00E51C90">
            <w:pPr>
              <w:spacing w:after="0" w:line="276" w:lineRule="auto"/>
              <w:rPr>
                <w:rFonts w:ascii="Trebuchet MS" w:eastAsia="Times New Roman" w:hAnsi="Trebuchet MS"/>
                <w:lang w:val="ro-RO"/>
              </w:rPr>
            </w:pPr>
          </w:p>
        </w:tc>
      </w:tr>
      <w:tr w:rsidR="00A96772" w:rsidRPr="00041BE8" w14:paraId="3B3BBFDF" w14:textId="77777777" w:rsidTr="008B0B56">
        <w:trPr>
          <w:trHeight w:val="280"/>
          <w:jc w:val="center"/>
        </w:trPr>
        <w:tc>
          <w:tcPr>
            <w:tcW w:w="1129" w:type="dxa"/>
            <w:vMerge/>
            <w:shd w:val="clear" w:color="auto" w:fill="F2F2F2" w:themeFill="background1" w:themeFillShade="F2"/>
          </w:tcPr>
          <w:p w14:paraId="5E6AA41F"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C272E4D"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6280F2C" w14:textId="3F5A04A6"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2552</w:t>
            </w:r>
          </w:p>
        </w:tc>
        <w:tc>
          <w:tcPr>
            <w:tcW w:w="5167" w:type="dxa"/>
            <w:shd w:val="clear" w:color="auto" w:fill="F2F2F2" w:themeFill="background1" w:themeFillShade="F2"/>
          </w:tcPr>
          <w:p w14:paraId="09DAE49A" w14:textId="7B711B55"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Tratamente termice ale metalelor</w:t>
            </w:r>
          </w:p>
        </w:tc>
        <w:tc>
          <w:tcPr>
            <w:tcW w:w="6379" w:type="dxa"/>
            <w:vMerge/>
            <w:shd w:val="clear" w:color="auto" w:fill="F2F2F2" w:themeFill="background1" w:themeFillShade="F2"/>
            <w:vAlign w:val="center"/>
          </w:tcPr>
          <w:p w14:paraId="2D80A4B7" w14:textId="77777777" w:rsidR="00A96772" w:rsidRPr="00E51C90" w:rsidRDefault="00A96772" w:rsidP="00E51C90">
            <w:pPr>
              <w:spacing w:after="0" w:line="276" w:lineRule="auto"/>
              <w:rPr>
                <w:rFonts w:ascii="Trebuchet MS" w:eastAsia="Times New Roman" w:hAnsi="Trebuchet MS"/>
                <w:lang w:val="ro-RO"/>
              </w:rPr>
            </w:pPr>
          </w:p>
        </w:tc>
      </w:tr>
      <w:tr w:rsidR="00A96772" w:rsidRPr="00041BE8" w14:paraId="04D1C099" w14:textId="77777777" w:rsidTr="008B0B56">
        <w:trPr>
          <w:trHeight w:val="280"/>
          <w:jc w:val="center"/>
        </w:trPr>
        <w:tc>
          <w:tcPr>
            <w:tcW w:w="1129" w:type="dxa"/>
            <w:vMerge/>
            <w:shd w:val="clear" w:color="auto" w:fill="F2F2F2" w:themeFill="background1" w:themeFillShade="F2"/>
          </w:tcPr>
          <w:p w14:paraId="24A766DA"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52190DD"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3BF4CB2" w14:textId="76CF115A"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2553</w:t>
            </w:r>
          </w:p>
        </w:tc>
        <w:tc>
          <w:tcPr>
            <w:tcW w:w="5167" w:type="dxa"/>
            <w:shd w:val="clear" w:color="auto" w:fill="F2F2F2" w:themeFill="background1" w:themeFillShade="F2"/>
          </w:tcPr>
          <w:p w14:paraId="4CEE1D68" w14:textId="47517FC2"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Operațiuni de mecanică generală</w:t>
            </w:r>
          </w:p>
        </w:tc>
        <w:tc>
          <w:tcPr>
            <w:tcW w:w="6379" w:type="dxa"/>
            <w:vMerge/>
            <w:shd w:val="clear" w:color="auto" w:fill="F2F2F2" w:themeFill="background1" w:themeFillShade="F2"/>
            <w:vAlign w:val="center"/>
          </w:tcPr>
          <w:p w14:paraId="65EB0954" w14:textId="77777777" w:rsidR="00A96772" w:rsidRPr="00E51C90" w:rsidRDefault="00A96772" w:rsidP="00E51C90">
            <w:pPr>
              <w:spacing w:after="0" w:line="276" w:lineRule="auto"/>
              <w:rPr>
                <w:rFonts w:ascii="Trebuchet MS" w:eastAsia="Times New Roman" w:hAnsi="Trebuchet MS"/>
                <w:lang w:val="ro-RO"/>
              </w:rPr>
            </w:pPr>
          </w:p>
        </w:tc>
      </w:tr>
      <w:tr w:rsidR="00A96772" w:rsidRPr="003E6AD4" w14:paraId="08D5E8E5" w14:textId="77777777" w:rsidTr="008B0B56">
        <w:trPr>
          <w:trHeight w:val="280"/>
          <w:jc w:val="center"/>
        </w:trPr>
        <w:tc>
          <w:tcPr>
            <w:tcW w:w="1129" w:type="dxa"/>
            <w:vMerge/>
            <w:shd w:val="clear" w:color="auto" w:fill="F2F2F2" w:themeFill="background1" w:themeFillShade="F2"/>
          </w:tcPr>
          <w:p w14:paraId="7E3C9B1C"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6177DD9"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256</w:t>
            </w:r>
          </w:p>
        </w:tc>
        <w:tc>
          <w:tcPr>
            <w:tcW w:w="6157" w:type="dxa"/>
            <w:gridSpan w:val="2"/>
            <w:shd w:val="clear" w:color="auto" w:fill="F2F2F2" w:themeFill="background1" w:themeFillShade="F2"/>
          </w:tcPr>
          <w:p w14:paraId="7E43F79F" w14:textId="3D329393"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de unelte și articole de fierărie</w:t>
            </w:r>
          </w:p>
        </w:tc>
        <w:tc>
          <w:tcPr>
            <w:tcW w:w="6379" w:type="dxa"/>
            <w:vMerge/>
            <w:shd w:val="clear" w:color="auto" w:fill="F2F2F2" w:themeFill="background1" w:themeFillShade="F2"/>
            <w:vAlign w:val="center"/>
          </w:tcPr>
          <w:p w14:paraId="107F9077"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041BE8" w14:paraId="3357F0F6" w14:textId="77777777" w:rsidTr="008B0B56">
        <w:trPr>
          <w:trHeight w:val="280"/>
          <w:jc w:val="center"/>
        </w:trPr>
        <w:tc>
          <w:tcPr>
            <w:tcW w:w="1129" w:type="dxa"/>
            <w:vMerge/>
            <w:shd w:val="clear" w:color="auto" w:fill="F2F2F2" w:themeFill="background1" w:themeFillShade="F2"/>
          </w:tcPr>
          <w:p w14:paraId="06FB0011"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63E38C2"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C14473C" w14:textId="34DBFCFB"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2561</w:t>
            </w:r>
          </w:p>
        </w:tc>
        <w:tc>
          <w:tcPr>
            <w:tcW w:w="5167" w:type="dxa"/>
            <w:shd w:val="clear" w:color="auto" w:fill="F2F2F2" w:themeFill="background1" w:themeFillShade="F2"/>
          </w:tcPr>
          <w:p w14:paraId="30FDC40E" w14:textId="66398454"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produselor de tăiat</w:t>
            </w:r>
          </w:p>
        </w:tc>
        <w:tc>
          <w:tcPr>
            <w:tcW w:w="6379" w:type="dxa"/>
            <w:vMerge/>
            <w:shd w:val="clear" w:color="auto" w:fill="F2F2F2" w:themeFill="background1" w:themeFillShade="F2"/>
            <w:vAlign w:val="center"/>
          </w:tcPr>
          <w:p w14:paraId="12571F49"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041BE8" w14:paraId="74564327" w14:textId="77777777" w:rsidTr="008B0B56">
        <w:trPr>
          <w:trHeight w:val="280"/>
          <w:jc w:val="center"/>
        </w:trPr>
        <w:tc>
          <w:tcPr>
            <w:tcW w:w="1129" w:type="dxa"/>
            <w:vMerge/>
            <w:shd w:val="clear" w:color="auto" w:fill="F2F2F2" w:themeFill="background1" w:themeFillShade="F2"/>
          </w:tcPr>
          <w:p w14:paraId="11544D7F"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A2DAC5E"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53A8AEE" w14:textId="58544671"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2562</w:t>
            </w:r>
          </w:p>
        </w:tc>
        <w:tc>
          <w:tcPr>
            <w:tcW w:w="5167" w:type="dxa"/>
            <w:shd w:val="clear" w:color="auto" w:fill="F2F2F2" w:themeFill="background1" w:themeFillShade="F2"/>
          </w:tcPr>
          <w:p w14:paraId="61F0C52B" w14:textId="2EFF1E2E"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articolelor de feronerie</w:t>
            </w:r>
          </w:p>
        </w:tc>
        <w:tc>
          <w:tcPr>
            <w:tcW w:w="6379" w:type="dxa"/>
            <w:vMerge/>
            <w:shd w:val="clear" w:color="auto" w:fill="F2F2F2" w:themeFill="background1" w:themeFillShade="F2"/>
            <w:vAlign w:val="center"/>
          </w:tcPr>
          <w:p w14:paraId="6CC8F46F"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041BE8" w14:paraId="6EDCB0A2" w14:textId="77777777" w:rsidTr="008B0B56">
        <w:trPr>
          <w:trHeight w:val="280"/>
          <w:jc w:val="center"/>
        </w:trPr>
        <w:tc>
          <w:tcPr>
            <w:tcW w:w="1129" w:type="dxa"/>
            <w:vMerge/>
            <w:shd w:val="clear" w:color="auto" w:fill="F2F2F2" w:themeFill="background1" w:themeFillShade="F2"/>
          </w:tcPr>
          <w:p w14:paraId="3D30B366"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05F12BE"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A5ECFD4" w14:textId="6D7E0CFC"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2563</w:t>
            </w:r>
          </w:p>
        </w:tc>
        <w:tc>
          <w:tcPr>
            <w:tcW w:w="5167" w:type="dxa"/>
            <w:shd w:val="clear" w:color="auto" w:fill="F2F2F2" w:themeFill="background1" w:themeFillShade="F2"/>
          </w:tcPr>
          <w:p w14:paraId="1257B276" w14:textId="791A7736"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uneltelor</w:t>
            </w:r>
          </w:p>
        </w:tc>
        <w:tc>
          <w:tcPr>
            <w:tcW w:w="6379" w:type="dxa"/>
            <w:vMerge/>
            <w:shd w:val="clear" w:color="auto" w:fill="F2F2F2" w:themeFill="background1" w:themeFillShade="F2"/>
            <w:vAlign w:val="center"/>
          </w:tcPr>
          <w:p w14:paraId="4966266B"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041BE8" w14:paraId="7A5CA022" w14:textId="77777777" w:rsidTr="008B0B56">
        <w:trPr>
          <w:trHeight w:val="280"/>
          <w:jc w:val="center"/>
        </w:trPr>
        <w:tc>
          <w:tcPr>
            <w:tcW w:w="1129" w:type="dxa"/>
            <w:vMerge/>
            <w:shd w:val="clear" w:color="auto" w:fill="F2F2F2" w:themeFill="background1" w:themeFillShade="F2"/>
          </w:tcPr>
          <w:p w14:paraId="2C5B20B0" w14:textId="77777777" w:rsidR="00A96772" w:rsidRPr="00E51C90" w:rsidRDefault="00A96772"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3F01BA9B"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259</w:t>
            </w:r>
          </w:p>
        </w:tc>
        <w:tc>
          <w:tcPr>
            <w:tcW w:w="6157" w:type="dxa"/>
            <w:gridSpan w:val="2"/>
            <w:shd w:val="clear" w:color="auto" w:fill="F2F2F2" w:themeFill="background1" w:themeFillShade="F2"/>
          </w:tcPr>
          <w:p w14:paraId="4060AEC4"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produse prelucrate din metal</w:t>
            </w:r>
            <w:r w:rsidRPr="00E51C90">
              <w:rPr>
                <w:rFonts w:ascii="Trebuchet MS" w:hAnsi="Trebuchet MS"/>
                <w:vertAlign w:val="superscript"/>
                <w:lang w:val="ro-RO"/>
              </w:rPr>
              <w:footnoteReference w:id="29"/>
            </w:r>
            <w:r w:rsidRPr="00E51C90">
              <w:rPr>
                <w:rFonts w:ascii="Trebuchet MS" w:eastAsia="Times New Roman" w:hAnsi="Trebuchet MS"/>
                <w:lang w:val="ro-RO"/>
              </w:rPr>
              <w:t xml:space="preserve"> </w:t>
            </w:r>
          </w:p>
        </w:tc>
        <w:tc>
          <w:tcPr>
            <w:tcW w:w="6379" w:type="dxa"/>
            <w:vMerge/>
            <w:shd w:val="clear" w:color="auto" w:fill="F2F2F2" w:themeFill="background1" w:themeFillShade="F2"/>
            <w:vAlign w:val="center"/>
          </w:tcPr>
          <w:p w14:paraId="581D629A"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3E6AD4" w14:paraId="2922383A" w14:textId="77777777" w:rsidTr="008B0B56">
        <w:trPr>
          <w:trHeight w:val="280"/>
          <w:jc w:val="center"/>
        </w:trPr>
        <w:tc>
          <w:tcPr>
            <w:tcW w:w="1129" w:type="dxa"/>
            <w:vMerge/>
            <w:shd w:val="clear" w:color="auto" w:fill="F2F2F2" w:themeFill="background1" w:themeFillShade="F2"/>
          </w:tcPr>
          <w:p w14:paraId="4E7831A9"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415FD3A"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AA09C4D" w14:textId="77777777"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2591</w:t>
            </w:r>
          </w:p>
        </w:tc>
        <w:tc>
          <w:tcPr>
            <w:tcW w:w="5167" w:type="dxa"/>
            <w:shd w:val="clear" w:color="auto" w:fill="F2F2F2" w:themeFill="background1" w:themeFillShade="F2"/>
          </w:tcPr>
          <w:p w14:paraId="4E98DDC2" w14:textId="0C358FF3"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de recipienti, containere si alte produse similare din oțel</w:t>
            </w:r>
          </w:p>
        </w:tc>
        <w:tc>
          <w:tcPr>
            <w:tcW w:w="6379" w:type="dxa"/>
            <w:vMerge/>
            <w:shd w:val="clear" w:color="auto" w:fill="F2F2F2" w:themeFill="background1" w:themeFillShade="F2"/>
            <w:vAlign w:val="center"/>
          </w:tcPr>
          <w:p w14:paraId="5980469F"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041BE8" w14:paraId="535690E8" w14:textId="77777777" w:rsidTr="008B0B56">
        <w:trPr>
          <w:trHeight w:val="280"/>
          <w:jc w:val="center"/>
        </w:trPr>
        <w:tc>
          <w:tcPr>
            <w:tcW w:w="1129" w:type="dxa"/>
            <w:vMerge/>
            <w:shd w:val="clear" w:color="auto" w:fill="F2F2F2" w:themeFill="background1" w:themeFillShade="F2"/>
          </w:tcPr>
          <w:p w14:paraId="1DA90E92"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9A0AEB5"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45B5462" w14:textId="13C7B7FA"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2592</w:t>
            </w:r>
          </w:p>
        </w:tc>
        <w:tc>
          <w:tcPr>
            <w:tcW w:w="5167" w:type="dxa"/>
            <w:shd w:val="clear" w:color="auto" w:fill="F2F2F2" w:themeFill="background1" w:themeFillShade="F2"/>
          </w:tcPr>
          <w:p w14:paraId="5EC10C8A" w14:textId="07496B4A"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ambalajelor metalice ușoare</w:t>
            </w:r>
          </w:p>
        </w:tc>
        <w:tc>
          <w:tcPr>
            <w:tcW w:w="6379" w:type="dxa"/>
            <w:vMerge/>
            <w:shd w:val="clear" w:color="auto" w:fill="F2F2F2" w:themeFill="background1" w:themeFillShade="F2"/>
            <w:vAlign w:val="center"/>
          </w:tcPr>
          <w:p w14:paraId="2F0AFB47"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3E6AD4" w14:paraId="76EA0B7E" w14:textId="77777777" w:rsidTr="008B0B56">
        <w:trPr>
          <w:trHeight w:val="280"/>
          <w:jc w:val="center"/>
        </w:trPr>
        <w:tc>
          <w:tcPr>
            <w:tcW w:w="1129" w:type="dxa"/>
            <w:vMerge/>
            <w:shd w:val="clear" w:color="auto" w:fill="F2F2F2" w:themeFill="background1" w:themeFillShade="F2"/>
          </w:tcPr>
          <w:p w14:paraId="796C65C7"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E898179"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C38D44E" w14:textId="112443C5"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2593</w:t>
            </w:r>
          </w:p>
        </w:tc>
        <w:tc>
          <w:tcPr>
            <w:tcW w:w="5167" w:type="dxa"/>
            <w:shd w:val="clear" w:color="auto" w:fill="F2F2F2" w:themeFill="background1" w:themeFillShade="F2"/>
          </w:tcPr>
          <w:p w14:paraId="7B35638A" w14:textId="0DC09F68"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articolelor din fire metalice; fabricarea de lanțuri și arcuri</w:t>
            </w:r>
          </w:p>
        </w:tc>
        <w:tc>
          <w:tcPr>
            <w:tcW w:w="6379" w:type="dxa"/>
            <w:vMerge/>
            <w:shd w:val="clear" w:color="auto" w:fill="F2F2F2" w:themeFill="background1" w:themeFillShade="F2"/>
            <w:vAlign w:val="center"/>
          </w:tcPr>
          <w:p w14:paraId="4A388F9B"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3E6AD4" w14:paraId="29E0B669" w14:textId="77777777" w:rsidTr="008B0B56">
        <w:trPr>
          <w:trHeight w:val="280"/>
          <w:jc w:val="center"/>
        </w:trPr>
        <w:tc>
          <w:tcPr>
            <w:tcW w:w="1129" w:type="dxa"/>
            <w:vMerge/>
            <w:shd w:val="clear" w:color="auto" w:fill="F2F2F2" w:themeFill="background1" w:themeFillShade="F2"/>
          </w:tcPr>
          <w:p w14:paraId="4EA83679"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63EAF27"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DD233EC" w14:textId="60BD7F98"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2594</w:t>
            </w:r>
          </w:p>
        </w:tc>
        <w:tc>
          <w:tcPr>
            <w:tcW w:w="5167" w:type="dxa"/>
            <w:shd w:val="clear" w:color="auto" w:fill="F2F2F2" w:themeFill="background1" w:themeFillShade="F2"/>
          </w:tcPr>
          <w:p w14:paraId="141ECCE3" w14:textId="6D1B4290"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de șuruburi, buloane și alte articole filetate; fabricarea de nituri și șaibe</w:t>
            </w:r>
          </w:p>
        </w:tc>
        <w:tc>
          <w:tcPr>
            <w:tcW w:w="6379" w:type="dxa"/>
            <w:vMerge/>
            <w:shd w:val="clear" w:color="auto" w:fill="F2F2F2" w:themeFill="background1" w:themeFillShade="F2"/>
            <w:vAlign w:val="center"/>
          </w:tcPr>
          <w:p w14:paraId="7CA6E65F"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96772" w:rsidRPr="003E6AD4" w14:paraId="7642D66E" w14:textId="77777777" w:rsidTr="008B0B56">
        <w:trPr>
          <w:trHeight w:val="280"/>
          <w:jc w:val="center"/>
        </w:trPr>
        <w:tc>
          <w:tcPr>
            <w:tcW w:w="1129" w:type="dxa"/>
            <w:vMerge/>
            <w:shd w:val="clear" w:color="auto" w:fill="F2F2F2" w:themeFill="background1" w:themeFillShade="F2"/>
          </w:tcPr>
          <w:p w14:paraId="2D1F3ABE" w14:textId="77777777" w:rsidR="00A96772" w:rsidRPr="00E51C90" w:rsidRDefault="00A9677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21D561B" w14:textId="77777777" w:rsidR="00A96772" w:rsidRPr="00E51C90" w:rsidRDefault="00A9677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A7CFD6F" w14:textId="25BF9F1F"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2599</w:t>
            </w:r>
          </w:p>
        </w:tc>
        <w:tc>
          <w:tcPr>
            <w:tcW w:w="5167" w:type="dxa"/>
            <w:shd w:val="clear" w:color="auto" w:fill="F2F2F2" w:themeFill="background1" w:themeFillShade="F2"/>
          </w:tcPr>
          <w:p w14:paraId="08136AF0" w14:textId="02B830BB" w:rsidR="00A96772" w:rsidRPr="00E51C90" w:rsidRDefault="00A9677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altor articole din metal n.c.a.</w:t>
            </w:r>
          </w:p>
        </w:tc>
        <w:tc>
          <w:tcPr>
            <w:tcW w:w="6379" w:type="dxa"/>
            <w:vMerge/>
            <w:shd w:val="clear" w:color="auto" w:fill="F2F2F2" w:themeFill="background1" w:themeFillShade="F2"/>
            <w:vAlign w:val="center"/>
          </w:tcPr>
          <w:p w14:paraId="6BFA23F8" w14:textId="77777777" w:rsidR="00A96772" w:rsidRPr="00E51C90" w:rsidRDefault="00A9677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04F66" w:rsidRPr="00BC3DED" w14:paraId="637E3093" w14:textId="77777777" w:rsidTr="008B0B56">
        <w:trPr>
          <w:trHeight w:val="250"/>
          <w:jc w:val="center"/>
        </w:trPr>
        <w:tc>
          <w:tcPr>
            <w:tcW w:w="1129" w:type="dxa"/>
            <w:vMerge w:val="restart"/>
            <w:shd w:val="clear" w:color="auto" w:fill="F2F2F2" w:themeFill="background1" w:themeFillShade="F2"/>
          </w:tcPr>
          <w:p w14:paraId="20D3C338" w14:textId="77777777" w:rsidR="00A04F66" w:rsidRPr="00E51C90" w:rsidRDefault="00A04F6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30</w:t>
            </w:r>
          </w:p>
          <w:p w14:paraId="76F4ED05" w14:textId="77777777" w:rsidR="00A04F66" w:rsidRPr="00E51C90" w:rsidRDefault="00A04F66"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2D35C311" w14:textId="77777777" w:rsidR="00A04F66" w:rsidRPr="00E51C90" w:rsidRDefault="00A04F6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Fabricarea altor mijloace de transport</w:t>
            </w:r>
          </w:p>
        </w:tc>
        <w:tc>
          <w:tcPr>
            <w:tcW w:w="6379" w:type="dxa"/>
            <w:vMerge w:val="restart"/>
            <w:shd w:val="clear" w:color="auto" w:fill="F2F2F2" w:themeFill="background1" w:themeFillShade="F2"/>
            <w:vAlign w:val="center"/>
          </w:tcPr>
          <w:p w14:paraId="02892C89" w14:textId="77777777" w:rsidR="00A04F66" w:rsidRPr="00E51C90" w:rsidRDefault="00A04F66" w:rsidP="00E51C90">
            <w:pPr>
              <w:spacing w:after="0" w:line="276" w:lineRule="auto"/>
              <w:rPr>
                <w:rFonts w:ascii="Trebuchet MS" w:hAnsi="Trebuchet MS"/>
                <w:lang w:val="ro-RO"/>
              </w:rPr>
            </w:pPr>
            <w:r w:rsidRPr="00E51C90">
              <w:rPr>
                <w:rFonts w:ascii="Trebuchet MS" w:hAnsi="Trebuchet MS"/>
                <w:lang w:val="ro-RO"/>
              </w:rPr>
              <w:t>Domeniile au fost excluse în temeiul art. 346 din TFUE.</w:t>
            </w:r>
          </w:p>
        </w:tc>
      </w:tr>
      <w:tr w:rsidR="00A04F66" w:rsidRPr="003E6AD4" w14:paraId="6CD6B3CB" w14:textId="77777777" w:rsidTr="008B0B56">
        <w:trPr>
          <w:trHeight w:val="281"/>
          <w:jc w:val="center"/>
        </w:trPr>
        <w:tc>
          <w:tcPr>
            <w:tcW w:w="1129" w:type="dxa"/>
            <w:vMerge/>
            <w:shd w:val="clear" w:color="auto" w:fill="F2F2F2" w:themeFill="background1" w:themeFillShade="F2"/>
          </w:tcPr>
          <w:p w14:paraId="7B1A6911" w14:textId="77777777" w:rsidR="00A04F66" w:rsidRPr="00E51C90" w:rsidRDefault="00A04F6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F3DB713" w14:textId="77777777" w:rsidR="00A04F66" w:rsidRPr="00E51C90" w:rsidRDefault="00A04F6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304</w:t>
            </w:r>
          </w:p>
        </w:tc>
        <w:tc>
          <w:tcPr>
            <w:tcW w:w="6157" w:type="dxa"/>
            <w:gridSpan w:val="2"/>
            <w:shd w:val="clear" w:color="auto" w:fill="F2F2F2" w:themeFill="background1" w:themeFillShade="F2"/>
          </w:tcPr>
          <w:p w14:paraId="3DA51E28" w14:textId="77777777" w:rsidR="00A04F66" w:rsidRPr="00E51C90" w:rsidRDefault="00A04F6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vehiculelor militare de luptă</w:t>
            </w:r>
          </w:p>
        </w:tc>
        <w:tc>
          <w:tcPr>
            <w:tcW w:w="6379" w:type="dxa"/>
            <w:vMerge/>
            <w:shd w:val="clear" w:color="auto" w:fill="F2F2F2" w:themeFill="background1" w:themeFillShade="F2"/>
            <w:vAlign w:val="center"/>
          </w:tcPr>
          <w:p w14:paraId="0282BE99" w14:textId="77777777" w:rsidR="00A04F66" w:rsidRPr="00E51C90" w:rsidRDefault="00A04F66" w:rsidP="00E51C90">
            <w:pPr>
              <w:spacing w:after="0" w:line="276" w:lineRule="auto"/>
              <w:rPr>
                <w:rFonts w:ascii="Trebuchet MS" w:eastAsia="Times New Roman" w:hAnsi="Trebuchet MS"/>
                <w:lang w:val="ro-RO"/>
              </w:rPr>
            </w:pPr>
          </w:p>
        </w:tc>
      </w:tr>
      <w:tr w:rsidR="00A04F66" w:rsidRPr="003E6AD4" w14:paraId="05281467" w14:textId="77777777" w:rsidTr="008B0B56">
        <w:trPr>
          <w:trHeight w:val="413"/>
          <w:jc w:val="center"/>
        </w:trPr>
        <w:tc>
          <w:tcPr>
            <w:tcW w:w="1129" w:type="dxa"/>
            <w:vMerge/>
            <w:shd w:val="clear" w:color="auto" w:fill="F2F2F2" w:themeFill="background1" w:themeFillShade="F2"/>
          </w:tcPr>
          <w:p w14:paraId="03BC6624" w14:textId="77777777" w:rsidR="00A04F66" w:rsidRPr="00E51C90" w:rsidRDefault="00A04F6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DA73324" w14:textId="77777777" w:rsidR="00A04F66" w:rsidRPr="00E51C90" w:rsidRDefault="00A04F6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261D188" w14:textId="77777777" w:rsidR="00A04F66" w:rsidRPr="00E51C90" w:rsidRDefault="00A04F6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3040</w:t>
            </w:r>
          </w:p>
        </w:tc>
        <w:tc>
          <w:tcPr>
            <w:tcW w:w="5167" w:type="dxa"/>
            <w:shd w:val="clear" w:color="auto" w:fill="F2F2F2" w:themeFill="background1" w:themeFillShade="F2"/>
          </w:tcPr>
          <w:p w14:paraId="3DB02626" w14:textId="77777777" w:rsidR="00A04F66" w:rsidRPr="00E51C90" w:rsidRDefault="00A04F6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Fabricarea vehiculelor militare de luptă</w:t>
            </w:r>
          </w:p>
        </w:tc>
        <w:tc>
          <w:tcPr>
            <w:tcW w:w="6379" w:type="dxa"/>
            <w:vMerge/>
            <w:shd w:val="clear" w:color="auto" w:fill="F2F2F2" w:themeFill="background1" w:themeFillShade="F2"/>
            <w:vAlign w:val="center"/>
          </w:tcPr>
          <w:p w14:paraId="29B44E2E" w14:textId="77777777" w:rsidR="00A04F66" w:rsidRPr="00E51C90" w:rsidRDefault="00A04F66" w:rsidP="00E51C90">
            <w:pPr>
              <w:spacing w:after="0" w:line="276" w:lineRule="auto"/>
              <w:rPr>
                <w:rFonts w:ascii="Trebuchet MS" w:hAnsi="Trebuchet MS"/>
                <w:lang w:val="ro-RO"/>
              </w:rPr>
            </w:pPr>
          </w:p>
        </w:tc>
      </w:tr>
      <w:tr w:rsidR="00A04F66" w:rsidRPr="003E6AD4" w14:paraId="703626EF" w14:textId="77777777" w:rsidTr="008B0B56">
        <w:trPr>
          <w:trHeight w:val="413"/>
          <w:jc w:val="center"/>
        </w:trPr>
        <w:tc>
          <w:tcPr>
            <w:tcW w:w="1129" w:type="dxa"/>
            <w:vMerge w:val="restart"/>
            <w:shd w:val="clear" w:color="auto" w:fill="F2F2F2" w:themeFill="background1" w:themeFillShade="F2"/>
          </w:tcPr>
          <w:p w14:paraId="3DF2911D" w14:textId="6E514AB4" w:rsidR="00A04F66" w:rsidRPr="00E51C90" w:rsidRDefault="00A04F6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33</w:t>
            </w:r>
          </w:p>
        </w:tc>
        <w:tc>
          <w:tcPr>
            <w:tcW w:w="810" w:type="dxa"/>
            <w:vMerge w:val="restart"/>
            <w:shd w:val="clear" w:color="auto" w:fill="F2F2F2" w:themeFill="background1" w:themeFillShade="F2"/>
          </w:tcPr>
          <w:p w14:paraId="1DB5D496" w14:textId="09FAE165" w:rsidR="00A04F66" w:rsidRPr="00E51C90" w:rsidRDefault="00A04F6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331</w:t>
            </w:r>
          </w:p>
        </w:tc>
        <w:tc>
          <w:tcPr>
            <w:tcW w:w="6157" w:type="dxa"/>
            <w:gridSpan w:val="2"/>
            <w:shd w:val="clear" w:color="auto" w:fill="F2F2F2" w:themeFill="background1" w:themeFillShade="F2"/>
          </w:tcPr>
          <w:p w14:paraId="708F3EFE" w14:textId="532BD795" w:rsidR="00A04F66" w:rsidRPr="00E51C90" w:rsidRDefault="00A04F6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Repararea şi întreţinerea articolelor fabricate din metal, a maşinilor şi echipamentelor</w:t>
            </w:r>
          </w:p>
        </w:tc>
        <w:tc>
          <w:tcPr>
            <w:tcW w:w="6379" w:type="dxa"/>
            <w:vMerge/>
            <w:shd w:val="clear" w:color="auto" w:fill="F2F2F2" w:themeFill="background1" w:themeFillShade="F2"/>
            <w:vAlign w:val="center"/>
          </w:tcPr>
          <w:p w14:paraId="42707B47" w14:textId="77777777" w:rsidR="00A04F66" w:rsidRPr="00E51C90" w:rsidRDefault="00A04F66" w:rsidP="00E51C90">
            <w:pPr>
              <w:spacing w:after="0" w:line="276" w:lineRule="auto"/>
              <w:rPr>
                <w:rFonts w:ascii="Trebuchet MS" w:hAnsi="Trebuchet MS"/>
                <w:lang w:val="ro-RO"/>
              </w:rPr>
            </w:pPr>
          </w:p>
        </w:tc>
      </w:tr>
      <w:tr w:rsidR="00A04F66" w:rsidRPr="003E6AD4" w14:paraId="70A3A711" w14:textId="77777777" w:rsidTr="008B0B56">
        <w:trPr>
          <w:trHeight w:val="413"/>
          <w:jc w:val="center"/>
        </w:trPr>
        <w:tc>
          <w:tcPr>
            <w:tcW w:w="1129" w:type="dxa"/>
            <w:vMerge/>
            <w:shd w:val="clear" w:color="auto" w:fill="F2F2F2" w:themeFill="background1" w:themeFillShade="F2"/>
          </w:tcPr>
          <w:p w14:paraId="68809E5A" w14:textId="77777777" w:rsidR="00A04F66" w:rsidRPr="00E51C90" w:rsidRDefault="00A04F6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947C288" w14:textId="77777777" w:rsidR="00A04F66" w:rsidRPr="00E51C90" w:rsidRDefault="00A04F6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0FE9B18" w14:textId="5C55E715" w:rsidR="00A04F66" w:rsidRPr="00E51C90" w:rsidRDefault="00A04F6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3318</w:t>
            </w:r>
          </w:p>
        </w:tc>
        <w:tc>
          <w:tcPr>
            <w:tcW w:w="5167" w:type="dxa"/>
            <w:shd w:val="clear" w:color="auto" w:fill="F2F2F2" w:themeFill="background1" w:themeFillShade="F2"/>
          </w:tcPr>
          <w:p w14:paraId="0290D0B3" w14:textId="0185A9D9" w:rsidR="00A04F66" w:rsidRPr="00E51C90" w:rsidRDefault="00A04F6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Repararea şi întreţinerea vehiculelor militare de luptă, a navelor, vaselor, aeronavelor şi navelor spaţiale militare</w:t>
            </w:r>
          </w:p>
        </w:tc>
        <w:tc>
          <w:tcPr>
            <w:tcW w:w="6379" w:type="dxa"/>
            <w:vMerge/>
            <w:shd w:val="clear" w:color="auto" w:fill="F2F2F2" w:themeFill="background1" w:themeFillShade="F2"/>
            <w:vAlign w:val="center"/>
          </w:tcPr>
          <w:p w14:paraId="08A30280" w14:textId="77777777" w:rsidR="00A04F66" w:rsidRPr="00E51C90" w:rsidRDefault="00A04F66" w:rsidP="00E51C90">
            <w:pPr>
              <w:spacing w:after="0" w:line="276" w:lineRule="auto"/>
              <w:rPr>
                <w:rFonts w:ascii="Trebuchet MS" w:hAnsi="Trebuchet MS"/>
                <w:lang w:val="ro-RO"/>
              </w:rPr>
            </w:pPr>
          </w:p>
        </w:tc>
      </w:tr>
      <w:tr w:rsidR="000813A5" w:rsidRPr="00BC3DED" w14:paraId="793301F1" w14:textId="77777777" w:rsidTr="008B0B56">
        <w:trPr>
          <w:trHeight w:val="280"/>
          <w:jc w:val="center"/>
        </w:trPr>
        <w:tc>
          <w:tcPr>
            <w:tcW w:w="1129" w:type="dxa"/>
            <w:shd w:val="clear" w:color="auto" w:fill="F2F2F2" w:themeFill="background1" w:themeFillShade="F2"/>
          </w:tcPr>
          <w:p w14:paraId="6DA37727" w14:textId="77777777" w:rsidR="000813A5" w:rsidRPr="00E51C90" w:rsidRDefault="000813A5"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331EF4CD" w14:textId="77777777" w:rsidR="000813A5" w:rsidRPr="00E51C90" w:rsidRDefault="000813A5"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SECŢIUNEA D - PRODUCŢIA ŞI FURNIZAREA DE ENERGIE ELECTRICĂ ŞI TERMICĂ, GAZE, APĂ CALDĂ ŞI AER CONDIŢIONAT</w:t>
            </w:r>
          </w:p>
        </w:tc>
        <w:tc>
          <w:tcPr>
            <w:tcW w:w="6379" w:type="dxa"/>
            <w:vMerge w:val="restart"/>
            <w:shd w:val="clear" w:color="auto" w:fill="F2F2F2" w:themeFill="background1" w:themeFillShade="F2"/>
            <w:vAlign w:val="center"/>
          </w:tcPr>
          <w:p w14:paraId="45A22A06" w14:textId="1244652F"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Domeniile au fost excluse în temeiul art. 9, lit. d) din Regulamentul (UE) 2021/1056. </w:t>
            </w:r>
          </w:p>
        </w:tc>
      </w:tr>
      <w:tr w:rsidR="000813A5" w:rsidRPr="003E6AD4" w14:paraId="079A41D3" w14:textId="77777777" w:rsidTr="008B0B56">
        <w:trPr>
          <w:trHeight w:val="280"/>
          <w:jc w:val="center"/>
        </w:trPr>
        <w:tc>
          <w:tcPr>
            <w:tcW w:w="1129" w:type="dxa"/>
            <w:vMerge w:val="restart"/>
            <w:shd w:val="clear" w:color="auto" w:fill="F2F2F2" w:themeFill="background1" w:themeFillShade="F2"/>
          </w:tcPr>
          <w:p w14:paraId="34DE6B9E" w14:textId="77777777" w:rsidR="000813A5" w:rsidRPr="00E51C90" w:rsidRDefault="000813A5" w:rsidP="00E51C90">
            <w:pPr>
              <w:spacing w:after="0" w:line="276" w:lineRule="auto"/>
              <w:jc w:val="center"/>
              <w:rPr>
                <w:rFonts w:ascii="Trebuchet MS" w:eastAsia="Times New Roman" w:hAnsi="Trebuchet MS"/>
                <w:b/>
                <w:bCs/>
                <w:lang w:val="ro-RO"/>
              </w:rPr>
            </w:pPr>
            <w:r w:rsidRPr="00E51C90">
              <w:rPr>
                <w:rFonts w:ascii="Trebuchet MS" w:eastAsia="Times New Roman" w:hAnsi="Trebuchet MS"/>
                <w:b/>
                <w:bCs/>
                <w:lang w:val="ro-RO"/>
              </w:rPr>
              <w:t>35</w:t>
            </w:r>
          </w:p>
          <w:p w14:paraId="53D369FC" w14:textId="35CDC533" w:rsidR="000813A5" w:rsidRPr="00E51C90" w:rsidRDefault="000813A5" w:rsidP="00E51C90">
            <w:pPr>
              <w:spacing w:after="0" w:line="276" w:lineRule="auto"/>
              <w:jc w:val="center"/>
              <w:rPr>
                <w:rFonts w:ascii="Trebuchet MS" w:eastAsia="Times New Roman" w:hAnsi="Trebuchet MS"/>
                <w:lang w:val="ro-RO"/>
              </w:rPr>
            </w:pPr>
          </w:p>
          <w:p w14:paraId="7095BD5D" w14:textId="32130447" w:rsidR="000813A5" w:rsidRPr="00E51C90" w:rsidRDefault="000813A5" w:rsidP="00E51C90">
            <w:pPr>
              <w:spacing w:after="0" w:line="276" w:lineRule="auto"/>
              <w:jc w:val="center"/>
              <w:rPr>
                <w:rFonts w:ascii="Trebuchet MS" w:eastAsia="Times New Roman" w:hAnsi="Trebuchet MS"/>
                <w:b/>
                <w:bCs/>
                <w:lang w:val="ro-RO"/>
              </w:rPr>
            </w:pPr>
          </w:p>
        </w:tc>
        <w:tc>
          <w:tcPr>
            <w:tcW w:w="6967" w:type="dxa"/>
            <w:gridSpan w:val="3"/>
            <w:shd w:val="clear" w:color="auto" w:fill="F2F2F2" w:themeFill="background1" w:themeFillShade="F2"/>
          </w:tcPr>
          <w:p w14:paraId="3B8E8A4D" w14:textId="1E97EDF6" w:rsidR="000813A5" w:rsidRPr="00E51C90" w:rsidRDefault="000813A5" w:rsidP="00E51C90">
            <w:pPr>
              <w:spacing w:after="0" w:line="276" w:lineRule="auto"/>
              <w:jc w:val="center"/>
              <w:rPr>
                <w:rFonts w:ascii="Trebuchet MS" w:eastAsia="Times New Roman" w:hAnsi="Trebuchet MS"/>
                <w:b/>
                <w:bCs/>
                <w:lang w:val="ro-RO"/>
              </w:rPr>
            </w:pPr>
            <w:r w:rsidRPr="00E51C90">
              <w:rPr>
                <w:rFonts w:ascii="Trebuchet MS" w:eastAsia="Times New Roman" w:hAnsi="Trebuchet MS"/>
                <w:b/>
                <w:bCs/>
                <w:lang w:val="ro-RO"/>
              </w:rPr>
              <w:t>Producţia şi furnizarea de energie electrică şi termică, gaze, apa caldă şi aer condiţionat</w:t>
            </w:r>
          </w:p>
        </w:tc>
        <w:tc>
          <w:tcPr>
            <w:tcW w:w="6379" w:type="dxa"/>
            <w:vMerge/>
            <w:shd w:val="clear" w:color="auto" w:fill="F2F2F2" w:themeFill="background1" w:themeFillShade="F2"/>
          </w:tcPr>
          <w:p w14:paraId="665C8D01" w14:textId="77777777" w:rsidR="000813A5" w:rsidRPr="00E51C90" w:rsidRDefault="000813A5" w:rsidP="00E51C90">
            <w:pPr>
              <w:widowControl w:val="0"/>
              <w:pBdr>
                <w:top w:val="nil"/>
                <w:left w:val="nil"/>
                <w:bottom w:val="nil"/>
                <w:right w:val="nil"/>
                <w:between w:val="nil"/>
              </w:pBdr>
              <w:spacing w:after="0" w:line="276" w:lineRule="auto"/>
              <w:jc w:val="center"/>
              <w:rPr>
                <w:rFonts w:ascii="Trebuchet MS" w:eastAsia="Times New Roman" w:hAnsi="Trebuchet MS"/>
                <w:lang w:val="ro-RO"/>
              </w:rPr>
            </w:pPr>
          </w:p>
        </w:tc>
      </w:tr>
      <w:tr w:rsidR="000813A5" w:rsidRPr="003E6AD4" w14:paraId="446D2863" w14:textId="77777777" w:rsidTr="008B0B56">
        <w:trPr>
          <w:trHeight w:val="280"/>
          <w:jc w:val="center"/>
        </w:trPr>
        <w:tc>
          <w:tcPr>
            <w:tcW w:w="1129" w:type="dxa"/>
            <w:vMerge/>
            <w:shd w:val="clear" w:color="auto" w:fill="F2F2F2" w:themeFill="background1" w:themeFillShade="F2"/>
          </w:tcPr>
          <w:p w14:paraId="43DBE2B1"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5946C20"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351</w:t>
            </w:r>
          </w:p>
        </w:tc>
        <w:tc>
          <w:tcPr>
            <w:tcW w:w="6157" w:type="dxa"/>
            <w:gridSpan w:val="2"/>
            <w:shd w:val="clear" w:color="auto" w:fill="F2F2F2" w:themeFill="background1" w:themeFillShade="F2"/>
          </w:tcPr>
          <w:p w14:paraId="0A0500F0"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Producţia, transportul şi distribuţia energiei electrice</w:t>
            </w:r>
          </w:p>
        </w:tc>
        <w:tc>
          <w:tcPr>
            <w:tcW w:w="6379" w:type="dxa"/>
            <w:vMerge/>
            <w:shd w:val="clear" w:color="auto" w:fill="F2F2F2" w:themeFill="background1" w:themeFillShade="F2"/>
          </w:tcPr>
          <w:p w14:paraId="7D01AD95"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65873E42" w14:textId="77777777" w:rsidTr="008B0B56">
        <w:trPr>
          <w:trHeight w:val="280"/>
          <w:jc w:val="center"/>
        </w:trPr>
        <w:tc>
          <w:tcPr>
            <w:tcW w:w="1129" w:type="dxa"/>
            <w:vMerge/>
            <w:shd w:val="clear" w:color="auto" w:fill="F2F2F2" w:themeFill="background1" w:themeFillShade="F2"/>
          </w:tcPr>
          <w:p w14:paraId="2AB3302A"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74B78B3"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56242C4"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3511</w:t>
            </w:r>
          </w:p>
        </w:tc>
        <w:tc>
          <w:tcPr>
            <w:tcW w:w="5167" w:type="dxa"/>
            <w:shd w:val="clear" w:color="auto" w:fill="F2F2F2" w:themeFill="background1" w:themeFillShade="F2"/>
          </w:tcPr>
          <w:p w14:paraId="05A84DF2" w14:textId="22C97679"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de energie electrica din resurse neregenerabile</w:t>
            </w:r>
            <w:r w:rsidRPr="00E51C90">
              <w:rPr>
                <w:rFonts w:ascii="Trebuchet MS" w:hAnsi="Trebuchet MS"/>
                <w:vertAlign w:val="superscript"/>
                <w:lang w:val="ro-RO"/>
              </w:rPr>
              <w:footnoteReference w:id="30"/>
            </w:r>
          </w:p>
        </w:tc>
        <w:tc>
          <w:tcPr>
            <w:tcW w:w="6379" w:type="dxa"/>
            <w:vMerge/>
            <w:shd w:val="clear" w:color="auto" w:fill="F2F2F2" w:themeFill="background1" w:themeFillShade="F2"/>
          </w:tcPr>
          <w:p w14:paraId="24C2F03E"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BC3DED" w14:paraId="25FD67C4" w14:textId="77777777" w:rsidTr="008B0B56">
        <w:trPr>
          <w:trHeight w:val="280"/>
          <w:jc w:val="center"/>
        </w:trPr>
        <w:tc>
          <w:tcPr>
            <w:tcW w:w="1129" w:type="dxa"/>
            <w:vMerge/>
            <w:shd w:val="clear" w:color="auto" w:fill="F2F2F2" w:themeFill="background1" w:themeFillShade="F2"/>
          </w:tcPr>
          <w:p w14:paraId="106C4B9D"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59D6D26"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3711D9A"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3512</w:t>
            </w:r>
          </w:p>
        </w:tc>
        <w:tc>
          <w:tcPr>
            <w:tcW w:w="5167" w:type="dxa"/>
            <w:shd w:val="clear" w:color="auto" w:fill="F2F2F2" w:themeFill="background1" w:themeFillShade="F2"/>
          </w:tcPr>
          <w:p w14:paraId="45896BC5" w14:textId="7DE00A75"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de energie electrică din resurse regenerabile</w:t>
            </w:r>
          </w:p>
        </w:tc>
        <w:tc>
          <w:tcPr>
            <w:tcW w:w="6379" w:type="dxa"/>
            <w:vMerge/>
            <w:shd w:val="clear" w:color="auto" w:fill="F2F2F2" w:themeFill="background1" w:themeFillShade="F2"/>
          </w:tcPr>
          <w:p w14:paraId="43F841B4"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39878672" w14:textId="77777777" w:rsidTr="008B0B56">
        <w:trPr>
          <w:trHeight w:val="280"/>
          <w:jc w:val="center"/>
        </w:trPr>
        <w:tc>
          <w:tcPr>
            <w:tcW w:w="1129" w:type="dxa"/>
            <w:vMerge/>
            <w:shd w:val="clear" w:color="auto" w:fill="F2F2F2" w:themeFill="background1" w:themeFillShade="F2"/>
          </w:tcPr>
          <w:p w14:paraId="058287B9"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B9D7C8D"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3C01DD7"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3513</w:t>
            </w:r>
          </w:p>
        </w:tc>
        <w:tc>
          <w:tcPr>
            <w:tcW w:w="5167" w:type="dxa"/>
            <w:shd w:val="clear" w:color="auto" w:fill="F2F2F2" w:themeFill="background1" w:themeFillShade="F2"/>
          </w:tcPr>
          <w:p w14:paraId="5C459B3E" w14:textId="16FE18A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Transportul energiei electrice</w:t>
            </w:r>
          </w:p>
        </w:tc>
        <w:tc>
          <w:tcPr>
            <w:tcW w:w="6379" w:type="dxa"/>
            <w:vMerge/>
            <w:shd w:val="clear" w:color="auto" w:fill="F2F2F2" w:themeFill="background1" w:themeFillShade="F2"/>
          </w:tcPr>
          <w:p w14:paraId="75618711"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068940B9" w14:textId="77777777" w:rsidTr="008B0B56">
        <w:trPr>
          <w:trHeight w:val="280"/>
          <w:jc w:val="center"/>
        </w:trPr>
        <w:tc>
          <w:tcPr>
            <w:tcW w:w="1129" w:type="dxa"/>
            <w:vMerge/>
            <w:shd w:val="clear" w:color="auto" w:fill="F2F2F2" w:themeFill="background1" w:themeFillShade="F2"/>
          </w:tcPr>
          <w:p w14:paraId="1F3D9337"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845699E"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9F19490"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3514</w:t>
            </w:r>
          </w:p>
        </w:tc>
        <w:tc>
          <w:tcPr>
            <w:tcW w:w="5167" w:type="dxa"/>
            <w:shd w:val="clear" w:color="auto" w:fill="F2F2F2" w:themeFill="background1" w:themeFillShade="F2"/>
          </w:tcPr>
          <w:p w14:paraId="03DD1AB4" w14:textId="2D0472BF"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Distributia energiei electrice</w:t>
            </w:r>
          </w:p>
        </w:tc>
        <w:tc>
          <w:tcPr>
            <w:tcW w:w="6379" w:type="dxa"/>
            <w:vMerge/>
            <w:shd w:val="clear" w:color="auto" w:fill="F2F2F2" w:themeFill="background1" w:themeFillShade="F2"/>
          </w:tcPr>
          <w:p w14:paraId="54561C51"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34909D1F" w14:textId="77777777" w:rsidTr="008B0B56">
        <w:trPr>
          <w:trHeight w:val="280"/>
          <w:jc w:val="center"/>
        </w:trPr>
        <w:tc>
          <w:tcPr>
            <w:tcW w:w="1129" w:type="dxa"/>
            <w:vMerge/>
            <w:shd w:val="clear" w:color="auto" w:fill="F2F2F2" w:themeFill="background1" w:themeFillShade="F2"/>
          </w:tcPr>
          <w:p w14:paraId="12429AEA"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03DCB77"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DB36081" w14:textId="4DBF7EDF"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3515</w:t>
            </w:r>
          </w:p>
        </w:tc>
        <w:tc>
          <w:tcPr>
            <w:tcW w:w="5167" w:type="dxa"/>
            <w:shd w:val="clear" w:color="auto" w:fill="F2F2F2" w:themeFill="background1" w:themeFillShade="F2"/>
          </w:tcPr>
          <w:p w14:paraId="658A319E" w14:textId="53EDCBB9"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Comercializarea energiei electrice</w:t>
            </w:r>
          </w:p>
        </w:tc>
        <w:tc>
          <w:tcPr>
            <w:tcW w:w="6379" w:type="dxa"/>
            <w:vMerge/>
            <w:shd w:val="clear" w:color="auto" w:fill="F2F2F2" w:themeFill="background1" w:themeFillShade="F2"/>
          </w:tcPr>
          <w:p w14:paraId="019E64E0"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5046D4F4" w14:textId="77777777" w:rsidTr="008B0B56">
        <w:trPr>
          <w:trHeight w:val="280"/>
          <w:jc w:val="center"/>
        </w:trPr>
        <w:tc>
          <w:tcPr>
            <w:tcW w:w="1129" w:type="dxa"/>
            <w:vMerge/>
            <w:shd w:val="clear" w:color="auto" w:fill="F2F2F2" w:themeFill="background1" w:themeFillShade="F2"/>
          </w:tcPr>
          <w:p w14:paraId="6BFF2764"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6972B5A"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066F7A1" w14:textId="6FFF74CA"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3516</w:t>
            </w:r>
          </w:p>
        </w:tc>
        <w:tc>
          <w:tcPr>
            <w:tcW w:w="5167" w:type="dxa"/>
            <w:shd w:val="clear" w:color="auto" w:fill="F2F2F2" w:themeFill="background1" w:themeFillShade="F2"/>
          </w:tcPr>
          <w:p w14:paraId="6936D6D1" w14:textId="758C4FCC"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Depozitarea energiei electrice</w:t>
            </w:r>
          </w:p>
        </w:tc>
        <w:tc>
          <w:tcPr>
            <w:tcW w:w="6379" w:type="dxa"/>
            <w:vMerge/>
            <w:shd w:val="clear" w:color="auto" w:fill="F2F2F2" w:themeFill="background1" w:themeFillShade="F2"/>
          </w:tcPr>
          <w:p w14:paraId="77DC0F60"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79E4E6AC" w14:textId="77777777" w:rsidTr="008B0B56">
        <w:trPr>
          <w:trHeight w:val="280"/>
          <w:jc w:val="center"/>
        </w:trPr>
        <w:tc>
          <w:tcPr>
            <w:tcW w:w="1129" w:type="dxa"/>
            <w:vMerge/>
            <w:shd w:val="clear" w:color="auto" w:fill="F2F2F2" w:themeFill="background1" w:themeFillShade="F2"/>
          </w:tcPr>
          <w:p w14:paraId="5A849EE5"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CD09F0B"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352</w:t>
            </w:r>
          </w:p>
        </w:tc>
        <w:tc>
          <w:tcPr>
            <w:tcW w:w="6157" w:type="dxa"/>
            <w:gridSpan w:val="2"/>
            <w:shd w:val="clear" w:color="auto" w:fill="F2F2F2" w:themeFill="background1" w:themeFillShade="F2"/>
          </w:tcPr>
          <w:p w14:paraId="5A723965"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Producţia gazelor; distribuţia combustibililor gazoşi prin conducte</w:t>
            </w:r>
          </w:p>
        </w:tc>
        <w:tc>
          <w:tcPr>
            <w:tcW w:w="6379" w:type="dxa"/>
            <w:vMerge/>
            <w:shd w:val="clear" w:color="auto" w:fill="F2F2F2" w:themeFill="background1" w:themeFillShade="F2"/>
          </w:tcPr>
          <w:p w14:paraId="6B10ADB5"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3371D522" w14:textId="77777777" w:rsidTr="008B0B56">
        <w:trPr>
          <w:trHeight w:val="280"/>
          <w:jc w:val="center"/>
        </w:trPr>
        <w:tc>
          <w:tcPr>
            <w:tcW w:w="1129" w:type="dxa"/>
            <w:vMerge/>
            <w:shd w:val="clear" w:color="auto" w:fill="F2F2F2" w:themeFill="background1" w:themeFillShade="F2"/>
          </w:tcPr>
          <w:p w14:paraId="5D72404E"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319D8DD"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1A158AD"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3521</w:t>
            </w:r>
          </w:p>
        </w:tc>
        <w:tc>
          <w:tcPr>
            <w:tcW w:w="5167" w:type="dxa"/>
            <w:shd w:val="clear" w:color="auto" w:fill="F2F2F2" w:themeFill="background1" w:themeFillShade="F2"/>
          </w:tcPr>
          <w:p w14:paraId="75D395C6"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gazelor</w:t>
            </w:r>
          </w:p>
        </w:tc>
        <w:tc>
          <w:tcPr>
            <w:tcW w:w="6379" w:type="dxa"/>
            <w:vMerge/>
            <w:shd w:val="clear" w:color="auto" w:fill="F2F2F2" w:themeFill="background1" w:themeFillShade="F2"/>
          </w:tcPr>
          <w:p w14:paraId="5125D539"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2B282C" w14:paraId="5509330B" w14:textId="77777777" w:rsidTr="008B0B56">
        <w:trPr>
          <w:trHeight w:val="280"/>
          <w:jc w:val="center"/>
        </w:trPr>
        <w:tc>
          <w:tcPr>
            <w:tcW w:w="1129" w:type="dxa"/>
            <w:vMerge/>
            <w:shd w:val="clear" w:color="auto" w:fill="F2F2F2" w:themeFill="background1" w:themeFillShade="F2"/>
          </w:tcPr>
          <w:p w14:paraId="310A42A2"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1AB0D0D"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A20A182"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3522</w:t>
            </w:r>
          </w:p>
        </w:tc>
        <w:tc>
          <w:tcPr>
            <w:tcW w:w="5167" w:type="dxa"/>
            <w:shd w:val="clear" w:color="auto" w:fill="F2F2F2" w:themeFill="background1" w:themeFillShade="F2"/>
          </w:tcPr>
          <w:p w14:paraId="60E0E6BE"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Distributia combustibililor gazosi, prin conducte</w:t>
            </w:r>
          </w:p>
        </w:tc>
        <w:tc>
          <w:tcPr>
            <w:tcW w:w="6379" w:type="dxa"/>
            <w:vMerge/>
            <w:shd w:val="clear" w:color="auto" w:fill="F2F2F2" w:themeFill="background1" w:themeFillShade="F2"/>
          </w:tcPr>
          <w:p w14:paraId="2F010428"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67BDF950" w14:textId="77777777" w:rsidTr="008B0B56">
        <w:trPr>
          <w:trHeight w:val="280"/>
          <w:jc w:val="center"/>
        </w:trPr>
        <w:tc>
          <w:tcPr>
            <w:tcW w:w="1129" w:type="dxa"/>
            <w:vMerge/>
            <w:shd w:val="clear" w:color="auto" w:fill="F2F2F2" w:themeFill="background1" w:themeFillShade="F2"/>
          </w:tcPr>
          <w:p w14:paraId="5CF815E5"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46CD76C"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E910CEC"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3523</w:t>
            </w:r>
          </w:p>
        </w:tc>
        <w:tc>
          <w:tcPr>
            <w:tcW w:w="5167" w:type="dxa"/>
            <w:shd w:val="clear" w:color="auto" w:fill="F2F2F2" w:themeFill="background1" w:themeFillShade="F2"/>
          </w:tcPr>
          <w:p w14:paraId="2DA9868A"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Comercializarea combustibililor gazosi, prin conducte</w:t>
            </w:r>
          </w:p>
        </w:tc>
        <w:tc>
          <w:tcPr>
            <w:tcW w:w="6379" w:type="dxa"/>
            <w:vMerge/>
            <w:shd w:val="clear" w:color="auto" w:fill="F2F2F2" w:themeFill="background1" w:themeFillShade="F2"/>
          </w:tcPr>
          <w:p w14:paraId="5B9B1693"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130D0B72" w14:textId="77777777" w:rsidTr="008B0B56">
        <w:trPr>
          <w:trHeight w:val="280"/>
          <w:jc w:val="center"/>
        </w:trPr>
        <w:tc>
          <w:tcPr>
            <w:tcW w:w="1129" w:type="dxa"/>
            <w:shd w:val="clear" w:color="auto" w:fill="F2F2F2" w:themeFill="background1" w:themeFillShade="F2"/>
          </w:tcPr>
          <w:p w14:paraId="7F9B4349"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2714F72"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00168B5" w14:textId="3FE5773E"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3524</w:t>
            </w:r>
          </w:p>
        </w:tc>
        <w:tc>
          <w:tcPr>
            <w:tcW w:w="5167" w:type="dxa"/>
            <w:shd w:val="clear" w:color="auto" w:fill="F2F2F2" w:themeFill="background1" w:themeFillShade="F2"/>
          </w:tcPr>
          <w:p w14:paraId="611ACC9C" w14:textId="611C5F83"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Depozitarea gazelor, ca parte a serviciilor de furnizare</w:t>
            </w:r>
          </w:p>
        </w:tc>
        <w:tc>
          <w:tcPr>
            <w:tcW w:w="6379" w:type="dxa"/>
            <w:vMerge/>
            <w:shd w:val="clear" w:color="auto" w:fill="F2F2F2" w:themeFill="background1" w:themeFillShade="F2"/>
          </w:tcPr>
          <w:p w14:paraId="5C2859E2"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1FE5CB1A" w14:textId="77777777" w:rsidTr="008B0B56">
        <w:trPr>
          <w:trHeight w:val="280"/>
          <w:jc w:val="center"/>
        </w:trPr>
        <w:tc>
          <w:tcPr>
            <w:tcW w:w="1129" w:type="dxa"/>
            <w:shd w:val="clear" w:color="auto" w:fill="F2F2F2" w:themeFill="background1" w:themeFillShade="F2"/>
          </w:tcPr>
          <w:p w14:paraId="00FAAC05"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BA5DD9C" w14:textId="12A1543A"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354</w:t>
            </w:r>
          </w:p>
        </w:tc>
        <w:tc>
          <w:tcPr>
            <w:tcW w:w="6157" w:type="dxa"/>
            <w:gridSpan w:val="2"/>
            <w:shd w:val="clear" w:color="auto" w:fill="F2F2F2" w:themeFill="background1" w:themeFillShade="F2"/>
          </w:tcPr>
          <w:p w14:paraId="73D33B10" w14:textId="414959BF"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ale agenților și brokerilor din domeniul energiei electrice și al gazelor naturale</w:t>
            </w:r>
          </w:p>
        </w:tc>
        <w:tc>
          <w:tcPr>
            <w:tcW w:w="6379" w:type="dxa"/>
            <w:vMerge/>
            <w:shd w:val="clear" w:color="auto" w:fill="F2F2F2" w:themeFill="background1" w:themeFillShade="F2"/>
          </w:tcPr>
          <w:p w14:paraId="098DCC5D"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73DEC837" w14:textId="77777777" w:rsidTr="008B0B56">
        <w:trPr>
          <w:trHeight w:val="280"/>
          <w:jc w:val="center"/>
        </w:trPr>
        <w:tc>
          <w:tcPr>
            <w:tcW w:w="1129" w:type="dxa"/>
            <w:shd w:val="clear" w:color="auto" w:fill="F2F2F2" w:themeFill="background1" w:themeFillShade="F2"/>
          </w:tcPr>
          <w:p w14:paraId="08DB0AEB"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63E9982" w14:textId="52C83F39"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A93FCA6" w14:textId="6B94CB3E"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3540</w:t>
            </w:r>
          </w:p>
        </w:tc>
        <w:tc>
          <w:tcPr>
            <w:tcW w:w="5167" w:type="dxa"/>
            <w:shd w:val="clear" w:color="auto" w:fill="F2F2F2" w:themeFill="background1" w:themeFillShade="F2"/>
          </w:tcPr>
          <w:p w14:paraId="5A503FC6" w14:textId="191D0B1A"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ale agenților și brokerilor din domeniul energiei electrice și al gazelor naturale</w:t>
            </w:r>
          </w:p>
        </w:tc>
        <w:tc>
          <w:tcPr>
            <w:tcW w:w="6379" w:type="dxa"/>
            <w:vMerge/>
            <w:shd w:val="clear" w:color="auto" w:fill="F2F2F2" w:themeFill="background1" w:themeFillShade="F2"/>
          </w:tcPr>
          <w:p w14:paraId="53AB761B"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2B8286BD" w14:textId="77777777" w:rsidTr="008B0B56">
        <w:trPr>
          <w:trHeight w:val="290"/>
          <w:jc w:val="center"/>
        </w:trPr>
        <w:tc>
          <w:tcPr>
            <w:tcW w:w="1129" w:type="dxa"/>
            <w:shd w:val="clear" w:color="auto" w:fill="F2F2F2" w:themeFill="background1" w:themeFillShade="F2"/>
          </w:tcPr>
          <w:p w14:paraId="7E127230" w14:textId="77777777" w:rsidR="000813A5" w:rsidRPr="00E51C90" w:rsidRDefault="000813A5"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vAlign w:val="center"/>
          </w:tcPr>
          <w:p w14:paraId="24B38C82" w14:textId="77777777" w:rsidR="000813A5" w:rsidRPr="00E51C90" w:rsidRDefault="000813A5"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SECŢIUNEA E - DISTRIBUŢIA APEI; SALUBRITATE, GESTIONAREA DEŞEURILOR, ACTIVITĂŢI DE DECONTAMINARE</w:t>
            </w:r>
          </w:p>
        </w:tc>
        <w:tc>
          <w:tcPr>
            <w:tcW w:w="6379" w:type="dxa"/>
            <w:vMerge w:val="restart"/>
            <w:shd w:val="clear" w:color="auto" w:fill="F2F2F2" w:themeFill="background1" w:themeFillShade="F2"/>
            <w:vAlign w:val="center"/>
          </w:tcPr>
          <w:p w14:paraId="17220E74" w14:textId="07987E6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Domeniile au fost excluse deoarece nu sunt de natură să îndeplinească obiectivul intervenției</w:t>
            </w:r>
            <w:r w:rsidR="00B00496" w:rsidRPr="00E51C90">
              <w:rPr>
                <w:rFonts w:ascii="Trebuchet MS" w:eastAsia="Times New Roman" w:hAnsi="Trebuchet MS"/>
                <w:lang w:val="ro-RO"/>
              </w:rPr>
              <w:t xml:space="preserve">. </w:t>
            </w:r>
            <w:r w:rsidRPr="00E51C90">
              <w:rPr>
                <w:rFonts w:ascii="Trebuchet MS" w:eastAsia="Times New Roman" w:hAnsi="Trebuchet MS"/>
                <w:lang w:val="ro-RO"/>
              </w:rPr>
              <w:t>Aceasta activitate este o activitate specifică operatorilor regionali de apa conform legislatiei aplicabile.</w:t>
            </w:r>
          </w:p>
          <w:p w14:paraId="10912699" w14:textId="77777777" w:rsidR="000813A5" w:rsidRPr="00E51C90" w:rsidRDefault="000813A5" w:rsidP="00E51C90">
            <w:pPr>
              <w:pBdr>
                <w:top w:val="nil"/>
                <w:left w:val="nil"/>
                <w:bottom w:val="nil"/>
                <w:right w:val="nil"/>
                <w:between w:val="nil"/>
              </w:pBdr>
              <w:spacing w:after="0" w:line="276" w:lineRule="auto"/>
              <w:rPr>
                <w:rFonts w:ascii="Trebuchet MS" w:eastAsia="Times New Roman" w:hAnsi="Trebuchet MS"/>
                <w:lang w:val="ro-RO"/>
              </w:rPr>
            </w:pPr>
            <w:r w:rsidRPr="00E51C90">
              <w:rPr>
                <w:rFonts w:ascii="Trebuchet MS" w:eastAsia="Times New Roman" w:hAnsi="Trebuchet MS"/>
                <w:lang w:val="ro-RO"/>
              </w:rPr>
              <w:t>Operațiuni specifice finanțării PDD cu beneficiari operatori regionali.</w:t>
            </w:r>
          </w:p>
        </w:tc>
      </w:tr>
      <w:tr w:rsidR="000813A5" w:rsidRPr="003E6AD4" w14:paraId="18186054" w14:textId="77777777" w:rsidTr="008B0B56">
        <w:trPr>
          <w:trHeight w:val="280"/>
          <w:jc w:val="center"/>
        </w:trPr>
        <w:tc>
          <w:tcPr>
            <w:tcW w:w="1129" w:type="dxa"/>
            <w:vMerge w:val="restart"/>
            <w:shd w:val="clear" w:color="auto" w:fill="F2F2F2" w:themeFill="background1" w:themeFillShade="F2"/>
          </w:tcPr>
          <w:p w14:paraId="4977BB41" w14:textId="77777777" w:rsidR="000813A5" w:rsidRPr="00E51C90" w:rsidRDefault="000813A5"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36</w:t>
            </w:r>
          </w:p>
          <w:p w14:paraId="1157881B" w14:textId="77777777" w:rsidR="000813A5" w:rsidRPr="00E51C90" w:rsidRDefault="000813A5"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660D1EF7" w14:textId="77777777" w:rsidR="000813A5" w:rsidRPr="00E51C90" w:rsidRDefault="000813A5"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Captarea, tratarea şi distribuţia apei</w:t>
            </w:r>
          </w:p>
        </w:tc>
        <w:tc>
          <w:tcPr>
            <w:tcW w:w="6379" w:type="dxa"/>
            <w:vMerge/>
            <w:shd w:val="clear" w:color="auto" w:fill="F2F2F2" w:themeFill="background1" w:themeFillShade="F2"/>
          </w:tcPr>
          <w:p w14:paraId="2069DB8C"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11D7F2EF" w14:textId="77777777" w:rsidTr="008B0B56">
        <w:trPr>
          <w:trHeight w:val="280"/>
          <w:jc w:val="center"/>
        </w:trPr>
        <w:tc>
          <w:tcPr>
            <w:tcW w:w="1129" w:type="dxa"/>
            <w:vMerge/>
            <w:shd w:val="clear" w:color="auto" w:fill="F2F2F2" w:themeFill="background1" w:themeFillShade="F2"/>
          </w:tcPr>
          <w:p w14:paraId="7A344184"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1C25E56"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360</w:t>
            </w:r>
          </w:p>
        </w:tc>
        <w:tc>
          <w:tcPr>
            <w:tcW w:w="6157" w:type="dxa"/>
            <w:gridSpan w:val="2"/>
            <w:shd w:val="clear" w:color="auto" w:fill="F2F2F2" w:themeFill="background1" w:themeFillShade="F2"/>
          </w:tcPr>
          <w:p w14:paraId="58A9ECF8"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Captarea, tratarea şi distribuţia apei</w:t>
            </w:r>
          </w:p>
        </w:tc>
        <w:tc>
          <w:tcPr>
            <w:tcW w:w="6379" w:type="dxa"/>
            <w:vMerge/>
            <w:shd w:val="clear" w:color="auto" w:fill="F2F2F2" w:themeFill="background1" w:themeFillShade="F2"/>
          </w:tcPr>
          <w:p w14:paraId="09F4DD3C"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15AFC9F3" w14:textId="77777777" w:rsidTr="008B0B56">
        <w:trPr>
          <w:trHeight w:val="280"/>
          <w:jc w:val="center"/>
        </w:trPr>
        <w:tc>
          <w:tcPr>
            <w:tcW w:w="1129" w:type="dxa"/>
            <w:vMerge/>
            <w:shd w:val="clear" w:color="auto" w:fill="F2F2F2" w:themeFill="background1" w:themeFillShade="F2"/>
          </w:tcPr>
          <w:p w14:paraId="248F6DC7"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D73328D"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7671B19"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3600</w:t>
            </w:r>
          </w:p>
        </w:tc>
        <w:tc>
          <w:tcPr>
            <w:tcW w:w="5167" w:type="dxa"/>
            <w:shd w:val="clear" w:color="auto" w:fill="F2F2F2" w:themeFill="background1" w:themeFillShade="F2"/>
          </w:tcPr>
          <w:p w14:paraId="098759B0"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Captarea, tratarea şi distribuţia apei</w:t>
            </w:r>
          </w:p>
        </w:tc>
        <w:tc>
          <w:tcPr>
            <w:tcW w:w="6379" w:type="dxa"/>
            <w:vMerge/>
            <w:shd w:val="clear" w:color="auto" w:fill="F2F2F2" w:themeFill="background1" w:themeFillShade="F2"/>
          </w:tcPr>
          <w:p w14:paraId="288872FB"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777B3073" w14:textId="77777777" w:rsidTr="008B0B56">
        <w:trPr>
          <w:trHeight w:val="280"/>
          <w:jc w:val="center"/>
        </w:trPr>
        <w:tc>
          <w:tcPr>
            <w:tcW w:w="1129" w:type="dxa"/>
            <w:vMerge w:val="restart"/>
            <w:shd w:val="clear" w:color="auto" w:fill="F2F2F2" w:themeFill="background1" w:themeFillShade="F2"/>
          </w:tcPr>
          <w:p w14:paraId="13E31CB0" w14:textId="77777777" w:rsidR="000813A5" w:rsidRPr="00E51C90" w:rsidRDefault="000813A5"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37</w:t>
            </w:r>
          </w:p>
          <w:p w14:paraId="0AD04244" w14:textId="77777777" w:rsidR="000813A5" w:rsidRPr="00E51C90" w:rsidRDefault="000813A5"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728AD243" w14:textId="77777777" w:rsidR="000813A5" w:rsidRPr="00E51C90" w:rsidRDefault="000813A5"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Colectarea şi epurarea apelor uzate</w:t>
            </w:r>
          </w:p>
        </w:tc>
        <w:tc>
          <w:tcPr>
            <w:tcW w:w="6379" w:type="dxa"/>
            <w:vMerge/>
            <w:shd w:val="clear" w:color="auto" w:fill="F2F2F2" w:themeFill="background1" w:themeFillShade="F2"/>
          </w:tcPr>
          <w:p w14:paraId="52B150F2"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3F27241B" w14:textId="77777777" w:rsidTr="008B0B56">
        <w:trPr>
          <w:trHeight w:val="340"/>
          <w:jc w:val="center"/>
        </w:trPr>
        <w:tc>
          <w:tcPr>
            <w:tcW w:w="1129" w:type="dxa"/>
            <w:vMerge/>
            <w:shd w:val="clear" w:color="auto" w:fill="F2F2F2" w:themeFill="background1" w:themeFillShade="F2"/>
          </w:tcPr>
          <w:p w14:paraId="4BFE9221"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038DAA0"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370</w:t>
            </w:r>
          </w:p>
        </w:tc>
        <w:tc>
          <w:tcPr>
            <w:tcW w:w="6157" w:type="dxa"/>
            <w:gridSpan w:val="2"/>
            <w:shd w:val="clear" w:color="auto" w:fill="F2F2F2" w:themeFill="background1" w:themeFillShade="F2"/>
          </w:tcPr>
          <w:p w14:paraId="2027EF6A"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Colectarea şi epurarea apelor uzate</w:t>
            </w:r>
          </w:p>
        </w:tc>
        <w:tc>
          <w:tcPr>
            <w:tcW w:w="6379" w:type="dxa"/>
            <w:vMerge/>
            <w:shd w:val="clear" w:color="auto" w:fill="F2F2F2" w:themeFill="background1" w:themeFillShade="F2"/>
          </w:tcPr>
          <w:p w14:paraId="37186D55"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1273D947" w14:textId="77777777" w:rsidTr="008B0B56">
        <w:trPr>
          <w:trHeight w:val="340"/>
          <w:jc w:val="center"/>
        </w:trPr>
        <w:tc>
          <w:tcPr>
            <w:tcW w:w="1129" w:type="dxa"/>
            <w:vMerge/>
            <w:shd w:val="clear" w:color="auto" w:fill="F2F2F2" w:themeFill="background1" w:themeFillShade="F2"/>
          </w:tcPr>
          <w:p w14:paraId="5BA0EB8F"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779BF4A"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4AC5AC4"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3700</w:t>
            </w:r>
          </w:p>
        </w:tc>
        <w:tc>
          <w:tcPr>
            <w:tcW w:w="5167" w:type="dxa"/>
            <w:shd w:val="clear" w:color="auto" w:fill="F2F2F2" w:themeFill="background1" w:themeFillShade="F2"/>
          </w:tcPr>
          <w:p w14:paraId="0322E5BA"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Colectarea şi epurarea apelor uzate</w:t>
            </w:r>
          </w:p>
        </w:tc>
        <w:tc>
          <w:tcPr>
            <w:tcW w:w="6379" w:type="dxa"/>
            <w:shd w:val="clear" w:color="auto" w:fill="F2F2F2" w:themeFill="background1" w:themeFillShade="F2"/>
          </w:tcPr>
          <w:p w14:paraId="6CD3BFD9"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3E6AD4" w14:paraId="3D495C66" w14:textId="77777777" w:rsidTr="008B0B56">
        <w:trPr>
          <w:trHeight w:val="340"/>
          <w:jc w:val="center"/>
        </w:trPr>
        <w:tc>
          <w:tcPr>
            <w:tcW w:w="1129" w:type="dxa"/>
            <w:vMerge w:val="restart"/>
            <w:shd w:val="clear" w:color="auto" w:fill="F2F2F2" w:themeFill="background1" w:themeFillShade="F2"/>
          </w:tcPr>
          <w:p w14:paraId="01634380" w14:textId="77777777" w:rsidR="000813A5" w:rsidRPr="00E51C90" w:rsidRDefault="000813A5"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38</w:t>
            </w:r>
          </w:p>
        </w:tc>
        <w:tc>
          <w:tcPr>
            <w:tcW w:w="6967" w:type="dxa"/>
            <w:gridSpan w:val="3"/>
            <w:shd w:val="clear" w:color="auto" w:fill="F2F2F2" w:themeFill="background1" w:themeFillShade="F2"/>
          </w:tcPr>
          <w:p w14:paraId="58213CA5" w14:textId="77777777" w:rsidR="000813A5" w:rsidRPr="00E51C90" w:rsidRDefault="000813A5"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Colectarea, tratarea şi eliminarea deşeurilor; activităţi de recuperare a materialelor reciclabile</w:t>
            </w:r>
          </w:p>
        </w:tc>
        <w:tc>
          <w:tcPr>
            <w:tcW w:w="6379" w:type="dxa"/>
            <w:vMerge w:val="restart"/>
            <w:shd w:val="clear" w:color="auto" w:fill="F2F2F2" w:themeFill="background1" w:themeFillShade="F2"/>
          </w:tcPr>
          <w:p w14:paraId="0E207A29" w14:textId="5C675438" w:rsidR="000813A5" w:rsidRPr="00E51C90" w:rsidRDefault="00B00496" w:rsidP="00E51C90">
            <w:pPr>
              <w:pStyle w:val="Default"/>
              <w:spacing w:line="276" w:lineRule="auto"/>
              <w:rPr>
                <w:rFonts w:cs="Calibri"/>
                <w:color w:val="auto"/>
                <w:sz w:val="22"/>
                <w:szCs w:val="22"/>
              </w:rPr>
            </w:pPr>
            <w:r w:rsidRPr="00E51C90">
              <w:rPr>
                <w:rFonts w:cs="Calibri"/>
                <w:color w:val="auto"/>
                <w:sz w:val="22"/>
                <w:szCs w:val="22"/>
              </w:rPr>
              <w:t>Î</w:t>
            </w:r>
            <w:r w:rsidR="000813A5" w:rsidRPr="00E51C90">
              <w:rPr>
                <w:rFonts w:cs="Calibri"/>
                <w:color w:val="auto"/>
                <w:sz w:val="22"/>
                <w:szCs w:val="22"/>
              </w:rPr>
              <w:t xml:space="preserve">n cadrul acțiunii sunt excluse următoarele tipuri de activități: </w:t>
            </w:r>
          </w:p>
          <w:p w14:paraId="0EFB2B46"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lastRenderedPageBreak/>
              <w:t xml:space="preserve">(a) investițiile legate de producția, prelucrarea, transportul, distribuția, depozitarea sau arderea combustibililor fosili. </w:t>
            </w:r>
          </w:p>
          <w:p w14:paraId="54B7CEA1"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(b) activități acoperite de sistemul UE de comercializare a certificatelor de emisii (ETS) atingând emisii de CO2 preconizate a nu fi substanțial mai mici decât valorile de referință relevante, </w:t>
            </w:r>
          </w:p>
          <w:p w14:paraId="2A7EEB27"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(c) dezafectarea sau construirea de centrale nucleare </w:t>
            </w:r>
          </w:p>
          <w:p w14:paraId="621009E3"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(d) fabricarea, prelucrarea și comercializarea tutunului și a produselor din tutun; </w:t>
            </w:r>
          </w:p>
          <w:p w14:paraId="1C5837B0"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(e) compensarea costurilor ETS indirecte; </w:t>
            </w:r>
          </w:p>
          <w:p w14:paraId="7F5D15D4"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(f) activități legate de depozitele de deșeuri, incineratoare si instalațiile de tratare mecano-biologică a deșeurilor</w:t>
            </w:r>
            <w:r w:rsidRPr="00E51C90">
              <w:rPr>
                <w:rFonts w:cs="Calibri"/>
                <w:color w:val="auto"/>
                <w:sz w:val="22"/>
                <w:szCs w:val="22"/>
                <w:vertAlign w:val="superscript"/>
              </w:rPr>
              <w:t xml:space="preserve"> </w:t>
            </w:r>
            <w:r w:rsidRPr="00E51C90">
              <w:rPr>
                <w:rFonts w:cs="Calibri"/>
                <w:color w:val="auto"/>
                <w:sz w:val="22"/>
                <w:szCs w:val="22"/>
                <w:vertAlign w:val="superscript"/>
              </w:rPr>
              <w:footnoteReference w:id="31"/>
            </w:r>
            <w:r w:rsidRPr="00E51C90">
              <w:rPr>
                <w:rFonts w:cs="Calibri"/>
                <w:color w:val="auto"/>
                <w:sz w:val="22"/>
                <w:szCs w:val="22"/>
              </w:rPr>
              <w:t xml:space="preserve">, </w:t>
            </w:r>
          </w:p>
          <w:p w14:paraId="311B5D61"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(g) activități în care eliminarea pe termen lung a deșeurilor poate dăuna mediului (de exemplu, deșeurile nucleare). </w:t>
            </w:r>
          </w:p>
          <w:p w14:paraId="01DA135B" w14:textId="77777777" w:rsidR="000813A5" w:rsidRPr="00E51C90" w:rsidRDefault="000813A5" w:rsidP="00E51C90">
            <w:pPr>
              <w:pStyle w:val="Default"/>
              <w:spacing w:line="276" w:lineRule="auto"/>
              <w:rPr>
                <w:rFonts w:eastAsia="Times New Roman" w:cs="Calibri"/>
                <w:color w:val="auto"/>
                <w:sz w:val="22"/>
                <w:szCs w:val="22"/>
              </w:rPr>
            </w:pPr>
          </w:p>
          <w:p w14:paraId="2625379E" w14:textId="77777777" w:rsidR="000813A5" w:rsidRPr="00E51C90" w:rsidRDefault="000813A5" w:rsidP="00E51C90">
            <w:pPr>
              <w:pStyle w:val="Default"/>
              <w:spacing w:line="276" w:lineRule="auto"/>
              <w:rPr>
                <w:rFonts w:cs="Calibri"/>
                <w:color w:val="auto"/>
                <w:sz w:val="22"/>
                <w:szCs w:val="22"/>
              </w:rPr>
            </w:pPr>
            <w:r w:rsidRPr="00E51C90">
              <w:rPr>
                <w:rFonts w:eastAsia="Times New Roman" w:cs="Calibri"/>
                <w:color w:val="auto"/>
                <w:sz w:val="22"/>
                <w:szCs w:val="22"/>
              </w:rPr>
              <w:t xml:space="preserve">Conform DNSH </w:t>
            </w:r>
            <w:r w:rsidRPr="00E51C90">
              <w:rPr>
                <w:rFonts w:cs="Calibri"/>
                <w:color w:val="auto"/>
                <w:sz w:val="22"/>
                <w:szCs w:val="22"/>
              </w:rPr>
              <w:t xml:space="preserve">activitățile aferente proiectelor finanțate nu vor conduce la fabricarea, introducerea pe piață sau utilizarea: </w:t>
            </w:r>
          </w:p>
          <w:p w14:paraId="7CD36CA8"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(a) ca atare, în amestecuri sau în articole, a substanțelor enumerate în anexa I sau anexa II la Regulamentul (UE) nr. 2019/1021 al Parlamentului European și al Consiliului, cu excepția cazului în care substanțele sunt prezente ca urme neintenționate de contaminant; </w:t>
            </w:r>
          </w:p>
          <w:p w14:paraId="55FC6C14"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lastRenderedPageBreak/>
              <w:t xml:space="preserve">(b) mercurului și a compușilor mercurului, a amestecurilor acestora și a produselor cu adaos de mercur, astfel cum sunt definite la art. 2 din Regulamentul (UE) nr. 2017/852 al Parlamentului European și al Consiliului; </w:t>
            </w:r>
          </w:p>
          <w:p w14:paraId="4FCB2FA1" w14:textId="77777777" w:rsidR="000813A5" w:rsidRPr="00E51C90" w:rsidRDefault="000813A5" w:rsidP="00E51C90">
            <w:pPr>
              <w:pStyle w:val="Default"/>
              <w:spacing w:line="276" w:lineRule="auto"/>
              <w:rPr>
                <w:rFonts w:cs="Calibri"/>
                <w:color w:val="auto"/>
                <w:sz w:val="22"/>
                <w:szCs w:val="22"/>
              </w:rPr>
            </w:pPr>
          </w:p>
          <w:p w14:paraId="40EF10B3"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(c) ca atare, în amestecuri sau în articole, a substanțelor enumerate în anexa I sau anexa II la Regulamentul (CE) nr. 1005/2009 al Parlamentului European și al Consiliului </w:t>
            </w:r>
          </w:p>
          <w:p w14:paraId="2E607B5F"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(d) ca atare, în amestecuri sau în articole, a substanțelor enumerate în anexa II la Directiva 2011/65/UE a Parlamentului European și a Consiliului, cu excepția cazului în care se respectă pe deplin articolul 4 alineatul (1) din directiva respectivă; </w:t>
            </w:r>
          </w:p>
          <w:p w14:paraId="4669A4E8"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(e) ca atare, în amestecuri sau în articole, a substanțelor enumerate în anexa XVII la Regulamentul (CE) nr. 1907/2006 al Parlamentului European și al Consiliului, cu excepția cazului în care se respectă pe deplin condițiile specificate în anexa respectivă; </w:t>
            </w:r>
          </w:p>
          <w:p w14:paraId="5DE8375D" w14:textId="77777777" w:rsidR="000813A5" w:rsidRPr="00E51C90" w:rsidRDefault="000813A5" w:rsidP="00E51C90">
            <w:pPr>
              <w:pStyle w:val="Default"/>
              <w:spacing w:line="276" w:lineRule="auto"/>
              <w:rPr>
                <w:rFonts w:cs="Calibri"/>
                <w:color w:val="auto"/>
                <w:sz w:val="22"/>
                <w:szCs w:val="22"/>
              </w:rPr>
            </w:pPr>
            <w:r w:rsidRPr="00E51C90">
              <w:rPr>
                <w:rFonts w:cs="Calibri"/>
                <w:color w:val="auto"/>
                <w:sz w:val="22"/>
                <w:szCs w:val="22"/>
              </w:rPr>
              <w:t xml:space="preserve">(f) unor substanțe care, fie singure, fie în amestecuri, fie ca parte dintr-un articol, îndeplinesc criteriile prevăzute la articolul 57 din Regulamentul (CE) nr.1907/2006 și sunt identificare în conformitate cu articolul 59 alineatul (1) din regulamentul respectiv, cu excepția cazului în care s-a dovedit că utilizarea lor este esențială pentru societate; </w:t>
            </w:r>
          </w:p>
          <w:p w14:paraId="2586BE90" w14:textId="04E216A7" w:rsidR="000813A5" w:rsidRPr="00E51C90" w:rsidRDefault="000813A5" w:rsidP="00E51C90">
            <w:pPr>
              <w:pStyle w:val="Default"/>
              <w:spacing w:line="276" w:lineRule="auto"/>
              <w:rPr>
                <w:rFonts w:eastAsia="Times New Roman"/>
                <w:sz w:val="22"/>
                <w:szCs w:val="22"/>
              </w:rPr>
            </w:pPr>
            <w:r w:rsidRPr="00E51C90">
              <w:rPr>
                <w:rFonts w:cs="Calibri"/>
                <w:color w:val="auto"/>
                <w:sz w:val="22"/>
                <w:szCs w:val="22"/>
              </w:rPr>
              <w:t xml:space="preserve">(g) altor substanțe care, fie singure, fie în amestecuri, fie ca parte dintr-un articol, îndeplinesc criteriile prevăzute la articolul 57 din Regulamentul (CE) nr.1907/2006, cu excepția </w:t>
            </w:r>
            <w:r w:rsidRPr="00E51C90">
              <w:rPr>
                <w:rFonts w:cs="Calibri"/>
                <w:color w:val="auto"/>
                <w:sz w:val="22"/>
                <w:szCs w:val="22"/>
              </w:rPr>
              <w:lastRenderedPageBreak/>
              <w:t xml:space="preserve">cazului în care s-a dovedit că utilizarea lor este esențială pentru societate. </w:t>
            </w:r>
          </w:p>
        </w:tc>
      </w:tr>
      <w:tr w:rsidR="000813A5" w:rsidRPr="00041BE8" w14:paraId="3E8A47C5" w14:textId="77777777" w:rsidTr="008B0B56">
        <w:trPr>
          <w:trHeight w:val="340"/>
          <w:jc w:val="center"/>
        </w:trPr>
        <w:tc>
          <w:tcPr>
            <w:tcW w:w="1129" w:type="dxa"/>
            <w:vMerge/>
            <w:shd w:val="clear" w:color="auto" w:fill="F2F2F2" w:themeFill="background1" w:themeFillShade="F2"/>
          </w:tcPr>
          <w:p w14:paraId="426A96D6"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E296B28"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381</w:t>
            </w:r>
          </w:p>
        </w:tc>
        <w:tc>
          <w:tcPr>
            <w:tcW w:w="6157" w:type="dxa"/>
            <w:gridSpan w:val="2"/>
            <w:shd w:val="clear" w:color="auto" w:fill="F2F2F2" w:themeFill="background1" w:themeFillShade="F2"/>
          </w:tcPr>
          <w:p w14:paraId="6600A815"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Colectarea deşeurilor</w:t>
            </w:r>
          </w:p>
        </w:tc>
        <w:tc>
          <w:tcPr>
            <w:tcW w:w="6379" w:type="dxa"/>
            <w:vMerge/>
            <w:shd w:val="clear" w:color="auto" w:fill="F2F2F2" w:themeFill="background1" w:themeFillShade="F2"/>
          </w:tcPr>
          <w:p w14:paraId="423D2391"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62C2F431" w14:textId="77777777" w:rsidTr="008B0B56">
        <w:trPr>
          <w:trHeight w:val="340"/>
          <w:jc w:val="center"/>
        </w:trPr>
        <w:tc>
          <w:tcPr>
            <w:tcW w:w="1129" w:type="dxa"/>
            <w:vMerge/>
            <w:shd w:val="clear" w:color="auto" w:fill="F2F2F2" w:themeFill="background1" w:themeFillShade="F2"/>
          </w:tcPr>
          <w:p w14:paraId="59F01F17"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BE59CFB"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2C42B0A"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3811</w:t>
            </w:r>
          </w:p>
        </w:tc>
        <w:tc>
          <w:tcPr>
            <w:tcW w:w="5167" w:type="dxa"/>
            <w:shd w:val="clear" w:color="auto" w:fill="F2F2F2" w:themeFill="background1" w:themeFillShade="F2"/>
          </w:tcPr>
          <w:p w14:paraId="1AB4012B"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Colectarea deseurilor nepericuloase</w:t>
            </w:r>
          </w:p>
        </w:tc>
        <w:tc>
          <w:tcPr>
            <w:tcW w:w="6379" w:type="dxa"/>
            <w:vMerge/>
            <w:shd w:val="clear" w:color="auto" w:fill="F2F2F2" w:themeFill="background1" w:themeFillShade="F2"/>
          </w:tcPr>
          <w:p w14:paraId="069D7CA2"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813A5" w:rsidRPr="00041BE8" w14:paraId="179BFB2B" w14:textId="77777777" w:rsidTr="008B0B56">
        <w:trPr>
          <w:trHeight w:val="340"/>
          <w:jc w:val="center"/>
        </w:trPr>
        <w:tc>
          <w:tcPr>
            <w:tcW w:w="1129" w:type="dxa"/>
            <w:vMerge/>
            <w:shd w:val="clear" w:color="auto" w:fill="F2F2F2" w:themeFill="background1" w:themeFillShade="F2"/>
          </w:tcPr>
          <w:p w14:paraId="6C1EF57B" w14:textId="77777777" w:rsidR="000813A5" w:rsidRPr="00E51C90" w:rsidRDefault="000813A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ABC6F49" w14:textId="77777777" w:rsidR="000813A5" w:rsidRPr="00E51C90" w:rsidRDefault="000813A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A062A3F"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3812</w:t>
            </w:r>
          </w:p>
        </w:tc>
        <w:tc>
          <w:tcPr>
            <w:tcW w:w="5167" w:type="dxa"/>
            <w:shd w:val="clear" w:color="auto" w:fill="F2F2F2" w:themeFill="background1" w:themeFillShade="F2"/>
          </w:tcPr>
          <w:p w14:paraId="498F8DED" w14:textId="77777777" w:rsidR="000813A5" w:rsidRPr="00E51C90" w:rsidRDefault="000813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Colectarea deseurilor periculoase</w:t>
            </w:r>
          </w:p>
        </w:tc>
        <w:tc>
          <w:tcPr>
            <w:tcW w:w="6379" w:type="dxa"/>
            <w:vMerge/>
            <w:shd w:val="clear" w:color="auto" w:fill="F2F2F2" w:themeFill="background1" w:themeFillShade="F2"/>
          </w:tcPr>
          <w:p w14:paraId="23448B2D" w14:textId="77777777" w:rsidR="000813A5" w:rsidRPr="00E51C90" w:rsidRDefault="000813A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041BE8" w14:paraId="071EED70" w14:textId="77777777" w:rsidTr="008B0B56">
        <w:trPr>
          <w:trHeight w:val="340"/>
          <w:jc w:val="center"/>
        </w:trPr>
        <w:tc>
          <w:tcPr>
            <w:tcW w:w="1129" w:type="dxa"/>
            <w:vMerge/>
            <w:shd w:val="clear" w:color="auto" w:fill="F2F2F2" w:themeFill="background1" w:themeFillShade="F2"/>
          </w:tcPr>
          <w:p w14:paraId="55FF4E7A" w14:textId="77777777" w:rsidR="00695AA2" w:rsidRPr="00E51C90" w:rsidRDefault="00695AA2"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E727E74"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382</w:t>
            </w:r>
          </w:p>
        </w:tc>
        <w:tc>
          <w:tcPr>
            <w:tcW w:w="6157" w:type="dxa"/>
            <w:gridSpan w:val="2"/>
            <w:shd w:val="clear" w:color="auto" w:fill="F2F2F2" w:themeFill="background1" w:themeFillShade="F2"/>
          </w:tcPr>
          <w:p w14:paraId="496A03B4" w14:textId="1EB2C615"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Recuperarea materialelor</w:t>
            </w:r>
          </w:p>
        </w:tc>
        <w:tc>
          <w:tcPr>
            <w:tcW w:w="6379" w:type="dxa"/>
            <w:vMerge/>
            <w:shd w:val="clear" w:color="auto" w:fill="F2F2F2" w:themeFill="background1" w:themeFillShade="F2"/>
          </w:tcPr>
          <w:p w14:paraId="031CE8E3"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041BE8" w14:paraId="71CEFDE9" w14:textId="77777777" w:rsidTr="008B0B56">
        <w:trPr>
          <w:trHeight w:val="340"/>
          <w:jc w:val="center"/>
        </w:trPr>
        <w:tc>
          <w:tcPr>
            <w:tcW w:w="1129" w:type="dxa"/>
            <w:vMerge/>
            <w:shd w:val="clear" w:color="auto" w:fill="F2F2F2" w:themeFill="background1" w:themeFillShade="F2"/>
          </w:tcPr>
          <w:p w14:paraId="4887922B" w14:textId="77777777" w:rsidR="00695AA2" w:rsidRPr="00E51C90" w:rsidRDefault="00695AA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3FF5A19" w14:textId="77777777" w:rsidR="00695AA2" w:rsidRPr="00E51C90" w:rsidRDefault="00695AA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6303D82"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3821</w:t>
            </w:r>
          </w:p>
        </w:tc>
        <w:tc>
          <w:tcPr>
            <w:tcW w:w="5167" w:type="dxa"/>
            <w:shd w:val="clear" w:color="auto" w:fill="F2F2F2" w:themeFill="background1" w:themeFillShade="F2"/>
          </w:tcPr>
          <w:p w14:paraId="43B4888E" w14:textId="4B65CC0D"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Recuperarea materialelor reciclabile</w:t>
            </w:r>
          </w:p>
        </w:tc>
        <w:tc>
          <w:tcPr>
            <w:tcW w:w="6379" w:type="dxa"/>
            <w:vMerge/>
            <w:shd w:val="clear" w:color="auto" w:fill="F2F2F2" w:themeFill="background1" w:themeFillShade="F2"/>
          </w:tcPr>
          <w:p w14:paraId="7FE791BD"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117B4AD9" w14:textId="77777777" w:rsidTr="008B0B56">
        <w:trPr>
          <w:trHeight w:val="340"/>
          <w:jc w:val="center"/>
        </w:trPr>
        <w:tc>
          <w:tcPr>
            <w:tcW w:w="1129" w:type="dxa"/>
            <w:vMerge/>
            <w:shd w:val="clear" w:color="auto" w:fill="F2F2F2" w:themeFill="background1" w:themeFillShade="F2"/>
          </w:tcPr>
          <w:p w14:paraId="236F3E15" w14:textId="77777777" w:rsidR="00695AA2" w:rsidRPr="00E51C90" w:rsidRDefault="00695AA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DAD7415" w14:textId="77777777" w:rsidR="00695AA2" w:rsidRPr="00E51C90" w:rsidRDefault="00695AA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24B3C46" w14:textId="6B8A9C1D"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3822</w:t>
            </w:r>
          </w:p>
        </w:tc>
        <w:tc>
          <w:tcPr>
            <w:tcW w:w="5167" w:type="dxa"/>
            <w:shd w:val="clear" w:color="auto" w:fill="F2F2F2" w:themeFill="background1" w:themeFillShade="F2"/>
          </w:tcPr>
          <w:p w14:paraId="1B53F99C" w14:textId="54992F69"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Producția de energie (electrică sau termică) prin tratarea deșeurilor (inclusiv prin incinerare)</w:t>
            </w:r>
          </w:p>
        </w:tc>
        <w:tc>
          <w:tcPr>
            <w:tcW w:w="6379" w:type="dxa"/>
            <w:vMerge/>
            <w:shd w:val="clear" w:color="auto" w:fill="F2F2F2" w:themeFill="background1" w:themeFillShade="F2"/>
          </w:tcPr>
          <w:p w14:paraId="7F9BA7A4"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2FC1A44D" w14:textId="77777777" w:rsidTr="008B0B56">
        <w:trPr>
          <w:trHeight w:val="340"/>
          <w:jc w:val="center"/>
        </w:trPr>
        <w:tc>
          <w:tcPr>
            <w:tcW w:w="1129" w:type="dxa"/>
            <w:vMerge/>
            <w:shd w:val="clear" w:color="auto" w:fill="F2F2F2" w:themeFill="background1" w:themeFillShade="F2"/>
          </w:tcPr>
          <w:p w14:paraId="3105EDB5" w14:textId="77777777" w:rsidR="00695AA2" w:rsidRPr="00E51C90" w:rsidRDefault="00695AA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B7D0927" w14:textId="77777777" w:rsidR="00695AA2" w:rsidRPr="00E51C90" w:rsidRDefault="00695AA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6D4F330" w14:textId="2A2DB9D3"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3823</w:t>
            </w:r>
          </w:p>
        </w:tc>
        <w:tc>
          <w:tcPr>
            <w:tcW w:w="5167" w:type="dxa"/>
            <w:shd w:val="clear" w:color="auto" w:fill="F2F2F2" w:themeFill="background1" w:themeFillShade="F2"/>
          </w:tcPr>
          <w:p w14:paraId="02824000" w14:textId="7BB6BF4D"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activități de tratare a deșeurilor</w:t>
            </w:r>
          </w:p>
        </w:tc>
        <w:tc>
          <w:tcPr>
            <w:tcW w:w="6379" w:type="dxa"/>
            <w:vMerge/>
            <w:shd w:val="clear" w:color="auto" w:fill="F2F2F2" w:themeFill="background1" w:themeFillShade="F2"/>
          </w:tcPr>
          <w:p w14:paraId="59DDDF05"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041BE8" w14:paraId="5D4851A7" w14:textId="77777777" w:rsidTr="008B0B56">
        <w:trPr>
          <w:trHeight w:val="340"/>
          <w:jc w:val="center"/>
        </w:trPr>
        <w:tc>
          <w:tcPr>
            <w:tcW w:w="1129" w:type="dxa"/>
            <w:vMerge/>
            <w:shd w:val="clear" w:color="auto" w:fill="F2F2F2" w:themeFill="background1" w:themeFillShade="F2"/>
          </w:tcPr>
          <w:p w14:paraId="647453E6" w14:textId="77777777" w:rsidR="00695AA2" w:rsidRPr="00E51C90" w:rsidRDefault="00695AA2"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5DC38D99" w14:textId="20127B26"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383</w:t>
            </w:r>
          </w:p>
        </w:tc>
        <w:tc>
          <w:tcPr>
            <w:tcW w:w="6157" w:type="dxa"/>
            <w:gridSpan w:val="2"/>
            <w:shd w:val="clear" w:color="auto" w:fill="F2F2F2" w:themeFill="background1" w:themeFillShade="F2"/>
          </w:tcPr>
          <w:p w14:paraId="7862B43B" w14:textId="18A00E6F"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Eliminarea deșeurilor</w:t>
            </w:r>
          </w:p>
        </w:tc>
        <w:tc>
          <w:tcPr>
            <w:tcW w:w="6379" w:type="dxa"/>
            <w:vMerge/>
            <w:shd w:val="clear" w:color="auto" w:fill="F2F2F2" w:themeFill="background1" w:themeFillShade="F2"/>
          </w:tcPr>
          <w:p w14:paraId="7DA926F4"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1380D0F5" w14:textId="77777777" w:rsidTr="008B0B56">
        <w:trPr>
          <w:trHeight w:val="340"/>
          <w:jc w:val="center"/>
        </w:trPr>
        <w:tc>
          <w:tcPr>
            <w:tcW w:w="1129" w:type="dxa"/>
            <w:vMerge/>
            <w:shd w:val="clear" w:color="auto" w:fill="F2F2F2" w:themeFill="background1" w:themeFillShade="F2"/>
          </w:tcPr>
          <w:p w14:paraId="21EE7142" w14:textId="77777777" w:rsidR="00695AA2" w:rsidRPr="00E51C90" w:rsidRDefault="00695AA2"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537BBCBA" w14:textId="77777777" w:rsidR="00695AA2" w:rsidRPr="00E51C90" w:rsidRDefault="00695AA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D041DE9" w14:textId="6FCF683A"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3831</w:t>
            </w:r>
          </w:p>
        </w:tc>
        <w:tc>
          <w:tcPr>
            <w:tcW w:w="5167" w:type="dxa"/>
            <w:shd w:val="clear" w:color="auto" w:fill="F2F2F2" w:themeFill="background1" w:themeFillShade="F2"/>
          </w:tcPr>
          <w:p w14:paraId="31FC5487" w14:textId="3679BA25"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Incinerarea deșeurilor fără producție de energie</w:t>
            </w:r>
          </w:p>
        </w:tc>
        <w:tc>
          <w:tcPr>
            <w:tcW w:w="6379" w:type="dxa"/>
            <w:vMerge/>
            <w:shd w:val="clear" w:color="auto" w:fill="F2F2F2" w:themeFill="background1" w:themeFillShade="F2"/>
          </w:tcPr>
          <w:p w14:paraId="38439390"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3417F579" w14:textId="77777777" w:rsidTr="008B0B56">
        <w:trPr>
          <w:trHeight w:val="340"/>
          <w:jc w:val="center"/>
        </w:trPr>
        <w:tc>
          <w:tcPr>
            <w:tcW w:w="1129" w:type="dxa"/>
            <w:vMerge/>
            <w:shd w:val="clear" w:color="auto" w:fill="F2F2F2" w:themeFill="background1" w:themeFillShade="F2"/>
          </w:tcPr>
          <w:p w14:paraId="00553EED" w14:textId="77777777" w:rsidR="00695AA2" w:rsidRPr="00E51C90" w:rsidRDefault="00695AA2"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615BC6DD" w14:textId="77777777" w:rsidR="00695AA2" w:rsidRPr="00E51C90" w:rsidRDefault="00695AA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8E8F20B" w14:textId="33555240"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3832</w:t>
            </w:r>
          </w:p>
        </w:tc>
        <w:tc>
          <w:tcPr>
            <w:tcW w:w="5167" w:type="dxa"/>
            <w:shd w:val="clear" w:color="auto" w:fill="F2F2F2" w:themeFill="background1" w:themeFillShade="F2"/>
          </w:tcPr>
          <w:p w14:paraId="3B9A451F" w14:textId="6B184DC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ale gropilor de gunoi sau ale depozitelor permanente de deșeuri</w:t>
            </w:r>
          </w:p>
        </w:tc>
        <w:tc>
          <w:tcPr>
            <w:tcW w:w="6379" w:type="dxa"/>
            <w:vMerge/>
            <w:shd w:val="clear" w:color="auto" w:fill="F2F2F2" w:themeFill="background1" w:themeFillShade="F2"/>
          </w:tcPr>
          <w:p w14:paraId="285A87C9"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51AA2B16" w14:textId="77777777" w:rsidTr="008B0B56">
        <w:trPr>
          <w:trHeight w:val="340"/>
          <w:jc w:val="center"/>
        </w:trPr>
        <w:tc>
          <w:tcPr>
            <w:tcW w:w="1129" w:type="dxa"/>
            <w:vMerge/>
            <w:shd w:val="clear" w:color="auto" w:fill="F2F2F2" w:themeFill="background1" w:themeFillShade="F2"/>
          </w:tcPr>
          <w:p w14:paraId="2CEFD665" w14:textId="77777777" w:rsidR="00695AA2" w:rsidRPr="00E51C90" w:rsidRDefault="00695AA2"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0800B92F" w14:textId="77777777" w:rsidR="00695AA2" w:rsidRPr="00E51C90" w:rsidRDefault="00695AA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ECD0769" w14:textId="1B51DFF3"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3833</w:t>
            </w:r>
          </w:p>
        </w:tc>
        <w:tc>
          <w:tcPr>
            <w:tcW w:w="5167" w:type="dxa"/>
            <w:shd w:val="clear" w:color="auto" w:fill="F2F2F2" w:themeFill="background1" w:themeFillShade="F2"/>
          </w:tcPr>
          <w:p w14:paraId="3AA1F7A0" w14:textId="2F091CDC"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activități de eliminare a deșeurilor</w:t>
            </w:r>
          </w:p>
        </w:tc>
        <w:tc>
          <w:tcPr>
            <w:tcW w:w="6379" w:type="dxa"/>
            <w:vMerge/>
            <w:shd w:val="clear" w:color="auto" w:fill="F2F2F2" w:themeFill="background1" w:themeFillShade="F2"/>
          </w:tcPr>
          <w:p w14:paraId="72A57C9B"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31EEFBCC" w14:textId="77777777" w:rsidTr="008B0B56">
        <w:trPr>
          <w:trHeight w:val="471"/>
          <w:jc w:val="center"/>
        </w:trPr>
        <w:tc>
          <w:tcPr>
            <w:tcW w:w="1129" w:type="dxa"/>
            <w:shd w:val="clear" w:color="auto" w:fill="F2F2F2" w:themeFill="background1" w:themeFillShade="F2"/>
          </w:tcPr>
          <w:p w14:paraId="0843D0AC" w14:textId="77777777" w:rsidR="00695AA2" w:rsidRPr="00E51C90" w:rsidRDefault="00695AA2"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lastRenderedPageBreak/>
              <w:t> </w:t>
            </w:r>
          </w:p>
        </w:tc>
        <w:tc>
          <w:tcPr>
            <w:tcW w:w="6967" w:type="dxa"/>
            <w:gridSpan w:val="3"/>
            <w:shd w:val="clear" w:color="auto" w:fill="F2F2F2" w:themeFill="background1" w:themeFillShade="F2"/>
          </w:tcPr>
          <w:p w14:paraId="2CA91C9E" w14:textId="0BA4E483" w:rsidR="00695AA2" w:rsidRPr="00E51C90" w:rsidRDefault="00695AA2"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SECŢIUNEA G. - COMERŢ CU RIDICATA ŞI CU AMĂNUNTUL</w:t>
            </w:r>
          </w:p>
        </w:tc>
        <w:tc>
          <w:tcPr>
            <w:tcW w:w="6379" w:type="dxa"/>
            <w:vMerge w:val="restart"/>
            <w:shd w:val="clear" w:color="auto" w:fill="F2F2F2" w:themeFill="background1" w:themeFillShade="F2"/>
            <w:vAlign w:val="center"/>
          </w:tcPr>
          <w:p w14:paraId="6EBBB3D6" w14:textId="24164895"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Domeniile au fost excluse deoarece nu sunt de natură să îndeplinească obiectivul intervenției</w:t>
            </w:r>
            <w:r w:rsidR="00B00496" w:rsidRPr="00E51C90">
              <w:rPr>
                <w:rFonts w:ascii="Trebuchet MS" w:eastAsia="Times New Roman" w:hAnsi="Trebuchet MS"/>
                <w:lang w:val="ro-RO"/>
              </w:rPr>
              <w:t>.</w:t>
            </w:r>
          </w:p>
        </w:tc>
      </w:tr>
      <w:tr w:rsidR="00816B84" w:rsidRPr="00041BE8" w14:paraId="7D6FF267" w14:textId="77777777" w:rsidTr="008B0B56">
        <w:trPr>
          <w:trHeight w:val="280"/>
          <w:jc w:val="center"/>
        </w:trPr>
        <w:tc>
          <w:tcPr>
            <w:tcW w:w="1129" w:type="dxa"/>
            <w:vMerge w:val="restart"/>
            <w:shd w:val="clear" w:color="auto" w:fill="F2F2F2" w:themeFill="background1" w:themeFillShade="F2"/>
          </w:tcPr>
          <w:p w14:paraId="378AB0A7" w14:textId="77777777" w:rsidR="00816B84" w:rsidRPr="00E51C90" w:rsidRDefault="00816B84"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46</w:t>
            </w:r>
          </w:p>
          <w:p w14:paraId="5EA7C784"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659DEC6A"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76839A10"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31BA45CF" w14:textId="77777777" w:rsidR="00816B84" w:rsidRPr="00E51C90" w:rsidRDefault="00816B84"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5214E28D" w14:textId="4FDF3F18" w:rsidR="00816B84" w:rsidRPr="00E51C90" w:rsidRDefault="00816B84"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xml:space="preserve">Comerţ cu ridicata </w:t>
            </w:r>
          </w:p>
        </w:tc>
        <w:tc>
          <w:tcPr>
            <w:tcW w:w="6379" w:type="dxa"/>
            <w:vMerge/>
            <w:shd w:val="clear" w:color="auto" w:fill="F2F2F2" w:themeFill="background1" w:themeFillShade="F2"/>
          </w:tcPr>
          <w:p w14:paraId="06441896"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63B55E11" w14:textId="77777777" w:rsidTr="008B0B56">
        <w:trPr>
          <w:trHeight w:val="280"/>
          <w:jc w:val="center"/>
        </w:trPr>
        <w:tc>
          <w:tcPr>
            <w:tcW w:w="1129" w:type="dxa"/>
            <w:vMerge/>
            <w:shd w:val="clear" w:color="auto" w:fill="F2F2F2" w:themeFill="background1" w:themeFillShade="F2"/>
          </w:tcPr>
          <w:p w14:paraId="4AB3574C"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D28DE71"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w:t>
            </w:r>
          </w:p>
        </w:tc>
        <w:tc>
          <w:tcPr>
            <w:tcW w:w="6157" w:type="dxa"/>
            <w:gridSpan w:val="2"/>
            <w:shd w:val="clear" w:color="auto" w:fill="F2F2F2" w:themeFill="background1" w:themeFillShade="F2"/>
          </w:tcPr>
          <w:p w14:paraId="03EA7B1B"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intermediere în comerţul cu ridicata</w:t>
            </w:r>
          </w:p>
        </w:tc>
        <w:tc>
          <w:tcPr>
            <w:tcW w:w="6379" w:type="dxa"/>
            <w:vMerge/>
            <w:shd w:val="clear" w:color="auto" w:fill="F2F2F2" w:themeFill="background1" w:themeFillShade="F2"/>
          </w:tcPr>
          <w:p w14:paraId="55817D6B"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2B282C" w14:paraId="5E7549DD" w14:textId="77777777" w:rsidTr="008B0B56">
        <w:trPr>
          <w:trHeight w:val="280"/>
          <w:jc w:val="center"/>
        </w:trPr>
        <w:tc>
          <w:tcPr>
            <w:tcW w:w="1129" w:type="dxa"/>
            <w:vMerge/>
            <w:shd w:val="clear" w:color="auto" w:fill="F2F2F2" w:themeFill="background1" w:themeFillShade="F2"/>
          </w:tcPr>
          <w:p w14:paraId="3FE6971B" w14:textId="77777777" w:rsidR="00816B84" w:rsidRPr="00E51C90" w:rsidRDefault="00816B84" w:rsidP="00E51C90">
            <w:pPr>
              <w:spacing w:after="0" w:line="276" w:lineRule="auto"/>
              <w:rPr>
                <w:rFonts w:ascii="Trebuchet MS" w:eastAsia="Times New Roman" w:hAnsi="Trebuchet MS"/>
                <w:lang w:val="ro-RO"/>
              </w:rPr>
            </w:pPr>
            <w:bookmarkStart w:id="37" w:name="_Hlk149573572"/>
          </w:p>
        </w:tc>
        <w:tc>
          <w:tcPr>
            <w:tcW w:w="810" w:type="dxa"/>
            <w:vMerge/>
            <w:shd w:val="clear" w:color="auto" w:fill="F2F2F2" w:themeFill="background1" w:themeFillShade="F2"/>
          </w:tcPr>
          <w:p w14:paraId="0C3FB3FD"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2E8A7D6"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4611</w:t>
            </w:r>
          </w:p>
        </w:tc>
        <w:tc>
          <w:tcPr>
            <w:tcW w:w="5167" w:type="dxa"/>
            <w:shd w:val="clear" w:color="auto" w:fill="F2F2F2" w:themeFill="background1" w:themeFillShade="F2"/>
          </w:tcPr>
          <w:p w14:paraId="327B75B0"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cu materii prime agricole, animale vii, materii prime textile si cu semifabricate</w:t>
            </w:r>
          </w:p>
        </w:tc>
        <w:tc>
          <w:tcPr>
            <w:tcW w:w="6379" w:type="dxa"/>
            <w:vMerge/>
            <w:shd w:val="clear" w:color="auto" w:fill="F2F2F2" w:themeFill="background1" w:themeFillShade="F2"/>
          </w:tcPr>
          <w:p w14:paraId="455EBC94"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2C338E4E" w14:textId="77777777" w:rsidTr="008B0B56">
        <w:trPr>
          <w:trHeight w:val="280"/>
          <w:jc w:val="center"/>
        </w:trPr>
        <w:tc>
          <w:tcPr>
            <w:tcW w:w="1129" w:type="dxa"/>
            <w:vMerge/>
            <w:shd w:val="clear" w:color="auto" w:fill="F2F2F2" w:themeFill="background1" w:themeFillShade="F2"/>
          </w:tcPr>
          <w:p w14:paraId="549F83CB"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68FDACA"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7C93B44"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4612</w:t>
            </w:r>
          </w:p>
        </w:tc>
        <w:tc>
          <w:tcPr>
            <w:tcW w:w="5167" w:type="dxa"/>
            <w:shd w:val="clear" w:color="auto" w:fill="F2F2F2" w:themeFill="background1" w:themeFillShade="F2"/>
          </w:tcPr>
          <w:p w14:paraId="5DF38F45"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cu combustibili, minereuri, metale si produse chimice pentru industrie</w:t>
            </w:r>
          </w:p>
        </w:tc>
        <w:tc>
          <w:tcPr>
            <w:tcW w:w="6379" w:type="dxa"/>
            <w:vMerge/>
            <w:shd w:val="clear" w:color="auto" w:fill="F2F2F2" w:themeFill="background1" w:themeFillShade="F2"/>
          </w:tcPr>
          <w:p w14:paraId="63CC35A9"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2246CE38" w14:textId="77777777" w:rsidTr="008B0B56">
        <w:trPr>
          <w:trHeight w:val="280"/>
          <w:jc w:val="center"/>
        </w:trPr>
        <w:tc>
          <w:tcPr>
            <w:tcW w:w="1129" w:type="dxa"/>
            <w:vMerge/>
            <w:shd w:val="clear" w:color="auto" w:fill="F2F2F2" w:themeFill="background1" w:themeFillShade="F2"/>
          </w:tcPr>
          <w:p w14:paraId="50E70E1E"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B156F30"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057598F"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4613</w:t>
            </w:r>
          </w:p>
        </w:tc>
        <w:tc>
          <w:tcPr>
            <w:tcW w:w="5167" w:type="dxa"/>
            <w:shd w:val="clear" w:color="auto" w:fill="F2F2F2" w:themeFill="background1" w:themeFillShade="F2"/>
          </w:tcPr>
          <w:p w14:paraId="0213839E"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cu material lemnos si materiale de construcții</w:t>
            </w:r>
          </w:p>
        </w:tc>
        <w:tc>
          <w:tcPr>
            <w:tcW w:w="6379" w:type="dxa"/>
            <w:vMerge/>
            <w:shd w:val="clear" w:color="auto" w:fill="F2F2F2" w:themeFill="background1" w:themeFillShade="F2"/>
          </w:tcPr>
          <w:p w14:paraId="41ACEE82"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07DFD991" w14:textId="77777777" w:rsidTr="008B0B56">
        <w:trPr>
          <w:trHeight w:val="280"/>
          <w:jc w:val="center"/>
        </w:trPr>
        <w:tc>
          <w:tcPr>
            <w:tcW w:w="1129" w:type="dxa"/>
            <w:vMerge/>
            <w:shd w:val="clear" w:color="auto" w:fill="F2F2F2" w:themeFill="background1" w:themeFillShade="F2"/>
          </w:tcPr>
          <w:p w14:paraId="1161EE6C"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50461EC"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42D9FE2"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4614</w:t>
            </w:r>
          </w:p>
        </w:tc>
        <w:tc>
          <w:tcPr>
            <w:tcW w:w="5167" w:type="dxa"/>
            <w:shd w:val="clear" w:color="auto" w:fill="F2F2F2" w:themeFill="background1" w:themeFillShade="F2"/>
          </w:tcPr>
          <w:p w14:paraId="255B7267"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cu masini, echipamente industriale, nave si avioane</w:t>
            </w:r>
          </w:p>
        </w:tc>
        <w:tc>
          <w:tcPr>
            <w:tcW w:w="6379" w:type="dxa"/>
            <w:vMerge/>
            <w:shd w:val="clear" w:color="auto" w:fill="F2F2F2" w:themeFill="background1" w:themeFillShade="F2"/>
          </w:tcPr>
          <w:p w14:paraId="40408FF7"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2FB9190A" w14:textId="77777777" w:rsidTr="008B0B56">
        <w:trPr>
          <w:trHeight w:val="280"/>
          <w:jc w:val="center"/>
        </w:trPr>
        <w:tc>
          <w:tcPr>
            <w:tcW w:w="1129" w:type="dxa"/>
            <w:vMerge/>
            <w:shd w:val="clear" w:color="auto" w:fill="F2F2F2" w:themeFill="background1" w:themeFillShade="F2"/>
          </w:tcPr>
          <w:p w14:paraId="31AA3331"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97ABC62"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499F6C9"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4615</w:t>
            </w:r>
          </w:p>
        </w:tc>
        <w:tc>
          <w:tcPr>
            <w:tcW w:w="5167" w:type="dxa"/>
            <w:shd w:val="clear" w:color="auto" w:fill="F2F2F2" w:themeFill="background1" w:themeFillShade="F2"/>
          </w:tcPr>
          <w:p w14:paraId="419D482C"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cu mobila, articole de menaj si de fierarie</w:t>
            </w:r>
          </w:p>
        </w:tc>
        <w:tc>
          <w:tcPr>
            <w:tcW w:w="6379" w:type="dxa"/>
            <w:vMerge/>
            <w:shd w:val="clear" w:color="auto" w:fill="F2F2F2" w:themeFill="background1" w:themeFillShade="F2"/>
          </w:tcPr>
          <w:p w14:paraId="49E6A0F1"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25F0649D" w14:textId="77777777" w:rsidTr="008B0B56">
        <w:trPr>
          <w:trHeight w:val="280"/>
          <w:jc w:val="center"/>
        </w:trPr>
        <w:tc>
          <w:tcPr>
            <w:tcW w:w="1129" w:type="dxa"/>
            <w:vMerge/>
            <w:shd w:val="clear" w:color="auto" w:fill="F2F2F2" w:themeFill="background1" w:themeFillShade="F2"/>
          </w:tcPr>
          <w:p w14:paraId="6B026627"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615D7FC"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F0BB517"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4616</w:t>
            </w:r>
          </w:p>
        </w:tc>
        <w:tc>
          <w:tcPr>
            <w:tcW w:w="5167" w:type="dxa"/>
            <w:shd w:val="clear" w:color="auto" w:fill="F2F2F2" w:themeFill="background1" w:themeFillShade="F2"/>
          </w:tcPr>
          <w:p w14:paraId="1F2F0554"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cu textile, confectii din blana, incaltaminte si articole din piele</w:t>
            </w:r>
          </w:p>
        </w:tc>
        <w:tc>
          <w:tcPr>
            <w:tcW w:w="6379" w:type="dxa"/>
            <w:vMerge/>
            <w:shd w:val="clear" w:color="auto" w:fill="F2F2F2" w:themeFill="background1" w:themeFillShade="F2"/>
          </w:tcPr>
          <w:p w14:paraId="69EC366A"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640C0019" w14:textId="77777777" w:rsidTr="008B0B56">
        <w:trPr>
          <w:trHeight w:val="280"/>
          <w:jc w:val="center"/>
        </w:trPr>
        <w:tc>
          <w:tcPr>
            <w:tcW w:w="1129" w:type="dxa"/>
            <w:vMerge/>
            <w:shd w:val="clear" w:color="auto" w:fill="F2F2F2" w:themeFill="background1" w:themeFillShade="F2"/>
          </w:tcPr>
          <w:p w14:paraId="1250A84A"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B54DCC6"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1A6731E"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4617</w:t>
            </w:r>
          </w:p>
        </w:tc>
        <w:tc>
          <w:tcPr>
            <w:tcW w:w="5167" w:type="dxa"/>
            <w:shd w:val="clear" w:color="auto" w:fill="F2F2F2" w:themeFill="background1" w:themeFillShade="F2"/>
          </w:tcPr>
          <w:p w14:paraId="299B21E9"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cu produse alimentare, bauturi si tutun</w:t>
            </w:r>
          </w:p>
        </w:tc>
        <w:tc>
          <w:tcPr>
            <w:tcW w:w="6379" w:type="dxa"/>
            <w:vMerge/>
            <w:shd w:val="clear" w:color="auto" w:fill="F2F2F2" w:themeFill="background1" w:themeFillShade="F2"/>
          </w:tcPr>
          <w:p w14:paraId="3F70C395"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041BE8" w14:paraId="299C3A6D" w14:textId="77777777" w:rsidTr="008B0B56">
        <w:trPr>
          <w:trHeight w:val="280"/>
          <w:jc w:val="center"/>
        </w:trPr>
        <w:tc>
          <w:tcPr>
            <w:tcW w:w="1129" w:type="dxa"/>
            <w:vMerge/>
            <w:shd w:val="clear" w:color="auto" w:fill="F2F2F2" w:themeFill="background1" w:themeFillShade="F2"/>
          </w:tcPr>
          <w:p w14:paraId="3B6C982C"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016A8B3"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052B744"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4618</w:t>
            </w:r>
          </w:p>
        </w:tc>
        <w:tc>
          <w:tcPr>
            <w:tcW w:w="5167" w:type="dxa"/>
            <w:shd w:val="clear" w:color="auto" w:fill="F2F2F2" w:themeFill="background1" w:themeFillShade="F2"/>
          </w:tcPr>
          <w:p w14:paraId="504D762E"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specializat in vânzarea produselor cu caracter specific, n.c.a.</w:t>
            </w:r>
          </w:p>
        </w:tc>
        <w:tc>
          <w:tcPr>
            <w:tcW w:w="6379" w:type="dxa"/>
            <w:vMerge/>
            <w:shd w:val="clear" w:color="auto" w:fill="F2F2F2" w:themeFill="background1" w:themeFillShade="F2"/>
          </w:tcPr>
          <w:p w14:paraId="46BBB1AE"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2B282C" w14:paraId="1768044A" w14:textId="77777777" w:rsidTr="008B0B56">
        <w:trPr>
          <w:trHeight w:val="280"/>
          <w:jc w:val="center"/>
        </w:trPr>
        <w:tc>
          <w:tcPr>
            <w:tcW w:w="1129" w:type="dxa"/>
            <w:vMerge/>
            <w:shd w:val="clear" w:color="auto" w:fill="F2F2F2" w:themeFill="background1" w:themeFillShade="F2"/>
          </w:tcPr>
          <w:p w14:paraId="697A35BF"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06CCB8A"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8C916DE"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4619</w:t>
            </w:r>
          </w:p>
        </w:tc>
        <w:tc>
          <w:tcPr>
            <w:tcW w:w="5167" w:type="dxa"/>
            <w:shd w:val="clear" w:color="auto" w:fill="F2F2F2" w:themeFill="background1" w:themeFillShade="F2"/>
          </w:tcPr>
          <w:p w14:paraId="157F2329"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in comerțul cu produse diverse</w:t>
            </w:r>
          </w:p>
        </w:tc>
        <w:tc>
          <w:tcPr>
            <w:tcW w:w="6379" w:type="dxa"/>
            <w:vMerge/>
            <w:shd w:val="clear" w:color="auto" w:fill="F2F2F2" w:themeFill="background1" w:themeFillShade="F2"/>
          </w:tcPr>
          <w:p w14:paraId="49748D92"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bookmarkEnd w:id="37"/>
      <w:tr w:rsidR="00816B84" w:rsidRPr="003E6AD4" w14:paraId="331B34D1" w14:textId="77777777" w:rsidTr="008B0B56">
        <w:trPr>
          <w:trHeight w:val="280"/>
          <w:jc w:val="center"/>
        </w:trPr>
        <w:tc>
          <w:tcPr>
            <w:tcW w:w="1129" w:type="dxa"/>
            <w:vMerge/>
            <w:shd w:val="clear" w:color="auto" w:fill="F2F2F2" w:themeFill="background1" w:themeFillShade="F2"/>
          </w:tcPr>
          <w:p w14:paraId="0C795417"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59BBB97"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462</w:t>
            </w:r>
          </w:p>
        </w:tc>
        <w:tc>
          <w:tcPr>
            <w:tcW w:w="6157" w:type="dxa"/>
            <w:gridSpan w:val="2"/>
            <w:shd w:val="clear" w:color="auto" w:fill="F2F2F2" w:themeFill="background1" w:themeFillShade="F2"/>
          </w:tcPr>
          <w:p w14:paraId="62786366"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ridicata al produselor agricole brute şi al animalelor vii</w:t>
            </w:r>
          </w:p>
        </w:tc>
        <w:tc>
          <w:tcPr>
            <w:tcW w:w="6379" w:type="dxa"/>
            <w:vMerge/>
            <w:shd w:val="clear" w:color="auto" w:fill="F2F2F2" w:themeFill="background1" w:themeFillShade="F2"/>
          </w:tcPr>
          <w:p w14:paraId="3F8A2E33"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435A065A" w14:textId="77777777" w:rsidTr="008B0B56">
        <w:trPr>
          <w:trHeight w:val="280"/>
          <w:jc w:val="center"/>
        </w:trPr>
        <w:tc>
          <w:tcPr>
            <w:tcW w:w="1129" w:type="dxa"/>
            <w:vMerge/>
            <w:shd w:val="clear" w:color="auto" w:fill="F2F2F2" w:themeFill="background1" w:themeFillShade="F2"/>
          </w:tcPr>
          <w:p w14:paraId="35C60B0C"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9A28C07"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BE292A7"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4621</w:t>
            </w:r>
          </w:p>
        </w:tc>
        <w:tc>
          <w:tcPr>
            <w:tcW w:w="5167" w:type="dxa"/>
            <w:shd w:val="clear" w:color="auto" w:fill="F2F2F2" w:themeFill="background1" w:themeFillShade="F2"/>
          </w:tcPr>
          <w:p w14:paraId="7E20EDA7"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Comerț cu ridicata al cerealelor, semințelor, furajelor si tutunului neprelucrat </w:t>
            </w:r>
          </w:p>
        </w:tc>
        <w:tc>
          <w:tcPr>
            <w:tcW w:w="6379" w:type="dxa"/>
            <w:vMerge/>
            <w:shd w:val="clear" w:color="auto" w:fill="F2F2F2" w:themeFill="background1" w:themeFillShade="F2"/>
          </w:tcPr>
          <w:p w14:paraId="504A0977"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0004007C" w14:textId="77777777" w:rsidTr="008B0B56">
        <w:trPr>
          <w:trHeight w:val="280"/>
          <w:jc w:val="center"/>
        </w:trPr>
        <w:tc>
          <w:tcPr>
            <w:tcW w:w="1129" w:type="dxa"/>
            <w:vMerge/>
            <w:shd w:val="clear" w:color="auto" w:fill="F2F2F2" w:themeFill="background1" w:themeFillShade="F2"/>
          </w:tcPr>
          <w:p w14:paraId="236A7298"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5BAF7E0"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0C4313B" w14:textId="3C78C379"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4622</w:t>
            </w:r>
          </w:p>
        </w:tc>
        <w:tc>
          <w:tcPr>
            <w:tcW w:w="5167" w:type="dxa"/>
            <w:shd w:val="clear" w:color="auto" w:fill="F2F2F2" w:themeFill="background1" w:themeFillShade="F2"/>
          </w:tcPr>
          <w:p w14:paraId="71A16AA4" w14:textId="161EB04C"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florilor și al plantelor</w:t>
            </w:r>
          </w:p>
        </w:tc>
        <w:tc>
          <w:tcPr>
            <w:tcW w:w="6379" w:type="dxa"/>
            <w:vMerge/>
            <w:shd w:val="clear" w:color="auto" w:fill="F2F2F2" w:themeFill="background1" w:themeFillShade="F2"/>
          </w:tcPr>
          <w:p w14:paraId="5884F6FC"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4E57F3E5" w14:textId="77777777" w:rsidTr="008B0B56">
        <w:trPr>
          <w:trHeight w:val="280"/>
          <w:jc w:val="center"/>
        </w:trPr>
        <w:tc>
          <w:tcPr>
            <w:tcW w:w="1129" w:type="dxa"/>
            <w:vMerge/>
            <w:shd w:val="clear" w:color="auto" w:fill="F2F2F2" w:themeFill="background1" w:themeFillShade="F2"/>
          </w:tcPr>
          <w:p w14:paraId="6FB288A7"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F316654"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52F8181"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4623</w:t>
            </w:r>
          </w:p>
        </w:tc>
        <w:tc>
          <w:tcPr>
            <w:tcW w:w="5167" w:type="dxa"/>
            <w:shd w:val="clear" w:color="auto" w:fill="F2F2F2" w:themeFill="background1" w:themeFillShade="F2"/>
          </w:tcPr>
          <w:p w14:paraId="5A87F54C"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animalelor vii</w:t>
            </w:r>
          </w:p>
        </w:tc>
        <w:tc>
          <w:tcPr>
            <w:tcW w:w="6379" w:type="dxa"/>
            <w:vMerge/>
            <w:shd w:val="clear" w:color="auto" w:fill="F2F2F2" w:themeFill="background1" w:themeFillShade="F2"/>
          </w:tcPr>
          <w:p w14:paraId="2CDA50BB"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108D9B14" w14:textId="77777777" w:rsidTr="008B0B56">
        <w:trPr>
          <w:trHeight w:val="280"/>
          <w:jc w:val="center"/>
        </w:trPr>
        <w:tc>
          <w:tcPr>
            <w:tcW w:w="1129" w:type="dxa"/>
            <w:vMerge/>
            <w:shd w:val="clear" w:color="auto" w:fill="F2F2F2" w:themeFill="background1" w:themeFillShade="F2"/>
          </w:tcPr>
          <w:p w14:paraId="1F34697E"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8BFBD52"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ECED59F"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4624</w:t>
            </w:r>
          </w:p>
        </w:tc>
        <w:tc>
          <w:tcPr>
            <w:tcW w:w="5167" w:type="dxa"/>
            <w:shd w:val="clear" w:color="auto" w:fill="F2F2F2" w:themeFill="background1" w:themeFillShade="F2"/>
          </w:tcPr>
          <w:p w14:paraId="4FE5FEA4"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blanurilor, pieilor brute si al pieilor prelucrate</w:t>
            </w:r>
          </w:p>
        </w:tc>
        <w:tc>
          <w:tcPr>
            <w:tcW w:w="6379" w:type="dxa"/>
            <w:vMerge/>
            <w:shd w:val="clear" w:color="auto" w:fill="F2F2F2" w:themeFill="background1" w:themeFillShade="F2"/>
          </w:tcPr>
          <w:p w14:paraId="4566B72A"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6948E549" w14:textId="77777777" w:rsidTr="008B0B56">
        <w:trPr>
          <w:trHeight w:val="280"/>
          <w:jc w:val="center"/>
        </w:trPr>
        <w:tc>
          <w:tcPr>
            <w:tcW w:w="1129" w:type="dxa"/>
            <w:vMerge/>
            <w:shd w:val="clear" w:color="auto" w:fill="F2F2F2" w:themeFill="background1" w:themeFillShade="F2"/>
          </w:tcPr>
          <w:p w14:paraId="2383196C"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772FED3"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463</w:t>
            </w:r>
          </w:p>
        </w:tc>
        <w:tc>
          <w:tcPr>
            <w:tcW w:w="6157" w:type="dxa"/>
            <w:gridSpan w:val="2"/>
            <w:shd w:val="clear" w:color="auto" w:fill="F2F2F2" w:themeFill="background1" w:themeFillShade="F2"/>
          </w:tcPr>
          <w:p w14:paraId="11A6E682"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ridicata al produselor alimentare, al băuturilor şi al tutunului</w:t>
            </w:r>
          </w:p>
        </w:tc>
        <w:tc>
          <w:tcPr>
            <w:tcW w:w="6379" w:type="dxa"/>
            <w:vMerge/>
            <w:shd w:val="clear" w:color="auto" w:fill="F2F2F2" w:themeFill="background1" w:themeFillShade="F2"/>
          </w:tcPr>
          <w:p w14:paraId="4AE5B476"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5147E6A1" w14:textId="77777777" w:rsidTr="008B0B56">
        <w:trPr>
          <w:trHeight w:val="280"/>
          <w:jc w:val="center"/>
        </w:trPr>
        <w:tc>
          <w:tcPr>
            <w:tcW w:w="1129" w:type="dxa"/>
            <w:vMerge/>
            <w:shd w:val="clear" w:color="auto" w:fill="F2F2F2" w:themeFill="background1" w:themeFillShade="F2"/>
          </w:tcPr>
          <w:p w14:paraId="2C911A3B"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5A814CF"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C333F10"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4634</w:t>
            </w:r>
          </w:p>
        </w:tc>
        <w:tc>
          <w:tcPr>
            <w:tcW w:w="5167" w:type="dxa"/>
            <w:shd w:val="clear" w:color="auto" w:fill="F2F2F2" w:themeFill="background1" w:themeFillShade="F2"/>
          </w:tcPr>
          <w:p w14:paraId="450717F0"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băuturilor</w:t>
            </w:r>
          </w:p>
        </w:tc>
        <w:tc>
          <w:tcPr>
            <w:tcW w:w="6379" w:type="dxa"/>
            <w:vMerge/>
            <w:shd w:val="clear" w:color="auto" w:fill="F2F2F2" w:themeFill="background1" w:themeFillShade="F2"/>
          </w:tcPr>
          <w:p w14:paraId="3C2E24D5"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74358440" w14:textId="77777777" w:rsidTr="008B0B56">
        <w:trPr>
          <w:trHeight w:val="280"/>
          <w:jc w:val="center"/>
        </w:trPr>
        <w:tc>
          <w:tcPr>
            <w:tcW w:w="1129" w:type="dxa"/>
            <w:vMerge/>
            <w:shd w:val="clear" w:color="auto" w:fill="F2F2F2" w:themeFill="background1" w:themeFillShade="F2"/>
          </w:tcPr>
          <w:p w14:paraId="4E6793DE"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6A07C45"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5CC4DFE"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4635</w:t>
            </w:r>
          </w:p>
        </w:tc>
        <w:tc>
          <w:tcPr>
            <w:tcW w:w="5167" w:type="dxa"/>
            <w:shd w:val="clear" w:color="auto" w:fill="F2F2F2" w:themeFill="background1" w:themeFillShade="F2"/>
          </w:tcPr>
          <w:p w14:paraId="09D8C48C"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produselor din tutun</w:t>
            </w:r>
          </w:p>
        </w:tc>
        <w:tc>
          <w:tcPr>
            <w:tcW w:w="6379" w:type="dxa"/>
            <w:vMerge/>
            <w:shd w:val="clear" w:color="auto" w:fill="F2F2F2" w:themeFill="background1" w:themeFillShade="F2"/>
          </w:tcPr>
          <w:p w14:paraId="5BF8D5F8"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4318D426" w14:textId="77777777" w:rsidTr="008B0B56">
        <w:trPr>
          <w:trHeight w:val="280"/>
          <w:jc w:val="center"/>
        </w:trPr>
        <w:tc>
          <w:tcPr>
            <w:tcW w:w="1129" w:type="dxa"/>
            <w:vMerge/>
            <w:shd w:val="clear" w:color="auto" w:fill="F2F2F2" w:themeFill="background1" w:themeFillShade="F2"/>
          </w:tcPr>
          <w:p w14:paraId="441F8070"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78F25D4"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9AAE107"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4636</w:t>
            </w:r>
          </w:p>
        </w:tc>
        <w:tc>
          <w:tcPr>
            <w:tcW w:w="5167" w:type="dxa"/>
            <w:shd w:val="clear" w:color="auto" w:fill="F2F2F2" w:themeFill="background1" w:themeFillShade="F2"/>
          </w:tcPr>
          <w:p w14:paraId="4B87870F"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zaharului, ciocolatei si produselor zaharoase</w:t>
            </w:r>
          </w:p>
        </w:tc>
        <w:tc>
          <w:tcPr>
            <w:tcW w:w="6379" w:type="dxa"/>
            <w:vMerge/>
            <w:shd w:val="clear" w:color="auto" w:fill="F2F2F2" w:themeFill="background1" w:themeFillShade="F2"/>
          </w:tcPr>
          <w:p w14:paraId="29552929"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121CC56D" w14:textId="77777777" w:rsidTr="008B0B56">
        <w:trPr>
          <w:trHeight w:val="280"/>
          <w:jc w:val="center"/>
        </w:trPr>
        <w:tc>
          <w:tcPr>
            <w:tcW w:w="1129" w:type="dxa"/>
            <w:vMerge/>
            <w:shd w:val="clear" w:color="auto" w:fill="F2F2F2" w:themeFill="background1" w:themeFillShade="F2"/>
          </w:tcPr>
          <w:p w14:paraId="2A8F8FDF"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08F1E39"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D876418"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4638</w:t>
            </w:r>
          </w:p>
        </w:tc>
        <w:tc>
          <w:tcPr>
            <w:tcW w:w="5167" w:type="dxa"/>
            <w:shd w:val="clear" w:color="auto" w:fill="F2F2F2" w:themeFill="background1" w:themeFillShade="F2"/>
          </w:tcPr>
          <w:p w14:paraId="7E17E26D" w14:textId="42845CD3"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specializat al altor alimente</w:t>
            </w:r>
          </w:p>
        </w:tc>
        <w:tc>
          <w:tcPr>
            <w:tcW w:w="6379" w:type="dxa"/>
            <w:vMerge/>
            <w:shd w:val="clear" w:color="auto" w:fill="F2F2F2" w:themeFill="background1" w:themeFillShade="F2"/>
          </w:tcPr>
          <w:p w14:paraId="75567D95"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1F5F97E9" w14:textId="77777777" w:rsidTr="008B0B56">
        <w:trPr>
          <w:trHeight w:val="280"/>
          <w:jc w:val="center"/>
        </w:trPr>
        <w:tc>
          <w:tcPr>
            <w:tcW w:w="1129" w:type="dxa"/>
            <w:vMerge/>
            <w:shd w:val="clear" w:color="auto" w:fill="F2F2F2" w:themeFill="background1" w:themeFillShade="F2"/>
          </w:tcPr>
          <w:p w14:paraId="74CEA9A8"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74F81AD"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02E9634"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4639</w:t>
            </w:r>
          </w:p>
        </w:tc>
        <w:tc>
          <w:tcPr>
            <w:tcW w:w="5167" w:type="dxa"/>
            <w:shd w:val="clear" w:color="auto" w:fill="F2F2F2" w:themeFill="background1" w:themeFillShade="F2"/>
          </w:tcPr>
          <w:p w14:paraId="1644FFE4" w14:textId="7777777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nespecializat de produse alimentare, bauturi si tutun</w:t>
            </w:r>
          </w:p>
        </w:tc>
        <w:tc>
          <w:tcPr>
            <w:tcW w:w="6379" w:type="dxa"/>
            <w:vMerge/>
            <w:shd w:val="clear" w:color="auto" w:fill="F2F2F2" w:themeFill="background1" w:themeFillShade="F2"/>
          </w:tcPr>
          <w:p w14:paraId="70198DBE"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108695FE" w14:textId="77777777" w:rsidTr="008B0B56">
        <w:trPr>
          <w:trHeight w:val="280"/>
          <w:jc w:val="center"/>
        </w:trPr>
        <w:tc>
          <w:tcPr>
            <w:tcW w:w="1129" w:type="dxa"/>
            <w:vMerge/>
            <w:shd w:val="clear" w:color="auto" w:fill="F2F2F2" w:themeFill="background1" w:themeFillShade="F2"/>
          </w:tcPr>
          <w:p w14:paraId="2FB618D4" w14:textId="77777777" w:rsidR="00816B84" w:rsidRPr="00E51C90" w:rsidRDefault="00816B84"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77E33954" w14:textId="0EA18AEC"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467</w:t>
            </w:r>
          </w:p>
        </w:tc>
        <w:tc>
          <w:tcPr>
            <w:tcW w:w="6157" w:type="dxa"/>
            <w:gridSpan w:val="2"/>
            <w:shd w:val="clear" w:color="auto" w:fill="F2F2F2" w:themeFill="background1" w:themeFillShade="F2"/>
          </w:tcPr>
          <w:p w14:paraId="631B542F" w14:textId="665B47F7"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autovehiculelor și motocicletelor; comerț cu ridicata al pieselor și accesoriilor pentru autovehicule și motociclete</w:t>
            </w:r>
          </w:p>
        </w:tc>
        <w:tc>
          <w:tcPr>
            <w:tcW w:w="6379" w:type="dxa"/>
            <w:vMerge/>
            <w:shd w:val="clear" w:color="auto" w:fill="F2F2F2" w:themeFill="background1" w:themeFillShade="F2"/>
          </w:tcPr>
          <w:p w14:paraId="2A7974E7"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60CE3CF7" w14:textId="77777777" w:rsidTr="008B0B56">
        <w:trPr>
          <w:trHeight w:val="280"/>
          <w:jc w:val="center"/>
        </w:trPr>
        <w:tc>
          <w:tcPr>
            <w:tcW w:w="1129" w:type="dxa"/>
            <w:vMerge/>
            <w:shd w:val="clear" w:color="auto" w:fill="F2F2F2" w:themeFill="background1" w:themeFillShade="F2"/>
          </w:tcPr>
          <w:p w14:paraId="75AA272D" w14:textId="77777777" w:rsidR="00816B84" w:rsidRPr="00E51C90" w:rsidRDefault="00816B84"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1BADEF52"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AC2EDEF" w14:textId="6AE9F413" w:rsidR="00816B84" w:rsidRPr="00E51C90" w:rsidRDefault="00816B84" w:rsidP="00E51C90">
            <w:pPr>
              <w:spacing w:after="0" w:line="276" w:lineRule="auto"/>
              <w:rPr>
                <w:rFonts w:ascii="Trebuchet MS" w:eastAsia="Times New Roman" w:hAnsi="Trebuchet MS"/>
                <w:lang w:val="ro-RO"/>
              </w:rPr>
            </w:pPr>
            <w:r w:rsidRPr="00E51C90">
              <w:rPr>
                <w:rFonts w:ascii="Trebuchet MS" w:hAnsi="Trebuchet MS"/>
                <w:lang w:val="ro-RO"/>
              </w:rPr>
              <w:t>4671</w:t>
            </w:r>
          </w:p>
        </w:tc>
        <w:tc>
          <w:tcPr>
            <w:tcW w:w="5167" w:type="dxa"/>
            <w:shd w:val="clear" w:color="auto" w:fill="F2F2F2" w:themeFill="background1" w:themeFillShade="F2"/>
          </w:tcPr>
          <w:p w14:paraId="232EDF2A" w14:textId="2C456C8C"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autovehiculelor</w:t>
            </w:r>
          </w:p>
        </w:tc>
        <w:tc>
          <w:tcPr>
            <w:tcW w:w="6379" w:type="dxa"/>
            <w:vMerge/>
            <w:shd w:val="clear" w:color="auto" w:fill="F2F2F2" w:themeFill="background1" w:themeFillShade="F2"/>
          </w:tcPr>
          <w:p w14:paraId="5834131E"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113875E2" w14:textId="77777777" w:rsidTr="008B0B56">
        <w:trPr>
          <w:trHeight w:val="280"/>
          <w:jc w:val="center"/>
        </w:trPr>
        <w:tc>
          <w:tcPr>
            <w:tcW w:w="1129" w:type="dxa"/>
            <w:vMerge/>
            <w:shd w:val="clear" w:color="auto" w:fill="F2F2F2" w:themeFill="background1" w:themeFillShade="F2"/>
          </w:tcPr>
          <w:p w14:paraId="6305AC1E" w14:textId="77777777" w:rsidR="00816B84" w:rsidRPr="00E51C90" w:rsidRDefault="00816B84"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6BA8D350"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6BF8ACA" w14:textId="7E620335" w:rsidR="00816B84" w:rsidRPr="00E51C90" w:rsidRDefault="00816B84" w:rsidP="00E51C90">
            <w:pPr>
              <w:spacing w:after="0" w:line="276" w:lineRule="auto"/>
              <w:rPr>
                <w:rFonts w:ascii="Trebuchet MS" w:eastAsia="Times New Roman" w:hAnsi="Trebuchet MS"/>
                <w:lang w:val="ro-RO"/>
              </w:rPr>
            </w:pPr>
            <w:r w:rsidRPr="00E51C90">
              <w:rPr>
                <w:rFonts w:ascii="Trebuchet MS" w:hAnsi="Trebuchet MS"/>
                <w:lang w:val="ro-RO"/>
              </w:rPr>
              <w:t>4673</w:t>
            </w:r>
          </w:p>
        </w:tc>
        <w:tc>
          <w:tcPr>
            <w:tcW w:w="5167" w:type="dxa"/>
            <w:shd w:val="clear" w:color="auto" w:fill="F2F2F2" w:themeFill="background1" w:themeFillShade="F2"/>
          </w:tcPr>
          <w:p w14:paraId="3D3C426C" w14:textId="11220BFB"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motocicletelor; comerț cu ridicata al pieselor și accesoriilor pentru autovehicule și motociclete</w:t>
            </w:r>
          </w:p>
        </w:tc>
        <w:tc>
          <w:tcPr>
            <w:tcW w:w="6379" w:type="dxa"/>
            <w:vMerge/>
            <w:shd w:val="clear" w:color="auto" w:fill="F2F2F2" w:themeFill="background1" w:themeFillShade="F2"/>
          </w:tcPr>
          <w:p w14:paraId="4BCCF74F"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3E9DF1B9" w14:textId="77777777" w:rsidTr="008B0B56">
        <w:trPr>
          <w:trHeight w:val="280"/>
          <w:jc w:val="center"/>
        </w:trPr>
        <w:tc>
          <w:tcPr>
            <w:tcW w:w="1129" w:type="dxa"/>
            <w:vMerge/>
            <w:shd w:val="clear" w:color="auto" w:fill="F2F2F2" w:themeFill="background1" w:themeFillShade="F2"/>
          </w:tcPr>
          <w:p w14:paraId="3BC91E72"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DA1DD92" w14:textId="5277237A"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468</w:t>
            </w:r>
          </w:p>
        </w:tc>
        <w:tc>
          <w:tcPr>
            <w:tcW w:w="6157" w:type="dxa"/>
            <w:gridSpan w:val="2"/>
            <w:shd w:val="clear" w:color="auto" w:fill="F2F2F2" w:themeFill="background1" w:themeFillShade="F2"/>
          </w:tcPr>
          <w:p w14:paraId="555CE3C6" w14:textId="36525C6D"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specializat al altor produse</w:t>
            </w:r>
          </w:p>
        </w:tc>
        <w:tc>
          <w:tcPr>
            <w:tcW w:w="6379" w:type="dxa"/>
            <w:vMerge/>
            <w:shd w:val="clear" w:color="auto" w:fill="F2F2F2" w:themeFill="background1" w:themeFillShade="F2"/>
          </w:tcPr>
          <w:p w14:paraId="679AF460"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5DA698D4" w14:textId="77777777" w:rsidTr="008B0B56">
        <w:trPr>
          <w:trHeight w:val="280"/>
          <w:jc w:val="center"/>
        </w:trPr>
        <w:tc>
          <w:tcPr>
            <w:tcW w:w="1129" w:type="dxa"/>
            <w:vMerge/>
            <w:shd w:val="clear" w:color="auto" w:fill="F2F2F2" w:themeFill="background1" w:themeFillShade="F2"/>
          </w:tcPr>
          <w:p w14:paraId="64F96E0F"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0001A9A"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F096807" w14:textId="15E31B93" w:rsidR="00816B84" w:rsidRPr="00E51C90" w:rsidRDefault="00816B84" w:rsidP="00E51C90">
            <w:pPr>
              <w:spacing w:after="0" w:line="276" w:lineRule="auto"/>
              <w:rPr>
                <w:rFonts w:ascii="Trebuchet MS" w:hAnsi="Trebuchet MS"/>
                <w:lang w:val="ro-RO"/>
              </w:rPr>
            </w:pPr>
            <w:r w:rsidRPr="00E51C90">
              <w:rPr>
                <w:rFonts w:ascii="Trebuchet MS" w:hAnsi="Trebuchet MS"/>
                <w:lang w:val="ro-RO"/>
              </w:rPr>
              <w:t>4681</w:t>
            </w:r>
          </w:p>
        </w:tc>
        <w:tc>
          <w:tcPr>
            <w:tcW w:w="5167" w:type="dxa"/>
            <w:shd w:val="clear" w:color="auto" w:fill="F2F2F2" w:themeFill="background1" w:themeFillShade="F2"/>
          </w:tcPr>
          <w:p w14:paraId="16E8A578" w14:textId="4978EB85"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Comerț cu ridicata al combustibililor solizi, lichizi si gazosi si al produselor derivate </w:t>
            </w:r>
          </w:p>
        </w:tc>
        <w:tc>
          <w:tcPr>
            <w:tcW w:w="6379" w:type="dxa"/>
            <w:vMerge/>
            <w:shd w:val="clear" w:color="auto" w:fill="F2F2F2" w:themeFill="background1" w:themeFillShade="F2"/>
          </w:tcPr>
          <w:p w14:paraId="7620A6A9"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0D047961" w14:textId="77777777" w:rsidTr="008B0B56">
        <w:trPr>
          <w:trHeight w:val="280"/>
          <w:jc w:val="center"/>
        </w:trPr>
        <w:tc>
          <w:tcPr>
            <w:tcW w:w="1129" w:type="dxa"/>
            <w:vMerge/>
            <w:shd w:val="clear" w:color="auto" w:fill="F2F2F2" w:themeFill="background1" w:themeFillShade="F2"/>
          </w:tcPr>
          <w:p w14:paraId="0F0F31AA"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4F108FE"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DF2E7FE" w14:textId="756973C4" w:rsidR="00816B84" w:rsidRPr="00E51C90" w:rsidRDefault="00816B84" w:rsidP="00E51C90">
            <w:pPr>
              <w:spacing w:after="0" w:line="276" w:lineRule="auto"/>
              <w:rPr>
                <w:rFonts w:ascii="Trebuchet MS" w:hAnsi="Trebuchet MS"/>
                <w:lang w:val="ro-RO"/>
              </w:rPr>
            </w:pPr>
            <w:r w:rsidRPr="00E51C90">
              <w:rPr>
                <w:rFonts w:ascii="Trebuchet MS" w:hAnsi="Trebuchet MS"/>
                <w:lang w:val="ro-RO"/>
              </w:rPr>
              <w:t>4682</w:t>
            </w:r>
          </w:p>
        </w:tc>
        <w:tc>
          <w:tcPr>
            <w:tcW w:w="5167" w:type="dxa"/>
            <w:shd w:val="clear" w:color="auto" w:fill="F2F2F2" w:themeFill="background1" w:themeFillShade="F2"/>
          </w:tcPr>
          <w:p w14:paraId="2ABACE72" w14:textId="1D3236F0"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metalelor si minereurilor metalice</w:t>
            </w:r>
          </w:p>
        </w:tc>
        <w:tc>
          <w:tcPr>
            <w:tcW w:w="6379" w:type="dxa"/>
            <w:vMerge/>
            <w:shd w:val="clear" w:color="auto" w:fill="F2F2F2" w:themeFill="background1" w:themeFillShade="F2"/>
          </w:tcPr>
          <w:p w14:paraId="5B8EB6B7"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5F4F9B87" w14:textId="77777777" w:rsidTr="008B0B56">
        <w:trPr>
          <w:trHeight w:val="280"/>
          <w:jc w:val="center"/>
        </w:trPr>
        <w:tc>
          <w:tcPr>
            <w:tcW w:w="1129" w:type="dxa"/>
            <w:vMerge/>
            <w:shd w:val="clear" w:color="auto" w:fill="F2F2F2" w:themeFill="background1" w:themeFillShade="F2"/>
          </w:tcPr>
          <w:p w14:paraId="62C1D0F4"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079FA55"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285529E" w14:textId="58ED0A83" w:rsidR="00816B84" w:rsidRPr="00E51C90" w:rsidRDefault="00816B84" w:rsidP="00E51C90">
            <w:pPr>
              <w:spacing w:after="0" w:line="276" w:lineRule="auto"/>
              <w:rPr>
                <w:rFonts w:ascii="Trebuchet MS" w:hAnsi="Trebuchet MS"/>
                <w:lang w:val="ro-RO"/>
              </w:rPr>
            </w:pPr>
            <w:r w:rsidRPr="00E51C90">
              <w:rPr>
                <w:rFonts w:ascii="Trebuchet MS" w:hAnsi="Trebuchet MS"/>
                <w:lang w:val="ro-RO"/>
              </w:rPr>
              <w:t>4685</w:t>
            </w:r>
          </w:p>
        </w:tc>
        <w:tc>
          <w:tcPr>
            <w:tcW w:w="5167" w:type="dxa"/>
            <w:shd w:val="clear" w:color="auto" w:fill="F2F2F2" w:themeFill="background1" w:themeFillShade="F2"/>
          </w:tcPr>
          <w:p w14:paraId="6FBF32AA" w14:textId="749741D3"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produselor chimice</w:t>
            </w:r>
          </w:p>
        </w:tc>
        <w:tc>
          <w:tcPr>
            <w:tcW w:w="6379" w:type="dxa"/>
            <w:vMerge/>
            <w:shd w:val="clear" w:color="auto" w:fill="F2F2F2" w:themeFill="background1" w:themeFillShade="F2"/>
          </w:tcPr>
          <w:p w14:paraId="1507979A"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5E474044" w14:textId="77777777" w:rsidTr="008B0B56">
        <w:trPr>
          <w:trHeight w:val="280"/>
          <w:jc w:val="center"/>
        </w:trPr>
        <w:tc>
          <w:tcPr>
            <w:tcW w:w="1129" w:type="dxa"/>
            <w:vMerge/>
            <w:shd w:val="clear" w:color="auto" w:fill="F2F2F2" w:themeFill="background1" w:themeFillShade="F2"/>
          </w:tcPr>
          <w:p w14:paraId="72B9E272"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0311517"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602FFED" w14:textId="7684BB77" w:rsidR="00816B84" w:rsidRPr="00E51C90" w:rsidRDefault="00816B84" w:rsidP="00E51C90">
            <w:pPr>
              <w:spacing w:after="0" w:line="276" w:lineRule="auto"/>
              <w:rPr>
                <w:rFonts w:ascii="Trebuchet MS" w:hAnsi="Trebuchet MS"/>
                <w:lang w:val="ro-RO"/>
              </w:rPr>
            </w:pPr>
            <w:r w:rsidRPr="00E51C90">
              <w:rPr>
                <w:rFonts w:ascii="Trebuchet MS" w:hAnsi="Trebuchet MS"/>
                <w:lang w:val="ro-RO"/>
              </w:rPr>
              <w:t>4687</w:t>
            </w:r>
          </w:p>
        </w:tc>
        <w:tc>
          <w:tcPr>
            <w:tcW w:w="5167" w:type="dxa"/>
            <w:shd w:val="clear" w:color="auto" w:fill="F2F2F2" w:themeFill="background1" w:themeFillShade="F2"/>
          </w:tcPr>
          <w:p w14:paraId="4C210881" w14:textId="0281AD23"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al deseurilor si resturilor</w:t>
            </w:r>
          </w:p>
        </w:tc>
        <w:tc>
          <w:tcPr>
            <w:tcW w:w="6379" w:type="dxa"/>
            <w:vMerge/>
            <w:shd w:val="clear" w:color="auto" w:fill="F2F2F2" w:themeFill="background1" w:themeFillShade="F2"/>
          </w:tcPr>
          <w:p w14:paraId="2A501BCD"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816B84" w:rsidRPr="003E6AD4" w14:paraId="09D5A07B" w14:textId="77777777" w:rsidTr="008B0B56">
        <w:trPr>
          <w:trHeight w:val="280"/>
          <w:jc w:val="center"/>
        </w:trPr>
        <w:tc>
          <w:tcPr>
            <w:tcW w:w="1129" w:type="dxa"/>
            <w:vMerge/>
            <w:shd w:val="clear" w:color="auto" w:fill="F2F2F2" w:themeFill="background1" w:themeFillShade="F2"/>
          </w:tcPr>
          <w:p w14:paraId="409E2FD5" w14:textId="77777777" w:rsidR="00816B84" w:rsidRPr="00E51C90" w:rsidRDefault="00816B84"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F9DC4BD" w14:textId="77777777" w:rsidR="00816B84" w:rsidRPr="00E51C90" w:rsidRDefault="00816B84"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2914FA4" w14:textId="26BF4C78" w:rsidR="00816B84" w:rsidRPr="00E51C90" w:rsidRDefault="00816B84" w:rsidP="00E51C90">
            <w:pPr>
              <w:spacing w:after="0" w:line="276" w:lineRule="auto"/>
              <w:rPr>
                <w:rFonts w:ascii="Trebuchet MS" w:hAnsi="Trebuchet MS"/>
                <w:lang w:val="ro-RO"/>
              </w:rPr>
            </w:pPr>
            <w:r w:rsidRPr="00E51C90">
              <w:rPr>
                <w:rFonts w:ascii="Trebuchet MS" w:hAnsi="Trebuchet MS"/>
                <w:lang w:val="ro-RO"/>
              </w:rPr>
              <w:t>4689</w:t>
            </w:r>
          </w:p>
        </w:tc>
        <w:tc>
          <w:tcPr>
            <w:tcW w:w="5167" w:type="dxa"/>
            <w:shd w:val="clear" w:color="auto" w:fill="F2F2F2" w:themeFill="background1" w:themeFillShade="F2"/>
          </w:tcPr>
          <w:p w14:paraId="0BA91D46" w14:textId="74556DED" w:rsidR="00816B84" w:rsidRPr="00E51C90" w:rsidRDefault="00816B84"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ridicata specializat al altor produse n.c.a.</w:t>
            </w:r>
          </w:p>
        </w:tc>
        <w:tc>
          <w:tcPr>
            <w:tcW w:w="6379" w:type="dxa"/>
            <w:vMerge/>
            <w:shd w:val="clear" w:color="auto" w:fill="F2F2F2" w:themeFill="background1" w:themeFillShade="F2"/>
          </w:tcPr>
          <w:p w14:paraId="71D4BFF9" w14:textId="77777777" w:rsidR="00816B84" w:rsidRPr="00E51C90" w:rsidRDefault="00816B84"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041BE8" w14:paraId="7A4DBC3B" w14:textId="77777777" w:rsidTr="008B0B56">
        <w:trPr>
          <w:trHeight w:val="280"/>
          <w:jc w:val="center"/>
        </w:trPr>
        <w:tc>
          <w:tcPr>
            <w:tcW w:w="1129" w:type="dxa"/>
            <w:vMerge w:val="restart"/>
            <w:shd w:val="clear" w:color="auto" w:fill="F2F2F2" w:themeFill="background1" w:themeFillShade="F2"/>
          </w:tcPr>
          <w:p w14:paraId="14884767" w14:textId="77777777" w:rsidR="00077775" w:rsidRPr="00E51C90" w:rsidRDefault="00077775"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47</w:t>
            </w:r>
          </w:p>
          <w:p w14:paraId="4B280199"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58D239D9"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14022FEC"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32F52E67" w14:textId="77777777" w:rsidR="00077775" w:rsidRPr="00E51C90" w:rsidRDefault="00077775"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0301EBB4" w14:textId="4109C257" w:rsidR="00077775" w:rsidRPr="00E51C90" w:rsidRDefault="00077775"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Comerţ cu amănuntul</w:t>
            </w:r>
          </w:p>
        </w:tc>
        <w:tc>
          <w:tcPr>
            <w:tcW w:w="6379" w:type="dxa"/>
            <w:vMerge/>
            <w:shd w:val="clear" w:color="auto" w:fill="F2F2F2" w:themeFill="background1" w:themeFillShade="F2"/>
          </w:tcPr>
          <w:p w14:paraId="7BBC1A66"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041BE8" w14:paraId="5FB39CBE" w14:textId="77777777" w:rsidTr="008B0B56">
        <w:trPr>
          <w:trHeight w:val="280"/>
          <w:jc w:val="center"/>
        </w:trPr>
        <w:tc>
          <w:tcPr>
            <w:tcW w:w="1129" w:type="dxa"/>
            <w:vMerge/>
            <w:shd w:val="clear" w:color="auto" w:fill="F2F2F2" w:themeFill="background1" w:themeFillShade="F2"/>
          </w:tcPr>
          <w:p w14:paraId="133B1A0C"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D630684"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471</w:t>
            </w:r>
          </w:p>
        </w:tc>
        <w:tc>
          <w:tcPr>
            <w:tcW w:w="6157" w:type="dxa"/>
            <w:gridSpan w:val="2"/>
            <w:shd w:val="clear" w:color="auto" w:fill="F2F2F2" w:themeFill="background1" w:themeFillShade="F2"/>
          </w:tcPr>
          <w:p w14:paraId="3AFDCCB9" w14:textId="4DC473F7"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amănuntul nespecializat</w:t>
            </w:r>
          </w:p>
        </w:tc>
        <w:tc>
          <w:tcPr>
            <w:tcW w:w="6379" w:type="dxa"/>
            <w:vMerge/>
            <w:shd w:val="clear" w:color="auto" w:fill="F2F2F2" w:themeFill="background1" w:themeFillShade="F2"/>
          </w:tcPr>
          <w:p w14:paraId="35A395B9"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3E6AD4" w14:paraId="1AAFED62" w14:textId="77777777" w:rsidTr="008B0B56">
        <w:trPr>
          <w:trHeight w:val="280"/>
          <w:jc w:val="center"/>
        </w:trPr>
        <w:tc>
          <w:tcPr>
            <w:tcW w:w="1129" w:type="dxa"/>
            <w:vMerge/>
            <w:shd w:val="clear" w:color="auto" w:fill="F2F2F2" w:themeFill="background1" w:themeFillShade="F2"/>
          </w:tcPr>
          <w:p w14:paraId="08910A41"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F43224D" w14:textId="77777777" w:rsidR="00077775" w:rsidRPr="00E51C90" w:rsidRDefault="0007777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D87B0C7"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4711</w:t>
            </w:r>
          </w:p>
        </w:tc>
        <w:tc>
          <w:tcPr>
            <w:tcW w:w="5167" w:type="dxa"/>
            <w:shd w:val="clear" w:color="auto" w:fill="F2F2F2" w:themeFill="background1" w:themeFillShade="F2"/>
          </w:tcPr>
          <w:p w14:paraId="29957CBD" w14:textId="4969B8BE"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amănuntul nespecializat, cu vânzare predominanta de produse alimentare, bauturi si tutun</w:t>
            </w:r>
          </w:p>
        </w:tc>
        <w:tc>
          <w:tcPr>
            <w:tcW w:w="6379" w:type="dxa"/>
            <w:vMerge/>
            <w:shd w:val="clear" w:color="auto" w:fill="F2F2F2" w:themeFill="background1" w:themeFillShade="F2"/>
          </w:tcPr>
          <w:p w14:paraId="66DF2C35"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3E6AD4" w14:paraId="16BC7391" w14:textId="77777777" w:rsidTr="008B0B56">
        <w:trPr>
          <w:trHeight w:val="520"/>
          <w:jc w:val="center"/>
        </w:trPr>
        <w:tc>
          <w:tcPr>
            <w:tcW w:w="1129" w:type="dxa"/>
            <w:vMerge/>
            <w:shd w:val="clear" w:color="auto" w:fill="F2F2F2" w:themeFill="background1" w:themeFillShade="F2"/>
          </w:tcPr>
          <w:p w14:paraId="6A32934E"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149F4D9"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472</w:t>
            </w:r>
          </w:p>
        </w:tc>
        <w:tc>
          <w:tcPr>
            <w:tcW w:w="6157" w:type="dxa"/>
            <w:gridSpan w:val="2"/>
            <w:shd w:val="clear" w:color="auto" w:fill="F2F2F2" w:themeFill="background1" w:themeFillShade="F2"/>
          </w:tcPr>
          <w:p w14:paraId="7D42F6AE" w14:textId="77E139B2"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amănuntul al produselor alimentare, băuturilor şi al produselor din tutun</w:t>
            </w:r>
          </w:p>
        </w:tc>
        <w:tc>
          <w:tcPr>
            <w:tcW w:w="6379" w:type="dxa"/>
            <w:vMerge/>
            <w:shd w:val="clear" w:color="auto" w:fill="F2F2F2" w:themeFill="background1" w:themeFillShade="F2"/>
          </w:tcPr>
          <w:p w14:paraId="0CFE66DA"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3E6AD4" w14:paraId="3D567367" w14:textId="77777777" w:rsidTr="008B0B56">
        <w:trPr>
          <w:trHeight w:val="131"/>
          <w:jc w:val="center"/>
        </w:trPr>
        <w:tc>
          <w:tcPr>
            <w:tcW w:w="1129" w:type="dxa"/>
            <w:vMerge/>
            <w:shd w:val="clear" w:color="auto" w:fill="F2F2F2" w:themeFill="background1" w:themeFillShade="F2"/>
          </w:tcPr>
          <w:p w14:paraId="56AA4842"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DA2E9DC" w14:textId="77777777" w:rsidR="00077775" w:rsidRPr="00E51C90" w:rsidRDefault="0007777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DF28D9D"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hAnsi="Trebuchet MS"/>
                <w:lang w:val="ro-RO"/>
              </w:rPr>
              <w:t>4723</w:t>
            </w:r>
          </w:p>
        </w:tc>
        <w:tc>
          <w:tcPr>
            <w:tcW w:w="5167" w:type="dxa"/>
            <w:shd w:val="clear" w:color="auto" w:fill="F2F2F2" w:themeFill="background1" w:themeFillShade="F2"/>
          </w:tcPr>
          <w:p w14:paraId="6D2FA111" w14:textId="166F585A"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amănuntul al pestelui, crustaceelor si molustelor</w:t>
            </w:r>
          </w:p>
        </w:tc>
        <w:tc>
          <w:tcPr>
            <w:tcW w:w="6379" w:type="dxa"/>
            <w:vMerge/>
            <w:shd w:val="clear" w:color="auto" w:fill="F2F2F2" w:themeFill="background1" w:themeFillShade="F2"/>
          </w:tcPr>
          <w:p w14:paraId="5742EBA1"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3E6AD4" w14:paraId="7AAF3732" w14:textId="77777777" w:rsidTr="008B0B56">
        <w:trPr>
          <w:trHeight w:val="281"/>
          <w:jc w:val="center"/>
        </w:trPr>
        <w:tc>
          <w:tcPr>
            <w:tcW w:w="1129" w:type="dxa"/>
            <w:vMerge/>
            <w:shd w:val="clear" w:color="auto" w:fill="F2F2F2" w:themeFill="background1" w:themeFillShade="F2"/>
          </w:tcPr>
          <w:p w14:paraId="3896102F"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FF7A5C6" w14:textId="77777777" w:rsidR="00077775" w:rsidRPr="00E51C90" w:rsidRDefault="0007777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A9FA0CF"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hAnsi="Trebuchet MS"/>
                <w:lang w:val="ro-RO"/>
              </w:rPr>
              <w:t>4725</w:t>
            </w:r>
          </w:p>
        </w:tc>
        <w:tc>
          <w:tcPr>
            <w:tcW w:w="5167" w:type="dxa"/>
            <w:shd w:val="clear" w:color="auto" w:fill="F2F2F2" w:themeFill="background1" w:themeFillShade="F2"/>
          </w:tcPr>
          <w:p w14:paraId="28E8CCB0" w14:textId="489D43BF"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amănuntul al băuturilor</w:t>
            </w:r>
          </w:p>
        </w:tc>
        <w:tc>
          <w:tcPr>
            <w:tcW w:w="6379" w:type="dxa"/>
            <w:vMerge/>
            <w:shd w:val="clear" w:color="auto" w:fill="F2F2F2" w:themeFill="background1" w:themeFillShade="F2"/>
          </w:tcPr>
          <w:p w14:paraId="06014B37"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2B282C" w14:paraId="2C626193" w14:textId="77777777" w:rsidTr="008B0B56">
        <w:trPr>
          <w:trHeight w:val="196"/>
          <w:jc w:val="center"/>
        </w:trPr>
        <w:tc>
          <w:tcPr>
            <w:tcW w:w="1129" w:type="dxa"/>
            <w:vMerge/>
            <w:shd w:val="clear" w:color="auto" w:fill="F2F2F2" w:themeFill="background1" w:themeFillShade="F2"/>
          </w:tcPr>
          <w:p w14:paraId="2EE57E8A"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53433E6" w14:textId="77777777" w:rsidR="00077775" w:rsidRPr="00E51C90" w:rsidRDefault="0007777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EB7C823" w14:textId="77777777" w:rsidR="00077775" w:rsidRPr="00E51C90" w:rsidRDefault="00077775" w:rsidP="00E51C90">
            <w:pPr>
              <w:spacing w:after="0" w:line="276" w:lineRule="auto"/>
              <w:rPr>
                <w:rFonts w:ascii="Trebuchet MS" w:eastAsia="Times New Roman" w:hAnsi="Trebuchet MS"/>
                <w:lang w:val="ro-RO"/>
              </w:rPr>
            </w:pPr>
            <w:r w:rsidRPr="00E51C90">
              <w:rPr>
                <w:rFonts w:ascii="Trebuchet MS" w:hAnsi="Trebuchet MS"/>
                <w:lang w:val="ro-RO"/>
              </w:rPr>
              <w:t>4726</w:t>
            </w:r>
          </w:p>
        </w:tc>
        <w:tc>
          <w:tcPr>
            <w:tcW w:w="5167" w:type="dxa"/>
            <w:shd w:val="clear" w:color="auto" w:fill="F2F2F2" w:themeFill="background1" w:themeFillShade="F2"/>
          </w:tcPr>
          <w:p w14:paraId="5B85A86D" w14:textId="543CC210"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Comerț cu amănuntul al produselor din tutun</w:t>
            </w:r>
          </w:p>
        </w:tc>
        <w:tc>
          <w:tcPr>
            <w:tcW w:w="6379" w:type="dxa"/>
            <w:vMerge/>
            <w:shd w:val="clear" w:color="auto" w:fill="F2F2F2" w:themeFill="background1" w:themeFillShade="F2"/>
          </w:tcPr>
          <w:p w14:paraId="319B42E7"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9B03D3" w:rsidRPr="003E6AD4" w14:paraId="21502C8F" w14:textId="77777777" w:rsidTr="008B0B56">
        <w:trPr>
          <w:trHeight w:val="196"/>
          <w:jc w:val="center"/>
        </w:trPr>
        <w:tc>
          <w:tcPr>
            <w:tcW w:w="1129" w:type="dxa"/>
            <w:vMerge/>
            <w:shd w:val="clear" w:color="auto" w:fill="F2F2F2" w:themeFill="background1" w:themeFillShade="F2"/>
          </w:tcPr>
          <w:p w14:paraId="04F5D2BA" w14:textId="77777777" w:rsidR="009B03D3" w:rsidRPr="00E51C90" w:rsidRDefault="009B03D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5A1EBE1" w14:textId="2930D389" w:rsidR="009B03D3" w:rsidRPr="00E51C90" w:rsidRDefault="009B03D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473</w:t>
            </w:r>
          </w:p>
        </w:tc>
        <w:tc>
          <w:tcPr>
            <w:tcW w:w="6157" w:type="dxa"/>
            <w:gridSpan w:val="2"/>
            <w:shd w:val="clear" w:color="auto" w:fill="F2F2F2" w:themeFill="background1" w:themeFillShade="F2"/>
          </w:tcPr>
          <w:p w14:paraId="1486DDA6" w14:textId="3E46C7E2" w:rsidR="009B03D3" w:rsidRPr="00E51C90" w:rsidRDefault="009B03D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amănuntul al carburanţilor pentru autovehicule</w:t>
            </w:r>
          </w:p>
        </w:tc>
        <w:tc>
          <w:tcPr>
            <w:tcW w:w="6379" w:type="dxa"/>
            <w:vMerge/>
            <w:shd w:val="clear" w:color="auto" w:fill="F2F2F2" w:themeFill="background1" w:themeFillShade="F2"/>
          </w:tcPr>
          <w:p w14:paraId="14F1F4FC" w14:textId="77777777" w:rsidR="009B03D3" w:rsidRPr="00E51C90" w:rsidRDefault="009B03D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9B03D3" w:rsidRPr="003E6AD4" w14:paraId="55B02FF9" w14:textId="77777777" w:rsidTr="008B0B56">
        <w:trPr>
          <w:trHeight w:val="196"/>
          <w:jc w:val="center"/>
        </w:trPr>
        <w:tc>
          <w:tcPr>
            <w:tcW w:w="1129" w:type="dxa"/>
            <w:vMerge/>
            <w:shd w:val="clear" w:color="auto" w:fill="F2F2F2" w:themeFill="background1" w:themeFillShade="F2"/>
          </w:tcPr>
          <w:p w14:paraId="1BCA2898" w14:textId="77777777" w:rsidR="009B03D3" w:rsidRPr="00E51C90" w:rsidRDefault="009B03D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583FD00" w14:textId="77777777" w:rsidR="009B03D3" w:rsidRPr="00E51C90" w:rsidRDefault="009B03D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38DC22B" w14:textId="792AB26F" w:rsidR="009B03D3" w:rsidRPr="00E51C90" w:rsidRDefault="009B03D3" w:rsidP="00E51C90">
            <w:pPr>
              <w:spacing w:after="0" w:line="276" w:lineRule="auto"/>
              <w:rPr>
                <w:rFonts w:ascii="Trebuchet MS" w:hAnsi="Trebuchet MS"/>
                <w:lang w:val="ro-RO"/>
              </w:rPr>
            </w:pPr>
            <w:r w:rsidRPr="00E51C90">
              <w:rPr>
                <w:rFonts w:ascii="Trebuchet MS" w:hAnsi="Trebuchet MS"/>
                <w:lang w:val="ro-RO"/>
              </w:rPr>
              <w:t>4730</w:t>
            </w:r>
          </w:p>
        </w:tc>
        <w:tc>
          <w:tcPr>
            <w:tcW w:w="5167" w:type="dxa"/>
            <w:shd w:val="clear" w:color="auto" w:fill="F2F2F2" w:themeFill="background1" w:themeFillShade="F2"/>
          </w:tcPr>
          <w:p w14:paraId="105EA4F2" w14:textId="278928B6" w:rsidR="009B03D3" w:rsidRPr="00E51C90" w:rsidRDefault="009B03D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amănuntul al carburanţilor pentru autovehicule</w:t>
            </w:r>
          </w:p>
        </w:tc>
        <w:tc>
          <w:tcPr>
            <w:tcW w:w="6379" w:type="dxa"/>
            <w:vMerge/>
            <w:shd w:val="clear" w:color="auto" w:fill="F2F2F2" w:themeFill="background1" w:themeFillShade="F2"/>
          </w:tcPr>
          <w:p w14:paraId="19EA89AB" w14:textId="77777777" w:rsidR="009B03D3" w:rsidRPr="00E51C90" w:rsidRDefault="009B03D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3E6AD4" w14:paraId="3D9D49D1" w14:textId="77777777" w:rsidTr="008B0B56">
        <w:trPr>
          <w:trHeight w:val="280"/>
          <w:jc w:val="center"/>
        </w:trPr>
        <w:tc>
          <w:tcPr>
            <w:tcW w:w="1129" w:type="dxa"/>
            <w:vMerge/>
            <w:shd w:val="clear" w:color="auto" w:fill="F2F2F2" w:themeFill="background1" w:themeFillShade="F2"/>
          </w:tcPr>
          <w:p w14:paraId="55460D15"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B70BFCF" w14:textId="39EDCB2F"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478</w:t>
            </w:r>
          </w:p>
        </w:tc>
        <w:tc>
          <w:tcPr>
            <w:tcW w:w="6157" w:type="dxa"/>
            <w:gridSpan w:val="2"/>
            <w:shd w:val="clear" w:color="auto" w:fill="F2F2F2" w:themeFill="background1" w:themeFillShade="F2"/>
          </w:tcPr>
          <w:p w14:paraId="2F7B5898" w14:textId="66816668"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amănuntul al autovehiculelor şi motocicletelor; comerţ cu amănuntul al pieselor şi accesoriilor pentru autovehicule şi motociclete</w:t>
            </w:r>
          </w:p>
        </w:tc>
        <w:tc>
          <w:tcPr>
            <w:tcW w:w="6379" w:type="dxa"/>
            <w:vMerge/>
            <w:shd w:val="clear" w:color="auto" w:fill="F2F2F2" w:themeFill="background1" w:themeFillShade="F2"/>
          </w:tcPr>
          <w:p w14:paraId="2A028461"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3E6AD4" w14:paraId="094257E7" w14:textId="77777777" w:rsidTr="008B0B56">
        <w:trPr>
          <w:trHeight w:val="280"/>
          <w:jc w:val="center"/>
        </w:trPr>
        <w:tc>
          <w:tcPr>
            <w:tcW w:w="1129" w:type="dxa"/>
            <w:vMerge/>
            <w:shd w:val="clear" w:color="auto" w:fill="F2F2F2" w:themeFill="background1" w:themeFillShade="F2"/>
          </w:tcPr>
          <w:p w14:paraId="5625A2D4"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CE478ED" w14:textId="77777777" w:rsidR="00077775" w:rsidRPr="00E51C90" w:rsidRDefault="0007777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4001B19" w14:textId="0D42A363"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4781</w:t>
            </w:r>
          </w:p>
        </w:tc>
        <w:tc>
          <w:tcPr>
            <w:tcW w:w="5167" w:type="dxa"/>
            <w:shd w:val="clear" w:color="auto" w:fill="F2F2F2" w:themeFill="background1" w:themeFillShade="F2"/>
          </w:tcPr>
          <w:p w14:paraId="731C89C9" w14:textId="45090A9C"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amănuntul al autovehiculelor</w:t>
            </w:r>
          </w:p>
        </w:tc>
        <w:tc>
          <w:tcPr>
            <w:tcW w:w="6379" w:type="dxa"/>
            <w:vMerge/>
            <w:shd w:val="clear" w:color="auto" w:fill="F2F2F2" w:themeFill="background1" w:themeFillShade="F2"/>
          </w:tcPr>
          <w:p w14:paraId="28DEDFF4"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3E6AD4" w14:paraId="0DD1623C" w14:textId="77777777" w:rsidTr="008B0B56">
        <w:trPr>
          <w:trHeight w:val="280"/>
          <w:jc w:val="center"/>
        </w:trPr>
        <w:tc>
          <w:tcPr>
            <w:tcW w:w="1129" w:type="dxa"/>
            <w:vMerge/>
            <w:shd w:val="clear" w:color="auto" w:fill="F2F2F2" w:themeFill="background1" w:themeFillShade="F2"/>
          </w:tcPr>
          <w:p w14:paraId="473D739F"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B897700" w14:textId="77777777" w:rsidR="00077775" w:rsidRPr="00E51C90" w:rsidRDefault="0007777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3A7057C" w14:textId="171D480F"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4782</w:t>
            </w:r>
          </w:p>
        </w:tc>
        <w:tc>
          <w:tcPr>
            <w:tcW w:w="5167" w:type="dxa"/>
            <w:shd w:val="clear" w:color="auto" w:fill="F2F2F2" w:themeFill="background1" w:themeFillShade="F2"/>
          </w:tcPr>
          <w:p w14:paraId="398A084A" w14:textId="03D1563D"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amănuntul al pieselor şi accesoriilor pentru autovehicule</w:t>
            </w:r>
          </w:p>
        </w:tc>
        <w:tc>
          <w:tcPr>
            <w:tcW w:w="6379" w:type="dxa"/>
            <w:vMerge/>
            <w:shd w:val="clear" w:color="auto" w:fill="F2F2F2" w:themeFill="background1" w:themeFillShade="F2"/>
          </w:tcPr>
          <w:p w14:paraId="7F6CD918"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77775" w:rsidRPr="003E6AD4" w14:paraId="64F20735" w14:textId="77777777" w:rsidTr="008B0B56">
        <w:trPr>
          <w:trHeight w:val="280"/>
          <w:jc w:val="center"/>
        </w:trPr>
        <w:tc>
          <w:tcPr>
            <w:tcW w:w="1129" w:type="dxa"/>
            <w:vMerge/>
            <w:shd w:val="clear" w:color="auto" w:fill="F2F2F2" w:themeFill="background1" w:themeFillShade="F2"/>
          </w:tcPr>
          <w:p w14:paraId="0AFC468A" w14:textId="77777777" w:rsidR="00077775" w:rsidRPr="00E51C90" w:rsidRDefault="00077775"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B2AD588" w14:textId="77777777" w:rsidR="00077775" w:rsidRPr="00E51C90" w:rsidRDefault="00077775"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54E7B22" w14:textId="706FBC9F"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4783</w:t>
            </w:r>
          </w:p>
        </w:tc>
        <w:tc>
          <w:tcPr>
            <w:tcW w:w="5167" w:type="dxa"/>
            <w:shd w:val="clear" w:color="auto" w:fill="F2F2F2" w:themeFill="background1" w:themeFillShade="F2"/>
          </w:tcPr>
          <w:p w14:paraId="2ED667B9" w14:textId="26F4FCF0" w:rsidR="00077775" w:rsidRPr="00E51C90" w:rsidRDefault="0007777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Comerţ cu amănuntul al motocicletelor; comerţ cu amănuntul al pieselor şi accesoriilor pentru motociclete</w:t>
            </w:r>
          </w:p>
        </w:tc>
        <w:tc>
          <w:tcPr>
            <w:tcW w:w="6379" w:type="dxa"/>
            <w:vMerge/>
            <w:shd w:val="clear" w:color="auto" w:fill="F2F2F2" w:themeFill="background1" w:themeFillShade="F2"/>
          </w:tcPr>
          <w:p w14:paraId="7255E9AA" w14:textId="77777777" w:rsidR="00077775" w:rsidRPr="00E51C90" w:rsidRDefault="00077775"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69D05ED2" w14:textId="77777777" w:rsidTr="008B0B56">
        <w:trPr>
          <w:trHeight w:val="280"/>
          <w:jc w:val="center"/>
        </w:trPr>
        <w:tc>
          <w:tcPr>
            <w:tcW w:w="1129" w:type="dxa"/>
            <w:vMerge/>
            <w:shd w:val="clear" w:color="auto" w:fill="F2F2F2" w:themeFill="background1" w:themeFillShade="F2"/>
          </w:tcPr>
          <w:p w14:paraId="5132FE9A"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C5E30F0" w14:textId="06E8CDE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479</w:t>
            </w:r>
          </w:p>
        </w:tc>
        <w:tc>
          <w:tcPr>
            <w:tcW w:w="6157" w:type="dxa"/>
            <w:gridSpan w:val="2"/>
            <w:shd w:val="clear" w:color="auto" w:fill="F2F2F2" w:themeFill="background1" w:themeFillShade="F2"/>
          </w:tcPr>
          <w:p w14:paraId="34883C9B" w14:textId="2C2FD87B"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intermediere în comerţul cu amănuntul</w:t>
            </w:r>
          </w:p>
        </w:tc>
        <w:tc>
          <w:tcPr>
            <w:tcW w:w="6379" w:type="dxa"/>
            <w:vMerge/>
            <w:shd w:val="clear" w:color="auto" w:fill="F2F2F2" w:themeFill="background1" w:themeFillShade="F2"/>
          </w:tcPr>
          <w:p w14:paraId="6989E2D8"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459F9BC2" w14:textId="77777777" w:rsidTr="008B0B56">
        <w:trPr>
          <w:trHeight w:val="280"/>
          <w:jc w:val="center"/>
        </w:trPr>
        <w:tc>
          <w:tcPr>
            <w:tcW w:w="1129" w:type="dxa"/>
            <w:vMerge/>
            <w:shd w:val="clear" w:color="auto" w:fill="F2F2F2" w:themeFill="background1" w:themeFillShade="F2"/>
          </w:tcPr>
          <w:p w14:paraId="79D27CC5"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B0993A5"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971E101" w14:textId="4290BE0D" w:rsidR="00550B16" w:rsidRPr="00E51C90" w:rsidRDefault="00550B16" w:rsidP="00E51C90">
            <w:pPr>
              <w:spacing w:after="0" w:line="276" w:lineRule="auto"/>
              <w:rPr>
                <w:rFonts w:ascii="Trebuchet MS" w:eastAsia="Times New Roman" w:hAnsi="Trebuchet MS"/>
                <w:lang w:val="ro-RO"/>
              </w:rPr>
            </w:pPr>
            <w:r w:rsidRPr="00E51C90">
              <w:rPr>
                <w:rFonts w:ascii="Trebuchet MS" w:hAnsi="Trebuchet MS"/>
                <w:lang w:val="ro-RO"/>
              </w:rPr>
              <w:t>4791</w:t>
            </w:r>
          </w:p>
        </w:tc>
        <w:tc>
          <w:tcPr>
            <w:tcW w:w="5167" w:type="dxa"/>
            <w:shd w:val="clear" w:color="auto" w:fill="F2F2F2" w:themeFill="background1" w:themeFillShade="F2"/>
          </w:tcPr>
          <w:p w14:paraId="00D1C8D2" w14:textId="0284FDB2"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în comerţul cu amănuntul nespecializat</w:t>
            </w:r>
          </w:p>
        </w:tc>
        <w:tc>
          <w:tcPr>
            <w:tcW w:w="6379" w:type="dxa"/>
            <w:vMerge/>
            <w:shd w:val="clear" w:color="auto" w:fill="F2F2F2" w:themeFill="background1" w:themeFillShade="F2"/>
          </w:tcPr>
          <w:p w14:paraId="0B11D185"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2B282C" w14:paraId="76CA0C16" w14:textId="77777777" w:rsidTr="008B0B56">
        <w:trPr>
          <w:trHeight w:val="280"/>
          <w:jc w:val="center"/>
        </w:trPr>
        <w:tc>
          <w:tcPr>
            <w:tcW w:w="1129" w:type="dxa"/>
            <w:vMerge/>
            <w:shd w:val="clear" w:color="auto" w:fill="F2F2F2" w:themeFill="background1" w:themeFillShade="F2"/>
          </w:tcPr>
          <w:p w14:paraId="620EDE7A"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F79DB0A"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0D4FDFA" w14:textId="60D2AD18" w:rsidR="00550B16" w:rsidRPr="00E51C90" w:rsidRDefault="00550B16" w:rsidP="00E51C90">
            <w:pPr>
              <w:spacing w:after="0" w:line="276" w:lineRule="auto"/>
              <w:rPr>
                <w:rFonts w:ascii="Trebuchet MS" w:hAnsi="Trebuchet MS"/>
                <w:lang w:val="ro-RO"/>
              </w:rPr>
            </w:pPr>
            <w:r w:rsidRPr="00E51C90">
              <w:rPr>
                <w:rFonts w:ascii="Trebuchet MS" w:hAnsi="Trebuchet MS"/>
                <w:lang w:val="ro-RO"/>
              </w:rPr>
              <w:t>4792</w:t>
            </w:r>
          </w:p>
        </w:tc>
        <w:tc>
          <w:tcPr>
            <w:tcW w:w="5167" w:type="dxa"/>
            <w:shd w:val="clear" w:color="auto" w:fill="F2F2F2" w:themeFill="background1" w:themeFillShade="F2"/>
          </w:tcPr>
          <w:p w14:paraId="762036A9" w14:textId="3DF5408A"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în comerţul cu amănuntul specializat</w:t>
            </w:r>
          </w:p>
        </w:tc>
        <w:tc>
          <w:tcPr>
            <w:tcW w:w="6379" w:type="dxa"/>
            <w:shd w:val="clear" w:color="auto" w:fill="F2F2F2" w:themeFill="background1" w:themeFillShade="F2"/>
          </w:tcPr>
          <w:p w14:paraId="4CDDDF3D"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148D6479" w14:textId="77777777" w:rsidTr="008B0B56">
        <w:trPr>
          <w:trHeight w:val="203"/>
          <w:jc w:val="center"/>
        </w:trPr>
        <w:tc>
          <w:tcPr>
            <w:tcW w:w="1129" w:type="dxa"/>
            <w:shd w:val="clear" w:color="auto" w:fill="F2F2F2" w:themeFill="background1" w:themeFillShade="F2"/>
          </w:tcPr>
          <w:p w14:paraId="1727288D" w14:textId="77777777" w:rsidR="00695AA2" w:rsidRPr="00E51C90" w:rsidRDefault="00695AA2"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544B5488" w14:textId="77777777" w:rsidR="00695AA2" w:rsidRPr="00E51C90" w:rsidRDefault="00695AA2"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SECŢIUNEA H - TRANSPORT ŞI DEPOZITARE</w:t>
            </w:r>
          </w:p>
        </w:tc>
        <w:tc>
          <w:tcPr>
            <w:tcW w:w="6379" w:type="dxa"/>
            <w:vMerge w:val="restart"/>
            <w:shd w:val="clear" w:color="auto" w:fill="F2F2F2" w:themeFill="background1" w:themeFillShade="F2"/>
            <w:vAlign w:val="center"/>
          </w:tcPr>
          <w:p w14:paraId="68F6BECB" w14:textId="77777777" w:rsidR="00695AA2" w:rsidRPr="00E51C90" w:rsidRDefault="00695AA2" w:rsidP="00E51C90">
            <w:pPr>
              <w:spacing w:after="0" w:line="276" w:lineRule="auto"/>
              <w:rPr>
                <w:rFonts w:ascii="Trebuchet MS" w:hAnsi="Trebuchet MS"/>
                <w:lang w:val="ro-RO"/>
              </w:rPr>
            </w:pPr>
          </w:p>
          <w:p w14:paraId="401CBCFF" w14:textId="2EF7CC28"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Domeniile au fost excluse deoarece nu sunt de natură să îndeplinească obiectivul intervenției</w:t>
            </w:r>
            <w:r w:rsidR="00B00496" w:rsidRPr="00E51C90">
              <w:rPr>
                <w:rFonts w:ascii="Trebuchet MS" w:eastAsia="Times New Roman" w:hAnsi="Trebuchet MS"/>
                <w:lang w:val="ro-RO"/>
              </w:rPr>
              <w:t>.</w:t>
            </w:r>
          </w:p>
          <w:p w14:paraId="6053BDEA" w14:textId="735FEB9A" w:rsidR="00695AA2" w:rsidRPr="00E51C90" w:rsidRDefault="00695AA2" w:rsidP="00E51C90">
            <w:pPr>
              <w:spacing w:after="0" w:line="276" w:lineRule="auto"/>
              <w:rPr>
                <w:rFonts w:ascii="Trebuchet MS" w:hAnsi="Trebuchet MS"/>
                <w:lang w:val="ro-RO"/>
              </w:rPr>
            </w:pPr>
          </w:p>
          <w:p w14:paraId="07A9B4E5" w14:textId="77777777" w:rsidR="00695AA2" w:rsidRPr="00E51C90" w:rsidRDefault="00695AA2" w:rsidP="00E51C90">
            <w:pPr>
              <w:spacing w:after="0" w:line="276" w:lineRule="auto"/>
              <w:rPr>
                <w:rFonts w:ascii="Trebuchet MS" w:eastAsia="Times New Roman" w:hAnsi="Trebuchet MS"/>
                <w:lang w:val="ro-RO"/>
              </w:rPr>
            </w:pPr>
          </w:p>
        </w:tc>
      </w:tr>
      <w:tr w:rsidR="00695AA2" w:rsidRPr="00BC3DED" w14:paraId="561AA770" w14:textId="77777777" w:rsidTr="008B0B56">
        <w:trPr>
          <w:trHeight w:val="280"/>
          <w:jc w:val="center"/>
        </w:trPr>
        <w:tc>
          <w:tcPr>
            <w:tcW w:w="1129" w:type="dxa"/>
            <w:vMerge w:val="restart"/>
            <w:shd w:val="clear" w:color="auto" w:fill="F2F2F2" w:themeFill="background1" w:themeFillShade="F2"/>
          </w:tcPr>
          <w:p w14:paraId="0F54410A" w14:textId="77777777" w:rsidR="00695AA2" w:rsidRPr="00E51C90" w:rsidRDefault="00695AA2"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49</w:t>
            </w:r>
          </w:p>
          <w:p w14:paraId="2E4FD043"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46F55396"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4C9472A4"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lastRenderedPageBreak/>
              <w:t> </w:t>
            </w:r>
          </w:p>
          <w:p w14:paraId="75FECC8D"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w:t>
            </w:r>
          </w:p>
          <w:p w14:paraId="4AFA284B" w14:textId="77777777" w:rsidR="00695AA2" w:rsidRPr="00E51C90" w:rsidRDefault="00695AA2" w:rsidP="00E51C90">
            <w:pPr>
              <w:spacing w:after="0" w:line="276" w:lineRule="auto"/>
              <w:rPr>
                <w:rFonts w:ascii="Trebuchet MS" w:eastAsia="Times New Roman" w:hAnsi="Trebuchet MS"/>
                <w:b/>
                <w:bCs/>
                <w:lang w:val="ro-RO"/>
              </w:rPr>
            </w:pPr>
            <w:r w:rsidRPr="00E51C90">
              <w:rPr>
                <w:rFonts w:ascii="Trebuchet MS" w:eastAsia="Times New Roman" w:hAnsi="Trebuchet MS"/>
                <w:lang w:val="ro-RO"/>
              </w:rPr>
              <w:t> </w:t>
            </w:r>
          </w:p>
        </w:tc>
        <w:tc>
          <w:tcPr>
            <w:tcW w:w="6967" w:type="dxa"/>
            <w:gridSpan w:val="3"/>
            <w:shd w:val="clear" w:color="auto" w:fill="F2F2F2" w:themeFill="background1" w:themeFillShade="F2"/>
          </w:tcPr>
          <w:p w14:paraId="79E8B4D0" w14:textId="77777777" w:rsidR="00695AA2" w:rsidRPr="00E51C90" w:rsidRDefault="00695AA2"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 Transporturi terestre şi transporturi prin conducte</w:t>
            </w:r>
          </w:p>
        </w:tc>
        <w:tc>
          <w:tcPr>
            <w:tcW w:w="6379" w:type="dxa"/>
            <w:vMerge/>
            <w:shd w:val="clear" w:color="auto" w:fill="F2F2F2" w:themeFill="background1" w:themeFillShade="F2"/>
          </w:tcPr>
          <w:p w14:paraId="6F6D7B28"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427FBF48" w14:textId="77777777" w:rsidTr="008B0B56">
        <w:trPr>
          <w:trHeight w:val="280"/>
          <w:jc w:val="center"/>
        </w:trPr>
        <w:tc>
          <w:tcPr>
            <w:tcW w:w="1129" w:type="dxa"/>
            <w:vMerge/>
            <w:shd w:val="clear" w:color="auto" w:fill="F2F2F2" w:themeFill="background1" w:themeFillShade="F2"/>
          </w:tcPr>
          <w:p w14:paraId="579661E8"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F36E28A"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491</w:t>
            </w:r>
          </w:p>
        </w:tc>
        <w:tc>
          <w:tcPr>
            <w:tcW w:w="6157" w:type="dxa"/>
            <w:gridSpan w:val="2"/>
            <w:shd w:val="clear" w:color="auto" w:fill="F2F2F2" w:themeFill="background1" w:themeFillShade="F2"/>
          </w:tcPr>
          <w:p w14:paraId="379D9922" w14:textId="4305578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de călători pe calea ferată</w:t>
            </w:r>
          </w:p>
        </w:tc>
        <w:tc>
          <w:tcPr>
            <w:tcW w:w="6379" w:type="dxa"/>
            <w:vMerge/>
            <w:shd w:val="clear" w:color="auto" w:fill="F2F2F2" w:themeFill="background1" w:themeFillShade="F2"/>
          </w:tcPr>
          <w:p w14:paraId="34086E64"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2496CDE1" w14:textId="77777777" w:rsidTr="008B0B56">
        <w:trPr>
          <w:trHeight w:val="280"/>
          <w:jc w:val="center"/>
        </w:trPr>
        <w:tc>
          <w:tcPr>
            <w:tcW w:w="1129" w:type="dxa"/>
            <w:vMerge/>
            <w:shd w:val="clear" w:color="auto" w:fill="F2F2F2" w:themeFill="background1" w:themeFillShade="F2"/>
          </w:tcPr>
          <w:p w14:paraId="39D9F58A"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9AD7470"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E58ED91" w14:textId="3EFBA2EC"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4911</w:t>
            </w:r>
          </w:p>
        </w:tc>
        <w:tc>
          <w:tcPr>
            <w:tcW w:w="5167" w:type="dxa"/>
            <w:shd w:val="clear" w:color="auto" w:fill="F2F2F2" w:themeFill="background1" w:themeFillShade="F2"/>
          </w:tcPr>
          <w:p w14:paraId="049E9757" w14:textId="56A61026"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 de pasageri pe căi ferate grele/magistrale</w:t>
            </w:r>
          </w:p>
        </w:tc>
        <w:tc>
          <w:tcPr>
            <w:tcW w:w="6379" w:type="dxa"/>
            <w:vMerge/>
            <w:shd w:val="clear" w:color="auto" w:fill="F2F2F2" w:themeFill="background1" w:themeFillShade="F2"/>
          </w:tcPr>
          <w:p w14:paraId="532098E8"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0BD81036" w14:textId="77777777" w:rsidTr="008B0B56">
        <w:trPr>
          <w:trHeight w:val="280"/>
          <w:jc w:val="center"/>
        </w:trPr>
        <w:tc>
          <w:tcPr>
            <w:tcW w:w="1129" w:type="dxa"/>
            <w:vMerge/>
            <w:shd w:val="clear" w:color="auto" w:fill="F2F2F2" w:themeFill="background1" w:themeFillShade="F2"/>
          </w:tcPr>
          <w:p w14:paraId="06CE577F"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4FF66B9"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5149AE7" w14:textId="1DFB6292"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4912</w:t>
            </w:r>
          </w:p>
        </w:tc>
        <w:tc>
          <w:tcPr>
            <w:tcW w:w="5167" w:type="dxa"/>
            <w:shd w:val="clear" w:color="auto" w:fill="F2F2F2" w:themeFill="background1" w:themeFillShade="F2"/>
          </w:tcPr>
          <w:p w14:paraId="428765A3" w14:textId="12858292"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transporturi de pasageri pe căi ferate uşoare</w:t>
            </w:r>
          </w:p>
        </w:tc>
        <w:tc>
          <w:tcPr>
            <w:tcW w:w="6379" w:type="dxa"/>
            <w:vMerge/>
            <w:shd w:val="clear" w:color="auto" w:fill="F2F2F2" w:themeFill="background1" w:themeFillShade="F2"/>
          </w:tcPr>
          <w:p w14:paraId="5F52F042"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4E6033FF" w14:textId="77777777" w:rsidTr="008B0B56">
        <w:trPr>
          <w:trHeight w:val="280"/>
          <w:jc w:val="center"/>
        </w:trPr>
        <w:tc>
          <w:tcPr>
            <w:tcW w:w="1129" w:type="dxa"/>
            <w:vMerge/>
            <w:shd w:val="clear" w:color="auto" w:fill="F2F2F2" w:themeFill="background1" w:themeFillShade="F2"/>
          </w:tcPr>
          <w:p w14:paraId="48650329" w14:textId="77777777" w:rsidR="00695AA2" w:rsidRPr="00E51C90" w:rsidRDefault="00695AA2"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6370E3D"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492</w:t>
            </w:r>
          </w:p>
        </w:tc>
        <w:tc>
          <w:tcPr>
            <w:tcW w:w="6157" w:type="dxa"/>
            <w:gridSpan w:val="2"/>
            <w:shd w:val="clear" w:color="auto" w:fill="F2F2F2" w:themeFill="background1" w:themeFillShade="F2"/>
          </w:tcPr>
          <w:p w14:paraId="692A2BE6"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de marfă pe calea ferată</w:t>
            </w:r>
          </w:p>
        </w:tc>
        <w:tc>
          <w:tcPr>
            <w:tcW w:w="6379" w:type="dxa"/>
            <w:vMerge/>
            <w:shd w:val="clear" w:color="auto" w:fill="F2F2F2" w:themeFill="background1" w:themeFillShade="F2"/>
          </w:tcPr>
          <w:p w14:paraId="11E30C6C"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6223B1EE" w14:textId="77777777" w:rsidTr="008B0B56">
        <w:trPr>
          <w:trHeight w:val="280"/>
          <w:jc w:val="center"/>
        </w:trPr>
        <w:tc>
          <w:tcPr>
            <w:tcW w:w="1129" w:type="dxa"/>
            <w:vMerge/>
            <w:shd w:val="clear" w:color="auto" w:fill="F2F2F2" w:themeFill="background1" w:themeFillShade="F2"/>
          </w:tcPr>
          <w:p w14:paraId="5BB79048" w14:textId="77777777" w:rsidR="00695AA2" w:rsidRPr="00E51C90" w:rsidRDefault="00695AA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C270169" w14:textId="77777777" w:rsidR="00695AA2" w:rsidRPr="00E51C90" w:rsidRDefault="00695AA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F6DD828"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4920</w:t>
            </w:r>
          </w:p>
        </w:tc>
        <w:tc>
          <w:tcPr>
            <w:tcW w:w="5167" w:type="dxa"/>
            <w:shd w:val="clear" w:color="auto" w:fill="F2F2F2" w:themeFill="background1" w:themeFillShade="F2"/>
          </w:tcPr>
          <w:p w14:paraId="640A6D84"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de marfa pe calea ferata</w:t>
            </w:r>
          </w:p>
        </w:tc>
        <w:tc>
          <w:tcPr>
            <w:tcW w:w="6379" w:type="dxa"/>
            <w:vMerge/>
            <w:shd w:val="clear" w:color="auto" w:fill="F2F2F2" w:themeFill="background1" w:themeFillShade="F2"/>
          </w:tcPr>
          <w:p w14:paraId="7F184BDF"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40298806" w14:textId="77777777" w:rsidTr="008B0B56">
        <w:trPr>
          <w:trHeight w:val="280"/>
          <w:jc w:val="center"/>
        </w:trPr>
        <w:tc>
          <w:tcPr>
            <w:tcW w:w="1129" w:type="dxa"/>
            <w:vMerge/>
            <w:shd w:val="clear" w:color="auto" w:fill="F2F2F2" w:themeFill="background1" w:themeFillShade="F2"/>
          </w:tcPr>
          <w:p w14:paraId="0E6DE47C" w14:textId="77777777" w:rsidR="00695AA2" w:rsidRPr="00E51C90" w:rsidRDefault="00695AA2"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8E3278A"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493</w:t>
            </w:r>
          </w:p>
        </w:tc>
        <w:tc>
          <w:tcPr>
            <w:tcW w:w="6157" w:type="dxa"/>
            <w:gridSpan w:val="2"/>
            <w:shd w:val="clear" w:color="auto" w:fill="F2F2F2" w:themeFill="background1" w:themeFillShade="F2"/>
          </w:tcPr>
          <w:p w14:paraId="2D709F58"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transporturi terestre de călători</w:t>
            </w:r>
          </w:p>
        </w:tc>
        <w:tc>
          <w:tcPr>
            <w:tcW w:w="6379" w:type="dxa"/>
            <w:vMerge/>
            <w:shd w:val="clear" w:color="auto" w:fill="F2F2F2" w:themeFill="background1" w:themeFillShade="F2"/>
          </w:tcPr>
          <w:p w14:paraId="549DAE03"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695AA2" w:rsidRPr="003E6AD4" w14:paraId="096E1BDD" w14:textId="77777777" w:rsidTr="008B0B56">
        <w:trPr>
          <w:trHeight w:val="280"/>
          <w:jc w:val="center"/>
        </w:trPr>
        <w:tc>
          <w:tcPr>
            <w:tcW w:w="1129" w:type="dxa"/>
            <w:vMerge/>
            <w:shd w:val="clear" w:color="auto" w:fill="F2F2F2" w:themeFill="background1" w:themeFillShade="F2"/>
          </w:tcPr>
          <w:p w14:paraId="14542D57" w14:textId="77777777" w:rsidR="00695AA2" w:rsidRPr="00E51C90" w:rsidRDefault="00695AA2"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C5C304E" w14:textId="77777777" w:rsidR="00695AA2" w:rsidRPr="00E51C90" w:rsidRDefault="00695AA2"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7B60809" w14:textId="77777777" w:rsidR="00695AA2" w:rsidRPr="00E51C90" w:rsidRDefault="00695AA2"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4931</w:t>
            </w:r>
          </w:p>
        </w:tc>
        <w:tc>
          <w:tcPr>
            <w:tcW w:w="5167" w:type="dxa"/>
            <w:shd w:val="clear" w:color="auto" w:fill="F2F2F2" w:themeFill="background1" w:themeFillShade="F2"/>
          </w:tcPr>
          <w:p w14:paraId="1D5F2A19" w14:textId="45A5045F" w:rsidR="00695AA2"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terestre de pasageri, pe bază de grafic</w:t>
            </w:r>
          </w:p>
        </w:tc>
        <w:tc>
          <w:tcPr>
            <w:tcW w:w="6379" w:type="dxa"/>
            <w:vMerge/>
            <w:shd w:val="clear" w:color="auto" w:fill="F2F2F2" w:themeFill="background1" w:themeFillShade="F2"/>
          </w:tcPr>
          <w:p w14:paraId="66DEB90D" w14:textId="77777777" w:rsidR="00695AA2" w:rsidRPr="00E51C90" w:rsidRDefault="00695AA2"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282452A3" w14:textId="77777777" w:rsidTr="008B0B56">
        <w:trPr>
          <w:trHeight w:val="280"/>
          <w:jc w:val="center"/>
        </w:trPr>
        <w:tc>
          <w:tcPr>
            <w:tcW w:w="1129" w:type="dxa"/>
            <w:vMerge/>
            <w:shd w:val="clear" w:color="auto" w:fill="F2F2F2" w:themeFill="background1" w:themeFillShade="F2"/>
          </w:tcPr>
          <w:p w14:paraId="48F7E784"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9798586"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60445F6" w14:textId="22CF4AD2"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4932</w:t>
            </w:r>
          </w:p>
        </w:tc>
        <w:tc>
          <w:tcPr>
            <w:tcW w:w="5167" w:type="dxa"/>
            <w:shd w:val="clear" w:color="auto" w:fill="F2F2F2" w:themeFill="background1" w:themeFillShade="F2"/>
          </w:tcPr>
          <w:p w14:paraId="1CFCD7DE" w14:textId="14B09F19"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terestre de pasageri, ocazionale</w:t>
            </w:r>
          </w:p>
        </w:tc>
        <w:tc>
          <w:tcPr>
            <w:tcW w:w="6379" w:type="dxa"/>
            <w:vMerge/>
            <w:shd w:val="clear" w:color="auto" w:fill="F2F2F2" w:themeFill="background1" w:themeFillShade="F2"/>
          </w:tcPr>
          <w:p w14:paraId="2AF22FE6"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4CCE5EEF" w14:textId="77777777" w:rsidTr="008B0B56">
        <w:trPr>
          <w:trHeight w:val="280"/>
          <w:jc w:val="center"/>
        </w:trPr>
        <w:tc>
          <w:tcPr>
            <w:tcW w:w="1129" w:type="dxa"/>
            <w:vMerge/>
            <w:shd w:val="clear" w:color="auto" w:fill="F2F2F2" w:themeFill="background1" w:themeFillShade="F2"/>
          </w:tcPr>
          <w:p w14:paraId="757A8009"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78ED918"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E2B696D" w14:textId="5743CB8C"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4933</w:t>
            </w:r>
          </w:p>
        </w:tc>
        <w:tc>
          <w:tcPr>
            <w:tcW w:w="5167" w:type="dxa"/>
            <w:shd w:val="clear" w:color="auto" w:fill="F2F2F2" w:themeFill="background1" w:themeFillShade="F2"/>
            <w:vAlign w:val="center"/>
          </w:tcPr>
          <w:p w14:paraId="2278503E" w14:textId="3727553E"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terestre de pasageri cu vehicule cu şofer, pe bază de comandă</w:t>
            </w:r>
          </w:p>
        </w:tc>
        <w:tc>
          <w:tcPr>
            <w:tcW w:w="6379" w:type="dxa"/>
            <w:vMerge/>
            <w:shd w:val="clear" w:color="auto" w:fill="F2F2F2" w:themeFill="background1" w:themeFillShade="F2"/>
          </w:tcPr>
          <w:p w14:paraId="7CAB2599"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4A19A586" w14:textId="77777777" w:rsidTr="008B0B56">
        <w:trPr>
          <w:trHeight w:val="280"/>
          <w:jc w:val="center"/>
        </w:trPr>
        <w:tc>
          <w:tcPr>
            <w:tcW w:w="1129" w:type="dxa"/>
            <w:vMerge/>
            <w:shd w:val="clear" w:color="auto" w:fill="F2F2F2" w:themeFill="background1" w:themeFillShade="F2"/>
          </w:tcPr>
          <w:p w14:paraId="602FB597"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1564690"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5DDBA96" w14:textId="66A5779E"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4934</w:t>
            </w:r>
          </w:p>
        </w:tc>
        <w:tc>
          <w:tcPr>
            <w:tcW w:w="5167" w:type="dxa"/>
            <w:shd w:val="clear" w:color="auto" w:fill="F2F2F2" w:themeFill="background1" w:themeFillShade="F2"/>
          </w:tcPr>
          <w:p w14:paraId="264BCFC8" w14:textId="74EAD0B2"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de pasageri cu funiculare, teleferice şi schilifturi</w:t>
            </w:r>
          </w:p>
        </w:tc>
        <w:tc>
          <w:tcPr>
            <w:tcW w:w="6379" w:type="dxa"/>
            <w:vMerge/>
            <w:shd w:val="clear" w:color="auto" w:fill="F2F2F2" w:themeFill="background1" w:themeFillShade="F2"/>
          </w:tcPr>
          <w:p w14:paraId="456EE37A"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704FFB86" w14:textId="77777777" w:rsidTr="008B0B56">
        <w:trPr>
          <w:trHeight w:val="280"/>
          <w:jc w:val="center"/>
        </w:trPr>
        <w:tc>
          <w:tcPr>
            <w:tcW w:w="1129" w:type="dxa"/>
            <w:vMerge/>
            <w:shd w:val="clear" w:color="auto" w:fill="F2F2F2" w:themeFill="background1" w:themeFillShade="F2"/>
          </w:tcPr>
          <w:p w14:paraId="54EFD63A"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FFA5307"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494</w:t>
            </w:r>
          </w:p>
        </w:tc>
        <w:tc>
          <w:tcPr>
            <w:tcW w:w="6157" w:type="dxa"/>
            <w:gridSpan w:val="2"/>
            <w:shd w:val="clear" w:color="auto" w:fill="F2F2F2" w:themeFill="background1" w:themeFillShade="F2"/>
          </w:tcPr>
          <w:p w14:paraId="114FF2DC"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rutiere de mărfuri şi servicii de mutare (a se vedea sectiunea de activitati eligibile)</w:t>
            </w:r>
          </w:p>
        </w:tc>
        <w:tc>
          <w:tcPr>
            <w:tcW w:w="6379" w:type="dxa"/>
            <w:vMerge/>
            <w:shd w:val="clear" w:color="auto" w:fill="F2F2F2" w:themeFill="background1" w:themeFillShade="F2"/>
          </w:tcPr>
          <w:p w14:paraId="4324A80E"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041BE8" w14:paraId="3E8BC95D" w14:textId="77777777" w:rsidTr="008B0B56">
        <w:trPr>
          <w:trHeight w:val="280"/>
          <w:jc w:val="center"/>
        </w:trPr>
        <w:tc>
          <w:tcPr>
            <w:tcW w:w="1129" w:type="dxa"/>
            <w:vMerge/>
            <w:shd w:val="clear" w:color="auto" w:fill="F2F2F2" w:themeFill="background1" w:themeFillShade="F2"/>
          </w:tcPr>
          <w:p w14:paraId="477126BC"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AE7D93B"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B858B99"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4941</w:t>
            </w:r>
          </w:p>
        </w:tc>
        <w:tc>
          <w:tcPr>
            <w:tcW w:w="5167" w:type="dxa"/>
            <w:shd w:val="clear" w:color="auto" w:fill="F2F2F2" w:themeFill="background1" w:themeFillShade="F2"/>
          </w:tcPr>
          <w:p w14:paraId="1D4913EC"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rutiere de marfuri</w:t>
            </w:r>
          </w:p>
        </w:tc>
        <w:tc>
          <w:tcPr>
            <w:tcW w:w="6379" w:type="dxa"/>
            <w:vMerge/>
            <w:shd w:val="clear" w:color="auto" w:fill="F2F2F2" w:themeFill="background1" w:themeFillShade="F2"/>
          </w:tcPr>
          <w:p w14:paraId="178E0613"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041BE8" w14:paraId="4069022B" w14:textId="77777777" w:rsidTr="008B0B56">
        <w:trPr>
          <w:trHeight w:val="280"/>
          <w:jc w:val="center"/>
        </w:trPr>
        <w:tc>
          <w:tcPr>
            <w:tcW w:w="1129" w:type="dxa"/>
            <w:vMerge/>
            <w:shd w:val="clear" w:color="auto" w:fill="F2F2F2" w:themeFill="background1" w:themeFillShade="F2"/>
          </w:tcPr>
          <w:p w14:paraId="13B8D30C"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4853A2B"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495</w:t>
            </w:r>
          </w:p>
        </w:tc>
        <w:tc>
          <w:tcPr>
            <w:tcW w:w="6157" w:type="dxa"/>
            <w:gridSpan w:val="2"/>
            <w:shd w:val="clear" w:color="auto" w:fill="F2F2F2" w:themeFill="background1" w:themeFillShade="F2"/>
          </w:tcPr>
          <w:p w14:paraId="7615500C"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prin conducte</w:t>
            </w:r>
          </w:p>
        </w:tc>
        <w:tc>
          <w:tcPr>
            <w:tcW w:w="6379" w:type="dxa"/>
            <w:vMerge/>
            <w:shd w:val="clear" w:color="auto" w:fill="F2F2F2" w:themeFill="background1" w:themeFillShade="F2"/>
          </w:tcPr>
          <w:p w14:paraId="2AACC0B1"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041BE8" w14:paraId="727C2DFA" w14:textId="77777777" w:rsidTr="008B0B56">
        <w:trPr>
          <w:trHeight w:val="280"/>
          <w:jc w:val="center"/>
        </w:trPr>
        <w:tc>
          <w:tcPr>
            <w:tcW w:w="1129" w:type="dxa"/>
            <w:vMerge/>
            <w:shd w:val="clear" w:color="auto" w:fill="F2F2F2" w:themeFill="background1" w:themeFillShade="F2"/>
          </w:tcPr>
          <w:p w14:paraId="17850A7C"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5EFE8DF"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FC5AB32"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4950</w:t>
            </w:r>
          </w:p>
        </w:tc>
        <w:tc>
          <w:tcPr>
            <w:tcW w:w="5167" w:type="dxa"/>
            <w:shd w:val="clear" w:color="auto" w:fill="F2F2F2" w:themeFill="background1" w:themeFillShade="F2"/>
          </w:tcPr>
          <w:p w14:paraId="1D45847E"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prin conducte</w:t>
            </w:r>
          </w:p>
        </w:tc>
        <w:tc>
          <w:tcPr>
            <w:tcW w:w="6379" w:type="dxa"/>
            <w:vMerge/>
            <w:shd w:val="clear" w:color="auto" w:fill="F2F2F2" w:themeFill="background1" w:themeFillShade="F2"/>
          </w:tcPr>
          <w:p w14:paraId="0EF89BC3"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041BE8" w14:paraId="3DC9A25A" w14:textId="77777777" w:rsidTr="008B0B56">
        <w:trPr>
          <w:trHeight w:val="280"/>
          <w:jc w:val="center"/>
        </w:trPr>
        <w:tc>
          <w:tcPr>
            <w:tcW w:w="1129" w:type="dxa"/>
            <w:vMerge w:val="restart"/>
            <w:shd w:val="clear" w:color="auto" w:fill="F2F2F2" w:themeFill="background1" w:themeFillShade="F2"/>
          </w:tcPr>
          <w:p w14:paraId="20FCBB1F"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50</w:t>
            </w:r>
          </w:p>
          <w:p w14:paraId="1AA34BF0"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05A4E818"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22689326"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20E1D5A6"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12CE07AA"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Transporturi pe apă</w:t>
            </w:r>
          </w:p>
        </w:tc>
        <w:tc>
          <w:tcPr>
            <w:tcW w:w="6379" w:type="dxa"/>
            <w:vMerge/>
            <w:shd w:val="clear" w:color="auto" w:fill="F2F2F2" w:themeFill="background1" w:themeFillShade="F2"/>
          </w:tcPr>
          <w:p w14:paraId="0508CDBE"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31139C7A" w14:textId="77777777" w:rsidTr="008B0B56">
        <w:trPr>
          <w:trHeight w:val="280"/>
          <w:jc w:val="center"/>
        </w:trPr>
        <w:tc>
          <w:tcPr>
            <w:tcW w:w="1129" w:type="dxa"/>
            <w:vMerge/>
            <w:shd w:val="clear" w:color="auto" w:fill="F2F2F2" w:themeFill="background1" w:themeFillShade="F2"/>
          </w:tcPr>
          <w:p w14:paraId="7B66369A"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B499EF8"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501</w:t>
            </w:r>
          </w:p>
        </w:tc>
        <w:tc>
          <w:tcPr>
            <w:tcW w:w="6157" w:type="dxa"/>
            <w:gridSpan w:val="2"/>
            <w:shd w:val="clear" w:color="auto" w:fill="F2F2F2" w:themeFill="background1" w:themeFillShade="F2"/>
          </w:tcPr>
          <w:p w14:paraId="72644EA8"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maritime şi costiere de pasageri</w:t>
            </w:r>
          </w:p>
        </w:tc>
        <w:tc>
          <w:tcPr>
            <w:tcW w:w="6379" w:type="dxa"/>
            <w:vMerge/>
            <w:shd w:val="clear" w:color="auto" w:fill="F2F2F2" w:themeFill="background1" w:themeFillShade="F2"/>
          </w:tcPr>
          <w:p w14:paraId="0D2A7693"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2FBCCDC9" w14:textId="77777777" w:rsidTr="008B0B56">
        <w:trPr>
          <w:trHeight w:val="280"/>
          <w:jc w:val="center"/>
        </w:trPr>
        <w:tc>
          <w:tcPr>
            <w:tcW w:w="1129" w:type="dxa"/>
            <w:vMerge/>
            <w:shd w:val="clear" w:color="auto" w:fill="F2F2F2" w:themeFill="background1" w:themeFillShade="F2"/>
          </w:tcPr>
          <w:p w14:paraId="5866BB34"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8288D48"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6C109BA"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5010</w:t>
            </w:r>
          </w:p>
        </w:tc>
        <w:tc>
          <w:tcPr>
            <w:tcW w:w="5167" w:type="dxa"/>
            <w:shd w:val="clear" w:color="auto" w:fill="F2F2F2" w:themeFill="background1" w:themeFillShade="F2"/>
          </w:tcPr>
          <w:p w14:paraId="769F0719"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maritime si costiere de pasageri</w:t>
            </w:r>
          </w:p>
        </w:tc>
        <w:tc>
          <w:tcPr>
            <w:tcW w:w="6379" w:type="dxa"/>
            <w:vMerge/>
            <w:shd w:val="clear" w:color="auto" w:fill="F2F2F2" w:themeFill="background1" w:themeFillShade="F2"/>
          </w:tcPr>
          <w:p w14:paraId="4DE044D0"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2D2ABDCE" w14:textId="77777777" w:rsidTr="008B0B56">
        <w:trPr>
          <w:trHeight w:val="280"/>
          <w:jc w:val="center"/>
        </w:trPr>
        <w:tc>
          <w:tcPr>
            <w:tcW w:w="1129" w:type="dxa"/>
            <w:vMerge/>
            <w:shd w:val="clear" w:color="auto" w:fill="F2F2F2" w:themeFill="background1" w:themeFillShade="F2"/>
          </w:tcPr>
          <w:p w14:paraId="792F52E9"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78CAC02"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502</w:t>
            </w:r>
          </w:p>
        </w:tc>
        <w:tc>
          <w:tcPr>
            <w:tcW w:w="6157" w:type="dxa"/>
            <w:gridSpan w:val="2"/>
            <w:shd w:val="clear" w:color="auto" w:fill="F2F2F2" w:themeFill="background1" w:themeFillShade="F2"/>
          </w:tcPr>
          <w:p w14:paraId="5AAF89D7"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maritime şi costiere de marfă</w:t>
            </w:r>
          </w:p>
        </w:tc>
        <w:tc>
          <w:tcPr>
            <w:tcW w:w="6379" w:type="dxa"/>
            <w:vMerge/>
            <w:shd w:val="clear" w:color="auto" w:fill="F2F2F2" w:themeFill="background1" w:themeFillShade="F2"/>
          </w:tcPr>
          <w:p w14:paraId="1B47D107"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53532055" w14:textId="77777777" w:rsidTr="008B0B56">
        <w:trPr>
          <w:trHeight w:val="280"/>
          <w:jc w:val="center"/>
        </w:trPr>
        <w:tc>
          <w:tcPr>
            <w:tcW w:w="1129" w:type="dxa"/>
            <w:vMerge/>
            <w:shd w:val="clear" w:color="auto" w:fill="F2F2F2" w:themeFill="background1" w:themeFillShade="F2"/>
          </w:tcPr>
          <w:p w14:paraId="5BC04D85"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B6ABE4E"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913B21E"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5020</w:t>
            </w:r>
          </w:p>
        </w:tc>
        <w:tc>
          <w:tcPr>
            <w:tcW w:w="5167" w:type="dxa"/>
            <w:shd w:val="clear" w:color="auto" w:fill="F2F2F2" w:themeFill="background1" w:themeFillShade="F2"/>
          </w:tcPr>
          <w:p w14:paraId="13A50570"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maritime si costiere de marfa</w:t>
            </w:r>
          </w:p>
        </w:tc>
        <w:tc>
          <w:tcPr>
            <w:tcW w:w="6379" w:type="dxa"/>
            <w:vMerge/>
            <w:shd w:val="clear" w:color="auto" w:fill="F2F2F2" w:themeFill="background1" w:themeFillShade="F2"/>
          </w:tcPr>
          <w:p w14:paraId="3CCE59AD"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140BCAE3" w14:textId="77777777" w:rsidTr="008B0B56">
        <w:trPr>
          <w:trHeight w:val="280"/>
          <w:jc w:val="center"/>
        </w:trPr>
        <w:tc>
          <w:tcPr>
            <w:tcW w:w="1129" w:type="dxa"/>
            <w:vMerge/>
            <w:shd w:val="clear" w:color="auto" w:fill="F2F2F2" w:themeFill="background1" w:themeFillShade="F2"/>
          </w:tcPr>
          <w:p w14:paraId="370C3898"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AE3DF48"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503</w:t>
            </w:r>
          </w:p>
        </w:tc>
        <w:tc>
          <w:tcPr>
            <w:tcW w:w="6157" w:type="dxa"/>
            <w:gridSpan w:val="2"/>
            <w:shd w:val="clear" w:color="auto" w:fill="F2F2F2" w:themeFill="background1" w:themeFillShade="F2"/>
          </w:tcPr>
          <w:p w14:paraId="42F9B29C"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de pasageri pe căi navigabile interioare</w:t>
            </w:r>
          </w:p>
        </w:tc>
        <w:tc>
          <w:tcPr>
            <w:tcW w:w="6379" w:type="dxa"/>
            <w:vMerge/>
            <w:shd w:val="clear" w:color="auto" w:fill="F2F2F2" w:themeFill="background1" w:themeFillShade="F2"/>
          </w:tcPr>
          <w:p w14:paraId="0045E26B"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4FC5D45C" w14:textId="77777777" w:rsidTr="008B0B56">
        <w:trPr>
          <w:trHeight w:val="280"/>
          <w:jc w:val="center"/>
        </w:trPr>
        <w:tc>
          <w:tcPr>
            <w:tcW w:w="1129" w:type="dxa"/>
            <w:vMerge/>
            <w:shd w:val="clear" w:color="auto" w:fill="F2F2F2" w:themeFill="background1" w:themeFillShade="F2"/>
          </w:tcPr>
          <w:p w14:paraId="237319CB"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1B152DA"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AC43389"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5030</w:t>
            </w:r>
          </w:p>
        </w:tc>
        <w:tc>
          <w:tcPr>
            <w:tcW w:w="5167" w:type="dxa"/>
            <w:shd w:val="clear" w:color="auto" w:fill="F2F2F2" w:themeFill="background1" w:themeFillShade="F2"/>
          </w:tcPr>
          <w:p w14:paraId="33F9ED68"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de pasageri pe cai navigabile interioare</w:t>
            </w:r>
          </w:p>
        </w:tc>
        <w:tc>
          <w:tcPr>
            <w:tcW w:w="6379" w:type="dxa"/>
            <w:vMerge/>
            <w:shd w:val="clear" w:color="auto" w:fill="F2F2F2" w:themeFill="background1" w:themeFillShade="F2"/>
          </w:tcPr>
          <w:p w14:paraId="16157212"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386A0B2C" w14:textId="77777777" w:rsidTr="008B0B56">
        <w:trPr>
          <w:trHeight w:val="280"/>
          <w:jc w:val="center"/>
        </w:trPr>
        <w:tc>
          <w:tcPr>
            <w:tcW w:w="1129" w:type="dxa"/>
            <w:vMerge/>
            <w:shd w:val="clear" w:color="auto" w:fill="F2F2F2" w:themeFill="background1" w:themeFillShade="F2"/>
          </w:tcPr>
          <w:p w14:paraId="7370B39F"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5A7D1AC"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504</w:t>
            </w:r>
          </w:p>
        </w:tc>
        <w:tc>
          <w:tcPr>
            <w:tcW w:w="6157" w:type="dxa"/>
            <w:gridSpan w:val="2"/>
            <w:shd w:val="clear" w:color="auto" w:fill="F2F2F2" w:themeFill="background1" w:themeFillShade="F2"/>
          </w:tcPr>
          <w:p w14:paraId="52239783"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Transportul de marfă pe căi navigabile interioare</w:t>
            </w:r>
          </w:p>
        </w:tc>
        <w:tc>
          <w:tcPr>
            <w:tcW w:w="6379" w:type="dxa"/>
            <w:vMerge/>
            <w:shd w:val="clear" w:color="auto" w:fill="F2F2F2" w:themeFill="background1" w:themeFillShade="F2"/>
          </w:tcPr>
          <w:p w14:paraId="3A78693D"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35D9C221" w14:textId="77777777" w:rsidTr="008B0B56">
        <w:trPr>
          <w:trHeight w:val="280"/>
          <w:jc w:val="center"/>
        </w:trPr>
        <w:tc>
          <w:tcPr>
            <w:tcW w:w="1129" w:type="dxa"/>
            <w:vMerge/>
            <w:shd w:val="clear" w:color="auto" w:fill="F2F2F2" w:themeFill="background1" w:themeFillShade="F2"/>
          </w:tcPr>
          <w:p w14:paraId="573B71CC"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E897EA5"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BCC4A1F"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5040</w:t>
            </w:r>
          </w:p>
        </w:tc>
        <w:tc>
          <w:tcPr>
            <w:tcW w:w="5167" w:type="dxa"/>
            <w:shd w:val="clear" w:color="auto" w:fill="F2F2F2" w:themeFill="background1" w:themeFillShade="F2"/>
          </w:tcPr>
          <w:p w14:paraId="07445A5C"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Transportul de marfă pe căi navigabile interioare</w:t>
            </w:r>
          </w:p>
        </w:tc>
        <w:tc>
          <w:tcPr>
            <w:tcW w:w="6379" w:type="dxa"/>
            <w:vMerge/>
            <w:shd w:val="clear" w:color="auto" w:fill="F2F2F2" w:themeFill="background1" w:themeFillShade="F2"/>
          </w:tcPr>
          <w:p w14:paraId="644B3FC1"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041BE8" w14:paraId="0CA74C2D" w14:textId="77777777" w:rsidTr="008B0B56">
        <w:trPr>
          <w:trHeight w:val="280"/>
          <w:jc w:val="center"/>
        </w:trPr>
        <w:tc>
          <w:tcPr>
            <w:tcW w:w="1129" w:type="dxa"/>
            <w:vMerge w:val="restart"/>
            <w:shd w:val="clear" w:color="auto" w:fill="F2F2F2" w:themeFill="background1" w:themeFillShade="F2"/>
          </w:tcPr>
          <w:p w14:paraId="7DF93EDB"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51</w:t>
            </w:r>
          </w:p>
          <w:p w14:paraId="5DED53B7"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74B16C91"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559EF5C1" w14:textId="77777777" w:rsidR="00550B16" w:rsidRPr="00E51C90" w:rsidRDefault="00550B16"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Transporturi aeriene</w:t>
            </w:r>
          </w:p>
        </w:tc>
        <w:tc>
          <w:tcPr>
            <w:tcW w:w="6379" w:type="dxa"/>
            <w:vMerge/>
            <w:shd w:val="clear" w:color="auto" w:fill="F2F2F2" w:themeFill="background1" w:themeFillShade="F2"/>
          </w:tcPr>
          <w:p w14:paraId="4E46C959"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041BE8" w14:paraId="01C19AE4" w14:textId="77777777" w:rsidTr="008B0B56">
        <w:trPr>
          <w:trHeight w:val="280"/>
          <w:jc w:val="center"/>
        </w:trPr>
        <w:tc>
          <w:tcPr>
            <w:tcW w:w="1129" w:type="dxa"/>
            <w:vMerge/>
            <w:shd w:val="clear" w:color="auto" w:fill="F2F2F2" w:themeFill="background1" w:themeFillShade="F2"/>
          </w:tcPr>
          <w:p w14:paraId="092222F5" w14:textId="77777777" w:rsidR="00550B16" w:rsidRPr="00E51C90" w:rsidRDefault="00550B16"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7DA3C4DA"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511</w:t>
            </w:r>
          </w:p>
        </w:tc>
        <w:tc>
          <w:tcPr>
            <w:tcW w:w="6157" w:type="dxa"/>
            <w:gridSpan w:val="2"/>
            <w:shd w:val="clear" w:color="auto" w:fill="F2F2F2" w:themeFill="background1" w:themeFillShade="F2"/>
          </w:tcPr>
          <w:p w14:paraId="0EC3D3B6"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aeriene de pasageri</w:t>
            </w:r>
          </w:p>
        </w:tc>
        <w:tc>
          <w:tcPr>
            <w:tcW w:w="6379" w:type="dxa"/>
            <w:vMerge/>
            <w:shd w:val="clear" w:color="auto" w:fill="F2F2F2" w:themeFill="background1" w:themeFillShade="F2"/>
          </w:tcPr>
          <w:p w14:paraId="099DB1FB"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041BE8" w14:paraId="6A72767C" w14:textId="77777777" w:rsidTr="008B0B56">
        <w:trPr>
          <w:trHeight w:val="280"/>
          <w:jc w:val="center"/>
        </w:trPr>
        <w:tc>
          <w:tcPr>
            <w:tcW w:w="1129" w:type="dxa"/>
            <w:vMerge/>
            <w:shd w:val="clear" w:color="auto" w:fill="F2F2F2" w:themeFill="background1" w:themeFillShade="F2"/>
          </w:tcPr>
          <w:p w14:paraId="7B5FD2D9" w14:textId="77777777" w:rsidR="00550B16" w:rsidRPr="00E51C90" w:rsidRDefault="00550B16"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2628CD9D" w14:textId="77777777" w:rsidR="00550B16" w:rsidRPr="00E51C90" w:rsidRDefault="00550B1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664D77B"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5110</w:t>
            </w:r>
          </w:p>
        </w:tc>
        <w:tc>
          <w:tcPr>
            <w:tcW w:w="5167" w:type="dxa"/>
            <w:shd w:val="clear" w:color="auto" w:fill="F2F2F2" w:themeFill="background1" w:themeFillShade="F2"/>
          </w:tcPr>
          <w:p w14:paraId="65AB3C2F"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aeriene de pasageri</w:t>
            </w:r>
          </w:p>
        </w:tc>
        <w:tc>
          <w:tcPr>
            <w:tcW w:w="6379" w:type="dxa"/>
            <w:vMerge/>
            <w:shd w:val="clear" w:color="auto" w:fill="F2F2F2" w:themeFill="background1" w:themeFillShade="F2"/>
          </w:tcPr>
          <w:p w14:paraId="7530C13F"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50B16" w:rsidRPr="003E6AD4" w14:paraId="5E9010C4" w14:textId="77777777" w:rsidTr="008B0B56">
        <w:trPr>
          <w:trHeight w:val="280"/>
          <w:jc w:val="center"/>
        </w:trPr>
        <w:tc>
          <w:tcPr>
            <w:tcW w:w="1129" w:type="dxa"/>
            <w:vMerge/>
            <w:shd w:val="clear" w:color="auto" w:fill="F2F2F2" w:themeFill="background1" w:themeFillShade="F2"/>
          </w:tcPr>
          <w:p w14:paraId="443862C4" w14:textId="77777777" w:rsidR="00550B16" w:rsidRPr="00E51C90" w:rsidRDefault="00550B16"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231CC60"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512</w:t>
            </w:r>
          </w:p>
        </w:tc>
        <w:tc>
          <w:tcPr>
            <w:tcW w:w="6157" w:type="dxa"/>
            <w:gridSpan w:val="2"/>
            <w:shd w:val="clear" w:color="auto" w:fill="F2F2F2" w:themeFill="background1" w:themeFillShade="F2"/>
          </w:tcPr>
          <w:p w14:paraId="0B7A4A2E" w14:textId="77777777" w:rsidR="00550B16" w:rsidRPr="00E51C90" w:rsidRDefault="00550B1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aeriene de marfă şi transporturi spaţiale</w:t>
            </w:r>
          </w:p>
        </w:tc>
        <w:tc>
          <w:tcPr>
            <w:tcW w:w="6379" w:type="dxa"/>
            <w:vMerge/>
            <w:shd w:val="clear" w:color="auto" w:fill="F2F2F2" w:themeFill="background1" w:themeFillShade="F2"/>
          </w:tcPr>
          <w:p w14:paraId="6D7C8F3D" w14:textId="77777777" w:rsidR="00550B16" w:rsidRPr="00E51C90" w:rsidRDefault="00550B1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041BE8" w14:paraId="3D2F4C6B" w14:textId="77777777" w:rsidTr="008B0B56">
        <w:trPr>
          <w:trHeight w:val="280"/>
          <w:jc w:val="center"/>
        </w:trPr>
        <w:tc>
          <w:tcPr>
            <w:tcW w:w="1129" w:type="dxa"/>
            <w:vMerge/>
            <w:shd w:val="clear" w:color="auto" w:fill="F2F2F2" w:themeFill="background1" w:themeFillShade="F2"/>
          </w:tcPr>
          <w:p w14:paraId="3BB2BB45" w14:textId="77777777" w:rsidR="001A2283" w:rsidRPr="00E51C90" w:rsidRDefault="001A228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2C70ADA" w14:textId="77777777" w:rsidR="001A2283" w:rsidRPr="00E51C90" w:rsidRDefault="001A228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8F81D4B" w14:textId="4D1E4AB1"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5121</w:t>
            </w:r>
          </w:p>
        </w:tc>
        <w:tc>
          <w:tcPr>
            <w:tcW w:w="5167" w:type="dxa"/>
            <w:shd w:val="clear" w:color="auto" w:fill="F2F2F2" w:themeFill="background1" w:themeFillShade="F2"/>
          </w:tcPr>
          <w:p w14:paraId="2188A6C2" w14:textId="1E2456D3"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aeriene de marfa</w:t>
            </w:r>
          </w:p>
        </w:tc>
        <w:tc>
          <w:tcPr>
            <w:tcW w:w="6379" w:type="dxa"/>
            <w:vMerge/>
            <w:shd w:val="clear" w:color="auto" w:fill="F2F2F2" w:themeFill="background1" w:themeFillShade="F2"/>
          </w:tcPr>
          <w:p w14:paraId="12721228"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041BE8" w14:paraId="337615A5" w14:textId="77777777" w:rsidTr="008B0B56">
        <w:trPr>
          <w:trHeight w:val="280"/>
          <w:jc w:val="center"/>
        </w:trPr>
        <w:tc>
          <w:tcPr>
            <w:tcW w:w="1129" w:type="dxa"/>
            <w:vMerge/>
            <w:shd w:val="clear" w:color="auto" w:fill="F2F2F2" w:themeFill="background1" w:themeFillShade="F2"/>
          </w:tcPr>
          <w:p w14:paraId="57E027E9" w14:textId="77777777" w:rsidR="001A2283" w:rsidRPr="00E51C90" w:rsidRDefault="001A228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D680763" w14:textId="77777777" w:rsidR="001A2283" w:rsidRPr="00E51C90" w:rsidRDefault="001A228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AF03077" w14:textId="6F5536DF"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5122</w:t>
            </w:r>
          </w:p>
        </w:tc>
        <w:tc>
          <w:tcPr>
            <w:tcW w:w="5167" w:type="dxa"/>
            <w:shd w:val="clear" w:color="auto" w:fill="F2F2F2" w:themeFill="background1" w:themeFillShade="F2"/>
          </w:tcPr>
          <w:p w14:paraId="5B80145A" w14:textId="3326ECBE"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Transporturi spațiale</w:t>
            </w:r>
          </w:p>
        </w:tc>
        <w:tc>
          <w:tcPr>
            <w:tcW w:w="6379" w:type="dxa"/>
            <w:vMerge/>
            <w:shd w:val="clear" w:color="auto" w:fill="F2F2F2" w:themeFill="background1" w:themeFillShade="F2"/>
          </w:tcPr>
          <w:p w14:paraId="5B99B9B4"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66DDC" w:rsidRPr="003E6AD4" w14:paraId="1E8954A4" w14:textId="77777777" w:rsidTr="008B0B56">
        <w:trPr>
          <w:trHeight w:val="280"/>
          <w:jc w:val="center"/>
        </w:trPr>
        <w:tc>
          <w:tcPr>
            <w:tcW w:w="1129" w:type="dxa"/>
            <w:vMerge w:val="restart"/>
            <w:shd w:val="clear" w:color="auto" w:fill="F2F2F2" w:themeFill="background1" w:themeFillShade="F2"/>
          </w:tcPr>
          <w:p w14:paraId="6862D7F6" w14:textId="4FD4AD55" w:rsidR="00566DDC" w:rsidRPr="00E51C90" w:rsidRDefault="00566DD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52</w:t>
            </w:r>
          </w:p>
        </w:tc>
        <w:tc>
          <w:tcPr>
            <w:tcW w:w="810" w:type="dxa"/>
            <w:vMerge w:val="restart"/>
            <w:shd w:val="clear" w:color="auto" w:fill="F2F2F2" w:themeFill="background1" w:themeFillShade="F2"/>
          </w:tcPr>
          <w:p w14:paraId="3303EC22" w14:textId="78A8B88E" w:rsidR="00566DDC" w:rsidRPr="00E51C90" w:rsidRDefault="00566DD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523</w:t>
            </w:r>
          </w:p>
        </w:tc>
        <w:tc>
          <w:tcPr>
            <w:tcW w:w="6157" w:type="dxa"/>
            <w:gridSpan w:val="2"/>
            <w:shd w:val="clear" w:color="auto" w:fill="F2F2F2" w:themeFill="background1" w:themeFillShade="F2"/>
          </w:tcPr>
          <w:p w14:paraId="1FBBD7A9" w14:textId="6DECAA77" w:rsidR="00566DDC" w:rsidRPr="00E51C90" w:rsidDel="001A2283" w:rsidRDefault="00566DD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intermediere pentru transporturi</w:t>
            </w:r>
          </w:p>
        </w:tc>
        <w:tc>
          <w:tcPr>
            <w:tcW w:w="6379" w:type="dxa"/>
            <w:vMerge w:val="restart"/>
            <w:shd w:val="clear" w:color="auto" w:fill="F2F2F2" w:themeFill="background1" w:themeFillShade="F2"/>
          </w:tcPr>
          <w:p w14:paraId="044D24CC" w14:textId="77777777" w:rsidR="00566DDC" w:rsidRPr="00E51C90" w:rsidRDefault="00566DD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66DDC" w:rsidRPr="003E6AD4" w14:paraId="179B1DB4" w14:textId="77777777" w:rsidTr="008B0B56">
        <w:trPr>
          <w:trHeight w:val="280"/>
          <w:jc w:val="center"/>
        </w:trPr>
        <w:tc>
          <w:tcPr>
            <w:tcW w:w="1129" w:type="dxa"/>
            <w:vMerge/>
            <w:shd w:val="clear" w:color="auto" w:fill="F2F2F2" w:themeFill="background1" w:themeFillShade="F2"/>
          </w:tcPr>
          <w:p w14:paraId="1580E9B4" w14:textId="77777777" w:rsidR="00566DDC" w:rsidRPr="00E51C90" w:rsidRDefault="00566DD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D9254DE" w14:textId="77777777" w:rsidR="00566DDC" w:rsidRPr="00E51C90" w:rsidRDefault="00566DD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1CE7E26" w14:textId="75C0208C" w:rsidR="00566DDC" w:rsidRPr="00E51C90" w:rsidRDefault="00566DD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5231</w:t>
            </w:r>
          </w:p>
        </w:tc>
        <w:tc>
          <w:tcPr>
            <w:tcW w:w="5167" w:type="dxa"/>
            <w:shd w:val="clear" w:color="auto" w:fill="F2F2F2" w:themeFill="background1" w:themeFillShade="F2"/>
          </w:tcPr>
          <w:p w14:paraId="29CA45CF" w14:textId="1429B751" w:rsidR="00566DDC" w:rsidRPr="00E51C90" w:rsidDel="001A2283" w:rsidRDefault="00566DD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intermediere pentru transportul de marfă</w:t>
            </w:r>
          </w:p>
        </w:tc>
        <w:tc>
          <w:tcPr>
            <w:tcW w:w="6379" w:type="dxa"/>
            <w:vMerge/>
            <w:shd w:val="clear" w:color="auto" w:fill="F2F2F2" w:themeFill="background1" w:themeFillShade="F2"/>
          </w:tcPr>
          <w:p w14:paraId="4FE4CD0C" w14:textId="77777777" w:rsidR="00566DDC" w:rsidRPr="00E51C90" w:rsidRDefault="00566DD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566DDC" w:rsidRPr="003E6AD4" w14:paraId="3F328123" w14:textId="77777777" w:rsidTr="008B0B56">
        <w:trPr>
          <w:trHeight w:val="280"/>
          <w:jc w:val="center"/>
        </w:trPr>
        <w:tc>
          <w:tcPr>
            <w:tcW w:w="1129" w:type="dxa"/>
            <w:vMerge/>
            <w:shd w:val="clear" w:color="auto" w:fill="F2F2F2" w:themeFill="background1" w:themeFillShade="F2"/>
          </w:tcPr>
          <w:p w14:paraId="34CF3BC9" w14:textId="77777777" w:rsidR="00566DDC" w:rsidRPr="00E51C90" w:rsidRDefault="00566DDC"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D356D1B" w14:textId="77777777" w:rsidR="00566DDC" w:rsidRPr="00E51C90" w:rsidRDefault="00566DDC"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5A76B8A" w14:textId="09618B8D" w:rsidR="00566DDC" w:rsidRPr="00E51C90" w:rsidRDefault="00566DD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5232</w:t>
            </w:r>
          </w:p>
        </w:tc>
        <w:tc>
          <w:tcPr>
            <w:tcW w:w="5167" w:type="dxa"/>
            <w:shd w:val="clear" w:color="auto" w:fill="F2F2F2" w:themeFill="background1" w:themeFillShade="F2"/>
          </w:tcPr>
          <w:p w14:paraId="12D578F5" w14:textId="20CB8325" w:rsidR="00566DDC" w:rsidRPr="00E51C90" w:rsidDel="001A2283" w:rsidRDefault="00566DDC"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intermediere pentru transportul de pasageri</w:t>
            </w:r>
          </w:p>
        </w:tc>
        <w:tc>
          <w:tcPr>
            <w:tcW w:w="6379" w:type="dxa"/>
            <w:vMerge/>
            <w:shd w:val="clear" w:color="auto" w:fill="F2F2F2" w:themeFill="background1" w:themeFillShade="F2"/>
          </w:tcPr>
          <w:p w14:paraId="228E1118" w14:textId="77777777" w:rsidR="00566DDC" w:rsidRPr="00E51C90" w:rsidRDefault="00566DDC"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3E6AD4" w14:paraId="70575AEA" w14:textId="77777777" w:rsidTr="008B0B56">
        <w:trPr>
          <w:trHeight w:val="280"/>
          <w:jc w:val="center"/>
        </w:trPr>
        <w:tc>
          <w:tcPr>
            <w:tcW w:w="1129" w:type="dxa"/>
            <w:shd w:val="clear" w:color="auto" w:fill="F2F2F2" w:themeFill="background1" w:themeFillShade="F2"/>
          </w:tcPr>
          <w:p w14:paraId="542919F5" w14:textId="77777777" w:rsidR="001A2283" w:rsidRPr="00E51C90" w:rsidRDefault="001A2283" w:rsidP="00E51C90">
            <w:pPr>
              <w:spacing w:after="0" w:line="276" w:lineRule="auto"/>
              <w:rPr>
                <w:rFonts w:ascii="Trebuchet MS" w:eastAsia="Times New Roman" w:hAnsi="Trebuchet MS"/>
                <w:lang w:val="ro-RO"/>
              </w:rPr>
            </w:pPr>
          </w:p>
        </w:tc>
        <w:tc>
          <w:tcPr>
            <w:tcW w:w="6967" w:type="dxa"/>
            <w:gridSpan w:val="3"/>
            <w:shd w:val="clear" w:color="auto" w:fill="F2F2F2" w:themeFill="background1" w:themeFillShade="F2"/>
          </w:tcPr>
          <w:p w14:paraId="47D59CA0"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b/>
                <w:lang w:val="ro-RO"/>
              </w:rPr>
              <w:t>SECŢIUNEA I – Hoteluri și restaurante</w:t>
            </w:r>
          </w:p>
        </w:tc>
        <w:tc>
          <w:tcPr>
            <w:tcW w:w="6379" w:type="dxa"/>
            <w:vMerge w:val="restart"/>
            <w:shd w:val="clear" w:color="auto" w:fill="F2F2F2" w:themeFill="background1" w:themeFillShade="F2"/>
            <w:vAlign w:val="center"/>
          </w:tcPr>
          <w:p w14:paraId="68E6910C" w14:textId="0B482956"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r w:rsidRPr="00E51C90">
              <w:rPr>
                <w:rFonts w:ascii="Trebuchet MS" w:eastAsia="Times New Roman" w:hAnsi="Trebuchet MS"/>
                <w:lang w:val="ro-RO"/>
              </w:rPr>
              <w:t>Domeniile au fost excluse deoarece nu sunt de natură să îndeplinească obiectivul intervenției</w:t>
            </w:r>
            <w:r w:rsidR="00B00496" w:rsidRPr="00E51C90">
              <w:rPr>
                <w:rFonts w:ascii="Trebuchet MS" w:eastAsia="Times New Roman" w:hAnsi="Trebuchet MS"/>
                <w:lang w:val="ro-RO"/>
              </w:rPr>
              <w:t>.</w:t>
            </w:r>
          </w:p>
        </w:tc>
      </w:tr>
      <w:tr w:rsidR="001A2283" w:rsidRPr="003E6AD4" w14:paraId="5AF5D13B" w14:textId="77777777" w:rsidTr="008B0B56">
        <w:trPr>
          <w:trHeight w:val="280"/>
          <w:jc w:val="center"/>
        </w:trPr>
        <w:tc>
          <w:tcPr>
            <w:tcW w:w="1129" w:type="dxa"/>
            <w:vMerge w:val="restart"/>
            <w:shd w:val="clear" w:color="auto" w:fill="F2F2F2" w:themeFill="background1" w:themeFillShade="F2"/>
          </w:tcPr>
          <w:p w14:paraId="6247AFE0" w14:textId="77777777" w:rsidR="001A2283" w:rsidRPr="00E51C90" w:rsidRDefault="001A228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56</w:t>
            </w:r>
          </w:p>
        </w:tc>
        <w:tc>
          <w:tcPr>
            <w:tcW w:w="6967" w:type="dxa"/>
            <w:gridSpan w:val="3"/>
            <w:shd w:val="clear" w:color="auto" w:fill="F2F2F2" w:themeFill="background1" w:themeFillShade="F2"/>
          </w:tcPr>
          <w:p w14:paraId="733321BA" w14:textId="77777777" w:rsidR="001A2283" w:rsidRPr="00E51C90" w:rsidRDefault="001A228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Restaurante și alte activități de servicii de alimentație</w:t>
            </w:r>
          </w:p>
        </w:tc>
        <w:tc>
          <w:tcPr>
            <w:tcW w:w="6379" w:type="dxa"/>
            <w:vMerge/>
            <w:shd w:val="clear" w:color="auto" w:fill="F2F2F2" w:themeFill="background1" w:themeFillShade="F2"/>
          </w:tcPr>
          <w:p w14:paraId="0BA1D85B"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3E6AD4" w14:paraId="6F1839EE" w14:textId="77777777" w:rsidTr="008B0B56">
        <w:trPr>
          <w:trHeight w:val="280"/>
          <w:jc w:val="center"/>
        </w:trPr>
        <w:tc>
          <w:tcPr>
            <w:tcW w:w="1129" w:type="dxa"/>
            <w:vMerge/>
            <w:shd w:val="clear" w:color="auto" w:fill="F2F2F2" w:themeFill="background1" w:themeFillShade="F2"/>
          </w:tcPr>
          <w:p w14:paraId="2368AACA" w14:textId="77777777" w:rsidR="001A2283" w:rsidRPr="00E51C90" w:rsidRDefault="001A2283"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016CBF82"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563</w:t>
            </w:r>
          </w:p>
        </w:tc>
        <w:tc>
          <w:tcPr>
            <w:tcW w:w="6157" w:type="dxa"/>
            <w:gridSpan w:val="2"/>
            <w:shd w:val="clear" w:color="auto" w:fill="F2F2F2" w:themeFill="background1" w:themeFillShade="F2"/>
          </w:tcPr>
          <w:p w14:paraId="43FB9393"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Baruri si alte activități de servire a băuturilor</w:t>
            </w:r>
          </w:p>
        </w:tc>
        <w:tc>
          <w:tcPr>
            <w:tcW w:w="6379" w:type="dxa"/>
            <w:vMerge/>
            <w:shd w:val="clear" w:color="auto" w:fill="F2F2F2" w:themeFill="background1" w:themeFillShade="F2"/>
          </w:tcPr>
          <w:p w14:paraId="255954D5"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3E6AD4" w14:paraId="63803DF1" w14:textId="77777777" w:rsidTr="008B0B56">
        <w:trPr>
          <w:trHeight w:val="280"/>
          <w:jc w:val="center"/>
        </w:trPr>
        <w:tc>
          <w:tcPr>
            <w:tcW w:w="1129" w:type="dxa"/>
            <w:vMerge/>
            <w:shd w:val="clear" w:color="auto" w:fill="F2F2F2" w:themeFill="background1" w:themeFillShade="F2"/>
          </w:tcPr>
          <w:p w14:paraId="0F735567" w14:textId="77777777" w:rsidR="001A2283" w:rsidRPr="00E51C90" w:rsidRDefault="001A2283" w:rsidP="00E51C90">
            <w:pPr>
              <w:spacing w:after="0" w:line="276" w:lineRule="auto"/>
              <w:rPr>
                <w:rFonts w:ascii="Trebuchet MS" w:eastAsia="Times New Roman" w:hAnsi="Trebuchet MS"/>
                <w:lang w:val="ro-RO"/>
              </w:rPr>
            </w:pPr>
          </w:p>
        </w:tc>
        <w:tc>
          <w:tcPr>
            <w:tcW w:w="810" w:type="dxa"/>
            <w:shd w:val="clear" w:color="auto" w:fill="F2F2F2" w:themeFill="background1" w:themeFillShade="F2"/>
          </w:tcPr>
          <w:p w14:paraId="56A0004C" w14:textId="77777777" w:rsidR="001A2283" w:rsidRPr="00E51C90" w:rsidRDefault="001A228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3384012"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5630</w:t>
            </w:r>
          </w:p>
        </w:tc>
        <w:tc>
          <w:tcPr>
            <w:tcW w:w="5167" w:type="dxa"/>
            <w:shd w:val="clear" w:color="auto" w:fill="F2F2F2" w:themeFill="background1" w:themeFillShade="F2"/>
          </w:tcPr>
          <w:p w14:paraId="2FFED1ED"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Baruri si alte activități de servire a băuturilor</w:t>
            </w:r>
          </w:p>
        </w:tc>
        <w:tc>
          <w:tcPr>
            <w:tcW w:w="6379" w:type="dxa"/>
            <w:vMerge/>
            <w:shd w:val="clear" w:color="auto" w:fill="F2F2F2" w:themeFill="background1" w:themeFillShade="F2"/>
          </w:tcPr>
          <w:p w14:paraId="5DC82D57"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3E6AD4" w14:paraId="1DC375CC" w14:textId="77777777" w:rsidTr="008B0B56">
        <w:trPr>
          <w:trHeight w:val="280"/>
          <w:jc w:val="center"/>
        </w:trPr>
        <w:tc>
          <w:tcPr>
            <w:tcW w:w="1129" w:type="dxa"/>
            <w:vMerge/>
            <w:shd w:val="clear" w:color="auto" w:fill="F2F2F2" w:themeFill="background1" w:themeFillShade="F2"/>
          </w:tcPr>
          <w:p w14:paraId="00CEFA9D" w14:textId="77777777" w:rsidR="001A2283" w:rsidRPr="00E51C90" w:rsidRDefault="001A228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F710FBC" w14:textId="0C552D93"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564</w:t>
            </w:r>
          </w:p>
        </w:tc>
        <w:tc>
          <w:tcPr>
            <w:tcW w:w="6157" w:type="dxa"/>
            <w:gridSpan w:val="2"/>
            <w:shd w:val="clear" w:color="auto" w:fill="F2F2F2" w:themeFill="background1" w:themeFillShade="F2"/>
          </w:tcPr>
          <w:p w14:paraId="6664EB87" w14:textId="52C45D1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pentru servicii de alimentaţie şi de servire a băuturilor</w:t>
            </w:r>
          </w:p>
        </w:tc>
        <w:tc>
          <w:tcPr>
            <w:tcW w:w="6379" w:type="dxa"/>
            <w:vMerge/>
            <w:shd w:val="clear" w:color="auto" w:fill="F2F2F2" w:themeFill="background1" w:themeFillShade="F2"/>
          </w:tcPr>
          <w:p w14:paraId="48AC86FD"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3E6AD4" w14:paraId="759A28C5" w14:textId="77777777" w:rsidTr="008B0B56">
        <w:trPr>
          <w:trHeight w:val="280"/>
          <w:jc w:val="center"/>
        </w:trPr>
        <w:tc>
          <w:tcPr>
            <w:tcW w:w="1129" w:type="dxa"/>
            <w:vMerge/>
            <w:shd w:val="clear" w:color="auto" w:fill="F2F2F2" w:themeFill="background1" w:themeFillShade="F2"/>
          </w:tcPr>
          <w:p w14:paraId="0EC6EAB1" w14:textId="77777777" w:rsidR="001A2283" w:rsidRPr="00E51C90" w:rsidRDefault="001A228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0263E1B" w14:textId="77777777" w:rsidR="001A2283" w:rsidRPr="00E51C90" w:rsidRDefault="001A228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6292EF4" w14:textId="4DB287C6"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5640</w:t>
            </w:r>
          </w:p>
        </w:tc>
        <w:tc>
          <w:tcPr>
            <w:tcW w:w="5167" w:type="dxa"/>
            <w:shd w:val="clear" w:color="auto" w:fill="F2F2F2" w:themeFill="background1" w:themeFillShade="F2"/>
          </w:tcPr>
          <w:p w14:paraId="04FB39BC" w14:textId="56FB8A50"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Intermedieri pentru servicii de alimentaţie şi de servire a băuturilor</w:t>
            </w:r>
          </w:p>
        </w:tc>
        <w:tc>
          <w:tcPr>
            <w:tcW w:w="6379" w:type="dxa"/>
            <w:vMerge/>
            <w:shd w:val="clear" w:color="auto" w:fill="F2F2F2" w:themeFill="background1" w:themeFillShade="F2"/>
          </w:tcPr>
          <w:p w14:paraId="34E2A329"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3E6AD4" w14:paraId="70285925" w14:textId="77777777" w:rsidTr="008B0B56">
        <w:trPr>
          <w:trHeight w:val="260"/>
          <w:jc w:val="center"/>
        </w:trPr>
        <w:tc>
          <w:tcPr>
            <w:tcW w:w="1129" w:type="dxa"/>
            <w:shd w:val="clear" w:color="auto" w:fill="F2F2F2" w:themeFill="background1" w:themeFillShade="F2"/>
          </w:tcPr>
          <w:p w14:paraId="49D53080" w14:textId="77777777" w:rsidR="001A2283" w:rsidRPr="00E51C90" w:rsidRDefault="001A228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12B27233" w14:textId="775505DE" w:rsidR="001A2283" w:rsidRPr="00E51C90" w:rsidRDefault="001A228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xml:space="preserve">SECŢIUNEA </w:t>
            </w:r>
            <w:r w:rsidR="0001363F" w:rsidRPr="00E51C90">
              <w:rPr>
                <w:rFonts w:ascii="Trebuchet MS" w:eastAsia="Times New Roman" w:hAnsi="Trebuchet MS"/>
                <w:b/>
                <w:lang w:val="ro-RO"/>
              </w:rPr>
              <w:t>L</w:t>
            </w:r>
            <w:r w:rsidRPr="00E51C90">
              <w:rPr>
                <w:rFonts w:ascii="Trebuchet MS" w:eastAsia="Times New Roman" w:hAnsi="Trebuchet MS"/>
                <w:b/>
                <w:lang w:val="ro-RO"/>
              </w:rPr>
              <w:t xml:space="preserve"> – INTERMEDIERI FINANCIARE ŞI ASIGURĂRI</w:t>
            </w:r>
          </w:p>
        </w:tc>
        <w:tc>
          <w:tcPr>
            <w:tcW w:w="6379" w:type="dxa"/>
            <w:shd w:val="clear" w:color="auto" w:fill="F2F2F2" w:themeFill="background1" w:themeFillShade="F2"/>
          </w:tcPr>
          <w:p w14:paraId="62D3BDE1" w14:textId="77777777" w:rsidR="001A2283" w:rsidRPr="00E51C90" w:rsidRDefault="001A2283" w:rsidP="00E51C90">
            <w:pPr>
              <w:spacing w:after="0" w:line="276" w:lineRule="auto"/>
              <w:rPr>
                <w:rFonts w:ascii="Trebuchet MS" w:eastAsia="Times New Roman" w:hAnsi="Trebuchet MS"/>
                <w:lang w:val="ro-RO"/>
              </w:rPr>
            </w:pPr>
          </w:p>
        </w:tc>
      </w:tr>
      <w:tr w:rsidR="001A2283" w:rsidRPr="003E6AD4" w14:paraId="09BD36DC" w14:textId="77777777" w:rsidTr="008B0B56">
        <w:trPr>
          <w:trHeight w:val="280"/>
          <w:jc w:val="center"/>
        </w:trPr>
        <w:tc>
          <w:tcPr>
            <w:tcW w:w="1129" w:type="dxa"/>
            <w:vMerge w:val="restart"/>
            <w:shd w:val="clear" w:color="auto" w:fill="F2F2F2" w:themeFill="background1" w:themeFillShade="F2"/>
          </w:tcPr>
          <w:p w14:paraId="56F0DCAC" w14:textId="77777777" w:rsidR="001A2283" w:rsidRPr="00E51C90" w:rsidRDefault="001A228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64</w:t>
            </w:r>
          </w:p>
          <w:p w14:paraId="714E929D" w14:textId="77777777" w:rsidR="001A2283" w:rsidRPr="00E51C90" w:rsidRDefault="001A228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6E5B92F5" w14:textId="77777777" w:rsidR="001A2283" w:rsidRPr="00E51C90" w:rsidRDefault="001A228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4A21C002" w14:textId="77777777" w:rsidR="001A2283" w:rsidRPr="00E51C90" w:rsidRDefault="001A228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0BCFE213" w14:textId="77777777" w:rsidR="001A2283" w:rsidRPr="00E51C90" w:rsidRDefault="001A228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4120A21C" w14:textId="77777777" w:rsidR="001A2283" w:rsidRPr="00E51C90" w:rsidRDefault="001A228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Intermedieri financiare, cu excepţia activităţilor de asigurări şi ale fondurilor de pensii</w:t>
            </w:r>
          </w:p>
        </w:tc>
        <w:tc>
          <w:tcPr>
            <w:tcW w:w="6379" w:type="dxa"/>
            <w:vMerge w:val="restart"/>
            <w:shd w:val="clear" w:color="auto" w:fill="F2F2F2" w:themeFill="background1" w:themeFillShade="F2"/>
            <w:vAlign w:val="center"/>
          </w:tcPr>
          <w:p w14:paraId="1BF7D049" w14:textId="563F1AF8"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p w14:paraId="0CFE3845" w14:textId="77777777" w:rsidR="001A2283" w:rsidRPr="00E51C90" w:rsidRDefault="001A2283" w:rsidP="00E51C90">
            <w:pPr>
              <w:spacing w:after="0" w:line="276" w:lineRule="auto"/>
              <w:rPr>
                <w:rFonts w:ascii="Trebuchet MS" w:eastAsia="Times New Roman" w:hAnsi="Trebuchet MS"/>
                <w:lang w:val="ro-RO"/>
              </w:rPr>
            </w:pPr>
          </w:p>
          <w:p w14:paraId="0FC167F1" w14:textId="77777777" w:rsidR="001A2283" w:rsidRPr="00E51C90" w:rsidRDefault="001A2283" w:rsidP="00E51C90">
            <w:pPr>
              <w:spacing w:after="0" w:line="276" w:lineRule="auto"/>
              <w:rPr>
                <w:rFonts w:ascii="Trebuchet MS" w:eastAsia="Times New Roman" w:hAnsi="Trebuchet MS"/>
                <w:lang w:val="ro-RO"/>
              </w:rPr>
            </w:pPr>
          </w:p>
        </w:tc>
      </w:tr>
      <w:tr w:rsidR="001A2283" w:rsidRPr="00041BE8" w14:paraId="69D3A2F0" w14:textId="77777777" w:rsidTr="008B0B56">
        <w:trPr>
          <w:trHeight w:val="280"/>
          <w:jc w:val="center"/>
        </w:trPr>
        <w:tc>
          <w:tcPr>
            <w:tcW w:w="1129" w:type="dxa"/>
            <w:vMerge/>
            <w:shd w:val="clear" w:color="auto" w:fill="F2F2F2" w:themeFill="background1" w:themeFillShade="F2"/>
          </w:tcPr>
          <w:p w14:paraId="3AEE5324" w14:textId="77777777" w:rsidR="001A2283" w:rsidRPr="00E51C90" w:rsidRDefault="001A228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3F84EEA"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641</w:t>
            </w:r>
          </w:p>
        </w:tc>
        <w:tc>
          <w:tcPr>
            <w:tcW w:w="6157" w:type="dxa"/>
            <w:gridSpan w:val="2"/>
            <w:shd w:val="clear" w:color="auto" w:fill="F2F2F2" w:themeFill="background1" w:themeFillShade="F2"/>
          </w:tcPr>
          <w:p w14:paraId="47F841BF"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Intermediere monetară</w:t>
            </w:r>
          </w:p>
        </w:tc>
        <w:tc>
          <w:tcPr>
            <w:tcW w:w="6379" w:type="dxa"/>
            <w:vMerge/>
            <w:shd w:val="clear" w:color="auto" w:fill="F2F2F2" w:themeFill="background1" w:themeFillShade="F2"/>
            <w:vAlign w:val="center"/>
          </w:tcPr>
          <w:p w14:paraId="19FF14F4"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BC3DED" w14:paraId="10412491" w14:textId="77777777" w:rsidTr="008B0B56">
        <w:trPr>
          <w:trHeight w:val="280"/>
          <w:jc w:val="center"/>
        </w:trPr>
        <w:tc>
          <w:tcPr>
            <w:tcW w:w="1129" w:type="dxa"/>
            <w:vMerge/>
            <w:shd w:val="clear" w:color="auto" w:fill="F2F2F2" w:themeFill="background1" w:themeFillShade="F2"/>
          </w:tcPr>
          <w:p w14:paraId="771ECA45" w14:textId="77777777" w:rsidR="001A2283" w:rsidRPr="00E51C90" w:rsidRDefault="001A228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342A748" w14:textId="77777777" w:rsidR="001A2283" w:rsidRPr="00E51C90" w:rsidRDefault="001A228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F187CDA"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6411</w:t>
            </w:r>
          </w:p>
        </w:tc>
        <w:tc>
          <w:tcPr>
            <w:tcW w:w="5167" w:type="dxa"/>
            <w:shd w:val="clear" w:color="auto" w:fill="F2F2F2" w:themeFill="background1" w:themeFillShade="F2"/>
          </w:tcPr>
          <w:p w14:paraId="497A8F3C"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ale bancii centrale (nationale)</w:t>
            </w:r>
          </w:p>
        </w:tc>
        <w:tc>
          <w:tcPr>
            <w:tcW w:w="6379" w:type="dxa"/>
            <w:vMerge/>
            <w:shd w:val="clear" w:color="auto" w:fill="F2F2F2" w:themeFill="background1" w:themeFillShade="F2"/>
            <w:vAlign w:val="center"/>
          </w:tcPr>
          <w:p w14:paraId="7DD5DB0B"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3E6AD4" w14:paraId="11514AEC" w14:textId="77777777" w:rsidTr="008B0B56">
        <w:trPr>
          <w:trHeight w:val="280"/>
          <w:jc w:val="center"/>
        </w:trPr>
        <w:tc>
          <w:tcPr>
            <w:tcW w:w="1129" w:type="dxa"/>
            <w:vMerge/>
            <w:shd w:val="clear" w:color="auto" w:fill="F2F2F2" w:themeFill="background1" w:themeFillShade="F2"/>
          </w:tcPr>
          <w:p w14:paraId="2E2493FC" w14:textId="77777777" w:rsidR="001A2283" w:rsidRPr="00E51C90" w:rsidRDefault="001A228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C4E050F" w14:textId="77777777" w:rsidR="001A2283" w:rsidRPr="00E51C90" w:rsidRDefault="001A228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824FA78"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6419</w:t>
            </w:r>
          </w:p>
        </w:tc>
        <w:tc>
          <w:tcPr>
            <w:tcW w:w="5167" w:type="dxa"/>
            <w:shd w:val="clear" w:color="auto" w:fill="F2F2F2" w:themeFill="background1" w:themeFillShade="F2"/>
          </w:tcPr>
          <w:p w14:paraId="6DA9CE9E"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activități de intermedieri monetare</w:t>
            </w:r>
          </w:p>
        </w:tc>
        <w:tc>
          <w:tcPr>
            <w:tcW w:w="6379" w:type="dxa"/>
            <w:vMerge/>
            <w:shd w:val="clear" w:color="auto" w:fill="F2F2F2" w:themeFill="background1" w:themeFillShade="F2"/>
            <w:vAlign w:val="center"/>
          </w:tcPr>
          <w:p w14:paraId="26687B5C"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1A2283" w:rsidRPr="00041BE8" w14:paraId="41BBFDF6" w14:textId="77777777" w:rsidTr="008B0B56">
        <w:trPr>
          <w:trHeight w:val="280"/>
          <w:jc w:val="center"/>
        </w:trPr>
        <w:tc>
          <w:tcPr>
            <w:tcW w:w="1129" w:type="dxa"/>
            <w:vMerge/>
            <w:shd w:val="clear" w:color="auto" w:fill="F2F2F2" w:themeFill="background1" w:themeFillShade="F2"/>
          </w:tcPr>
          <w:p w14:paraId="76B3F2AF" w14:textId="77777777" w:rsidR="001A2283" w:rsidRPr="00E51C90" w:rsidRDefault="001A228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0721131" w14:textId="77777777"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642</w:t>
            </w:r>
          </w:p>
        </w:tc>
        <w:tc>
          <w:tcPr>
            <w:tcW w:w="6157" w:type="dxa"/>
            <w:gridSpan w:val="2"/>
            <w:shd w:val="clear" w:color="auto" w:fill="F2F2F2" w:themeFill="background1" w:themeFillShade="F2"/>
          </w:tcPr>
          <w:p w14:paraId="630A7B1C" w14:textId="7E857C65" w:rsidR="001A2283" w:rsidRPr="00E51C90" w:rsidRDefault="001A228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holdingurilor</w:t>
            </w:r>
            <w:r w:rsidR="0001363F" w:rsidRPr="00E51C90">
              <w:rPr>
                <w:rFonts w:ascii="Trebuchet MS" w:eastAsia="Times New Roman" w:hAnsi="Trebuchet MS"/>
                <w:lang w:val="ro-RO"/>
              </w:rPr>
              <w:t xml:space="preserve"> și canalelor de finanțare</w:t>
            </w:r>
          </w:p>
        </w:tc>
        <w:tc>
          <w:tcPr>
            <w:tcW w:w="6379" w:type="dxa"/>
            <w:vMerge/>
            <w:shd w:val="clear" w:color="auto" w:fill="F2F2F2" w:themeFill="background1" w:themeFillShade="F2"/>
            <w:vAlign w:val="center"/>
          </w:tcPr>
          <w:p w14:paraId="2421DA2F" w14:textId="77777777" w:rsidR="001A2283" w:rsidRPr="00E51C90" w:rsidRDefault="001A228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041BE8" w14:paraId="443DC7A5" w14:textId="77777777" w:rsidTr="008B0B56">
        <w:trPr>
          <w:trHeight w:val="280"/>
          <w:jc w:val="center"/>
        </w:trPr>
        <w:tc>
          <w:tcPr>
            <w:tcW w:w="1129" w:type="dxa"/>
            <w:vMerge/>
            <w:shd w:val="clear" w:color="auto" w:fill="F2F2F2" w:themeFill="background1" w:themeFillShade="F2"/>
          </w:tcPr>
          <w:p w14:paraId="63671CB1"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5C4A46C"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3E468D9" w14:textId="7EF0711E"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6421</w:t>
            </w:r>
          </w:p>
        </w:tc>
        <w:tc>
          <w:tcPr>
            <w:tcW w:w="5167" w:type="dxa"/>
            <w:shd w:val="clear" w:color="auto" w:fill="F2F2F2" w:themeFill="background1" w:themeFillShade="F2"/>
          </w:tcPr>
          <w:p w14:paraId="4C972DB7" w14:textId="49E81760"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holdingurilor</w:t>
            </w:r>
          </w:p>
        </w:tc>
        <w:tc>
          <w:tcPr>
            <w:tcW w:w="6379" w:type="dxa"/>
            <w:vMerge/>
            <w:shd w:val="clear" w:color="auto" w:fill="F2F2F2" w:themeFill="background1" w:themeFillShade="F2"/>
            <w:vAlign w:val="center"/>
          </w:tcPr>
          <w:p w14:paraId="5EC199FF"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2F6371AA" w14:textId="77777777" w:rsidTr="008B0B56">
        <w:trPr>
          <w:trHeight w:val="280"/>
          <w:jc w:val="center"/>
        </w:trPr>
        <w:tc>
          <w:tcPr>
            <w:tcW w:w="1129" w:type="dxa"/>
            <w:vMerge/>
            <w:shd w:val="clear" w:color="auto" w:fill="F2F2F2" w:themeFill="background1" w:themeFillShade="F2"/>
          </w:tcPr>
          <w:p w14:paraId="640AABBE"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86B8F03"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15A2AA7" w14:textId="13CF157B"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6422</w:t>
            </w:r>
          </w:p>
        </w:tc>
        <w:tc>
          <w:tcPr>
            <w:tcW w:w="5167" w:type="dxa"/>
            <w:shd w:val="clear" w:color="auto" w:fill="F2F2F2" w:themeFill="background1" w:themeFillShade="F2"/>
          </w:tcPr>
          <w:p w14:paraId="1B2303DD" w14:textId="0A77BEAB"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canalelor de finanţare</w:t>
            </w:r>
          </w:p>
        </w:tc>
        <w:tc>
          <w:tcPr>
            <w:tcW w:w="6379" w:type="dxa"/>
            <w:vMerge/>
            <w:shd w:val="clear" w:color="auto" w:fill="F2F2F2" w:themeFill="background1" w:themeFillShade="F2"/>
            <w:vAlign w:val="center"/>
          </w:tcPr>
          <w:p w14:paraId="2957FBCB"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126CDA86" w14:textId="77777777" w:rsidTr="008B0B56">
        <w:trPr>
          <w:trHeight w:val="280"/>
          <w:jc w:val="center"/>
        </w:trPr>
        <w:tc>
          <w:tcPr>
            <w:tcW w:w="1129" w:type="dxa"/>
            <w:vMerge/>
            <w:shd w:val="clear" w:color="auto" w:fill="F2F2F2" w:themeFill="background1" w:themeFillShade="F2"/>
          </w:tcPr>
          <w:p w14:paraId="150C5536"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52DB2E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643</w:t>
            </w:r>
          </w:p>
        </w:tc>
        <w:tc>
          <w:tcPr>
            <w:tcW w:w="6157" w:type="dxa"/>
            <w:gridSpan w:val="2"/>
            <w:shd w:val="clear" w:color="auto" w:fill="F2F2F2" w:themeFill="background1" w:themeFillShade="F2"/>
          </w:tcPr>
          <w:p w14:paraId="15357AA0" w14:textId="2EDA5554"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fondurilor de investiţii; fonduri mutuale şi alte entităţi financiare similare</w:t>
            </w:r>
          </w:p>
        </w:tc>
        <w:tc>
          <w:tcPr>
            <w:tcW w:w="6379" w:type="dxa"/>
            <w:vMerge/>
            <w:shd w:val="clear" w:color="auto" w:fill="F2F2F2" w:themeFill="background1" w:themeFillShade="F2"/>
            <w:vAlign w:val="center"/>
          </w:tcPr>
          <w:p w14:paraId="3FAE07C5"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31A324F2" w14:textId="77777777" w:rsidTr="008B0B56">
        <w:trPr>
          <w:trHeight w:val="280"/>
          <w:jc w:val="center"/>
        </w:trPr>
        <w:tc>
          <w:tcPr>
            <w:tcW w:w="1129" w:type="dxa"/>
            <w:vMerge/>
            <w:shd w:val="clear" w:color="auto" w:fill="F2F2F2" w:themeFill="background1" w:themeFillShade="F2"/>
          </w:tcPr>
          <w:p w14:paraId="6ADC8EB6"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A5BBCDA"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C68BDDB" w14:textId="62636716"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6431</w:t>
            </w:r>
          </w:p>
        </w:tc>
        <w:tc>
          <w:tcPr>
            <w:tcW w:w="5167" w:type="dxa"/>
            <w:shd w:val="clear" w:color="auto" w:fill="F2F2F2" w:themeFill="background1" w:themeFillShade="F2"/>
          </w:tcPr>
          <w:p w14:paraId="7948390C" w14:textId="5DD0614E"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fondurilor de investiţii de pe piaţa monetară şi ale fondurilor de investiţii din afara pieţei monetare</w:t>
            </w:r>
          </w:p>
        </w:tc>
        <w:tc>
          <w:tcPr>
            <w:tcW w:w="6379" w:type="dxa"/>
            <w:vMerge/>
            <w:shd w:val="clear" w:color="auto" w:fill="F2F2F2" w:themeFill="background1" w:themeFillShade="F2"/>
            <w:vAlign w:val="center"/>
          </w:tcPr>
          <w:p w14:paraId="62C16DEE"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350F9BDC" w14:textId="77777777" w:rsidTr="008B0B56">
        <w:trPr>
          <w:trHeight w:val="280"/>
          <w:jc w:val="center"/>
        </w:trPr>
        <w:tc>
          <w:tcPr>
            <w:tcW w:w="1129" w:type="dxa"/>
            <w:vMerge/>
            <w:shd w:val="clear" w:color="auto" w:fill="F2F2F2" w:themeFill="background1" w:themeFillShade="F2"/>
          </w:tcPr>
          <w:p w14:paraId="750804DE"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FAFAFB5"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1F4A4B9" w14:textId="09083BA1"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6432</w:t>
            </w:r>
          </w:p>
        </w:tc>
        <w:tc>
          <w:tcPr>
            <w:tcW w:w="5167" w:type="dxa"/>
            <w:shd w:val="clear" w:color="auto" w:fill="F2F2F2" w:themeFill="background1" w:themeFillShade="F2"/>
          </w:tcPr>
          <w:p w14:paraId="41600B3F" w14:textId="1BE4473D"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Fonduri mutuale şi alte entităţi financiare similare</w:t>
            </w:r>
          </w:p>
        </w:tc>
        <w:tc>
          <w:tcPr>
            <w:tcW w:w="6379" w:type="dxa"/>
            <w:vMerge/>
            <w:shd w:val="clear" w:color="auto" w:fill="F2F2F2" w:themeFill="background1" w:themeFillShade="F2"/>
            <w:vAlign w:val="center"/>
          </w:tcPr>
          <w:p w14:paraId="1C9C5903"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0D287AEC" w14:textId="77777777" w:rsidTr="008B0B56">
        <w:trPr>
          <w:trHeight w:val="211"/>
          <w:jc w:val="center"/>
        </w:trPr>
        <w:tc>
          <w:tcPr>
            <w:tcW w:w="1129" w:type="dxa"/>
            <w:vMerge/>
            <w:shd w:val="clear" w:color="auto" w:fill="F2F2F2" w:themeFill="background1" w:themeFillShade="F2"/>
          </w:tcPr>
          <w:p w14:paraId="32DB239C"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BF1E59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649</w:t>
            </w:r>
          </w:p>
        </w:tc>
        <w:tc>
          <w:tcPr>
            <w:tcW w:w="6157" w:type="dxa"/>
            <w:gridSpan w:val="2"/>
            <w:shd w:val="clear" w:color="auto" w:fill="F2F2F2" w:themeFill="background1" w:themeFillShade="F2"/>
          </w:tcPr>
          <w:p w14:paraId="2A01F4D3" w14:textId="38D04F62"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activităţi de intermedieri financiare, exceptând activităţi de asigurări şi fonduri de pensii</w:t>
            </w:r>
          </w:p>
        </w:tc>
        <w:tc>
          <w:tcPr>
            <w:tcW w:w="6379" w:type="dxa"/>
            <w:vMerge/>
            <w:shd w:val="clear" w:color="auto" w:fill="F2F2F2" w:themeFill="background1" w:themeFillShade="F2"/>
            <w:vAlign w:val="center"/>
          </w:tcPr>
          <w:p w14:paraId="281A1F1E"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041BE8" w14:paraId="63040A0C" w14:textId="77777777" w:rsidTr="008B0B56">
        <w:trPr>
          <w:trHeight w:val="211"/>
          <w:jc w:val="center"/>
        </w:trPr>
        <w:tc>
          <w:tcPr>
            <w:tcW w:w="1129" w:type="dxa"/>
            <w:vMerge/>
            <w:shd w:val="clear" w:color="auto" w:fill="F2F2F2" w:themeFill="background1" w:themeFillShade="F2"/>
          </w:tcPr>
          <w:p w14:paraId="65006BFA"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C3B3128"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5D9B57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6491</w:t>
            </w:r>
          </w:p>
        </w:tc>
        <w:tc>
          <w:tcPr>
            <w:tcW w:w="5167" w:type="dxa"/>
            <w:shd w:val="clear" w:color="auto" w:fill="F2F2F2" w:themeFill="background1" w:themeFillShade="F2"/>
          </w:tcPr>
          <w:p w14:paraId="6C140360"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Leasing financiar</w:t>
            </w:r>
          </w:p>
        </w:tc>
        <w:tc>
          <w:tcPr>
            <w:tcW w:w="6379" w:type="dxa"/>
            <w:vMerge/>
            <w:shd w:val="clear" w:color="auto" w:fill="F2F2F2" w:themeFill="background1" w:themeFillShade="F2"/>
            <w:vAlign w:val="center"/>
          </w:tcPr>
          <w:p w14:paraId="56D275F5"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041BE8" w14:paraId="0A851626" w14:textId="77777777" w:rsidTr="008B0B56">
        <w:trPr>
          <w:trHeight w:val="211"/>
          <w:jc w:val="center"/>
        </w:trPr>
        <w:tc>
          <w:tcPr>
            <w:tcW w:w="1129" w:type="dxa"/>
            <w:vMerge/>
            <w:shd w:val="clear" w:color="auto" w:fill="F2F2F2" w:themeFill="background1" w:themeFillShade="F2"/>
          </w:tcPr>
          <w:p w14:paraId="2D026A98"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0C002D7"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139BFB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6492</w:t>
            </w:r>
          </w:p>
        </w:tc>
        <w:tc>
          <w:tcPr>
            <w:tcW w:w="5167" w:type="dxa"/>
            <w:shd w:val="clear" w:color="auto" w:fill="F2F2F2" w:themeFill="background1" w:themeFillShade="F2"/>
          </w:tcPr>
          <w:p w14:paraId="4F7D49A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activități de creditare</w:t>
            </w:r>
          </w:p>
        </w:tc>
        <w:tc>
          <w:tcPr>
            <w:tcW w:w="6379" w:type="dxa"/>
            <w:vMerge/>
            <w:shd w:val="clear" w:color="auto" w:fill="F2F2F2" w:themeFill="background1" w:themeFillShade="F2"/>
            <w:vAlign w:val="center"/>
          </w:tcPr>
          <w:p w14:paraId="147FEBC8"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59711545" w14:textId="77777777" w:rsidTr="008B0B56">
        <w:trPr>
          <w:trHeight w:val="211"/>
          <w:jc w:val="center"/>
        </w:trPr>
        <w:tc>
          <w:tcPr>
            <w:tcW w:w="1129" w:type="dxa"/>
            <w:vMerge/>
            <w:shd w:val="clear" w:color="auto" w:fill="F2F2F2" w:themeFill="background1" w:themeFillShade="F2"/>
          </w:tcPr>
          <w:p w14:paraId="2EAF7604"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C4F3280"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5511113"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6499</w:t>
            </w:r>
          </w:p>
        </w:tc>
        <w:tc>
          <w:tcPr>
            <w:tcW w:w="5167" w:type="dxa"/>
            <w:shd w:val="clear" w:color="auto" w:fill="F2F2F2" w:themeFill="background1" w:themeFillShade="F2"/>
          </w:tcPr>
          <w:p w14:paraId="3208BEB3" w14:textId="2A823D5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intermedieri financiare n.c.a., exceptând activităţi de asigurări şi fonduri de pensii</w:t>
            </w:r>
          </w:p>
        </w:tc>
        <w:tc>
          <w:tcPr>
            <w:tcW w:w="6379" w:type="dxa"/>
            <w:vMerge/>
            <w:shd w:val="clear" w:color="auto" w:fill="F2F2F2" w:themeFill="background1" w:themeFillShade="F2"/>
            <w:vAlign w:val="center"/>
          </w:tcPr>
          <w:p w14:paraId="1488A6BB"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555326CB" w14:textId="77777777" w:rsidTr="008B0B56">
        <w:trPr>
          <w:trHeight w:val="520"/>
          <w:jc w:val="center"/>
        </w:trPr>
        <w:tc>
          <w:tcPr>
            <w:tcW w:w="1129" w:type="dxa"/>
            <w:vMerge w:val="restart"/>
            <w:shd w:val="clear" w:color="auto" w:fill="F2F2F2" w:themeFill="background1" w:themeFillShade="F2"/>
          </w:tcPr>
          <w:p w14:paraId="6249E0E4"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65</w:t>
            </w:r>
          </w:p>
          <w:p w14:paraId="47456916"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4CDD5E2A"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63723DAF"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30B546E8"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Activităţi de asigurări, reasigurări şi ale fondurilor de pensii (cu excepţia celor din sistemul public de asigurări sociale)</w:t>
            </w:r>
          </w:p>
        </w:tc>
        <w:tc>
          <w:tcPr>
            <w:tcW w:w="6379" w:type="dxa"/>
            <w:vMerge/>
            <w:shd w:val="clear" w:color="auto" w:fill="F2F2F2" w:themeFill="background1" w:themeFillShade="F2"/>
            <w:vAlign w:val="center"/>
          </w:tcPr>
          <w:p w14:paraId="356DEE13"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041BE8" w14:paraId="704BD339" w14:textId="77777777" w:rsidTr="008B0B56">
        <w:trPr>
          <w:trHeight w:val="280"/>
          <w:jc w:val="center"/>
        </w:trPr>
        <w:tc>
          <w:tcPr>
            <w:tcW w:w="1129" w:type="dxa"/>
            <w:vMerge/>
            <w:shd w:val="clear" w:color="auto" w:fill="F2F2F2" w:themeFill="background1" w:themeFillShade="F2"/>
          </w:tcPr>
          <w:p w14:paraId="7204160E"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1CF0EE6"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651</w:t>
            </w:r>
          </w:p>
        </w:tc>
        <w:tc>
          <w:tcPr>
            <w:tcW w:w="6157" w:type="dxa"/>
            <w:gridSpan w:val="2"/>
            <w:shd w:val="clear" w:color="auto" w:fill="F2F2F2" w:themeFill="background1" w:themeFillShade="F2"/>
          </w:tcPr>
          <w:p w14:paraId="1F7B521E"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asigurări</w:t>
            </w:r>
          </w:p>
        </w:tc>
        <w:tc>
          <w:tcPr>
            <w:tcW w:w="6379" w:type="dxa"/>
            <w:vMerge/>
            <w:shd w:val="clear" w:color="auto" w:fill="F2F2F2" w:themeFill="background1" w:themeFillShade="F2"/>
            <w:vAlign w:val="center"/>
          </w:tcPr>
          <w:p w14:paraId="590A0417"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7FF2145B" w14:textId="77777777" w:rsidTr="008B0B56">
        <w:trPr>
          <w:trHeight w:val="280"/>
          <w:jc w:val="center"/>
        </w:trPr>
        <w:tc>
          <w:tcPr>
            <w:tcW w:w="1129" w:type="dxa"/>
            <w:vMerge/>
            <w:shd w:val="clear" w:color="auto" w:fill="F2F2F2" w:themeFill="background1" w:themeFillShade="F2"/>
          </w:tcPr>
          <w:p w14:paraId="27F32EFD"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75E6E5C"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CBCA014"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6511</w:t>
            </w:r>
          </w:p>
        </w:tc>
        <w:tc>
          <w:tcPr>
            <w:tcW w:w="5167" w:type="dxa"/>
            <w:shd w:val="clear" w:color="auto" w:fill="F2F2F2" w:themeFill="background1" w:themeFillShade="F2"/>
          </w:tcPr>
          <w:p w14:paraId="2B56053F"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asigurări de viata</w:t>
            </w:r>
          </w:p>
        </w:tc>
        <w:tc>
          <w:tcPr>
            <w:tcW w:w="6379" w:type="dxa"/>
            <w:vMerge/>
            <w:shd w:val="clear" w:color="auto" w:fill="F2F2F2" w:themeFill="background1" w:themeFillShade="F2"/>
            <w:vAlign w:val="center"/>
          </w:tcPr>
          <w:p w14:paraId="1E13FD88"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10B95065" w14:textId="77777777" w:rsidTr="008B0B56">
        <w:trPr>
          <w:trHeight w:val="280"/>
          <w:jc w:val="center"/>
        </w:trPr>
        <w:tc>
          <w:tcPr>
            <w:tcW w:w="1129" w:type="dxa"/>
            <w:vMerge/>
            <w:shd w:val="clear" w:color="auto" w:fill="F2F2F2" w:themeFill="background1" w:themeFillShade="F2"/>
          </w:tcPr>
          <w:p w14:paraId="0503F1FB"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366D4AC"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AF97D97"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6512</w:t>
            </w:r>
          </w:p>
        </w:tc>
        <w:tc>
          <w:tcPr>
            <w:tcW w:w="5167" w:type="dxa"/>
            <w:shd w:val="clear" w:color="auto" w:fill="F2F2F2" w:themeFill="background1" w:themeFillShade="F2"/>
          </w:tcPr>
          <w:p w14:paraId="7053B8AF"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activități de asigurări (exceptand asigurările de viata)</w:t>
            </w:r>
          </w:p>
        </w:tc>
        <w:tc>
          <w:tcPr>
            <w:tcW w:w="6379" w:type="dxa"/>
            <w:vMerge/>
            <w:shd w:val="clear" w:color="auto" w:fill="F2F2F2" w:themeFill="background1" w:themeFillShade="F2"/>
            <w:vAlign w:val="center"/>
          </w:tcPr>
          <w:p w14:paraId="56E0FF91"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041BE8" w14:paraId="01F00F26" w14:textId="77777777" w:rsidTr="008B0B56">
        <w:trPr>
          <w:trHeight w:val="280"/>
          <w:jc w:val="center"/>
        </w:trPr>
        <w:tc>
          <w:tcPr>
            <w:tcW w:w="1129" w:type="dxa"/>
            <w:vMerge/>
            <w:shd w:val="clear" w:color="auto" w:fill="F2F2F2" w:themeFill="background1" w:themeFillShade="F2"/>
          </w:tcPr>
          <w:p w14:paraId="304DE9B1"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80AEB37"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652</w:t>
            </w:r>
          </w:p>
        </w:tc>
        <w:tc>
          <w:tcPr>
            <w:tcW w:w="6157" w:type="dxa"/>
            <w:gridSpan w:val="2"/>
            <w:shd w:val="clear" w:color="auto" w:fill="F2F2F2" w:themeFill="background1" w:themeFillShade="F2"/>
          </w:tcPr>
          <w:p w14:paraId="15EE7480"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reasigurare</w:t>
            </w:r>
          </w:p>
        </w:tc>
        <w:tc>
          <w:tcPr>
            <w:tcW w:w="6379" w:type="dxa"/>
            <w:vMerge/>
            <w:shd w:val="clear" w:color="auto" w:fill="F2F2F2" w:themeFill="background1" w:themeFillShade="F2"/>
            <w:vAlign w:val="center"/>
          </w:tcPr>
          <w:p w14:paraId="77F80BF8"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041BE8" w14:paraId="3FA3DF07" w14:textId="77777777" w:rsidTr="008B0B56">
        <w:trPr>
          <w:trHeight w:val="280"/>
          <w:jc w:val="center"/>
        </w:trPr>
        <w:tc>
          <w:tcPr>
            <w:tcW w:w="1129" w:type="dxa"/>
            <w:vMerge/>
            <w:shd w:val="clear" w:color="auto" w:fill="F2F2F2" w:themeFill="background1" w:themeFillShade="F2"/>
          </w:tcPr>
          <w:p w14:paraId="7181E790"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F9D7973"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748FE2D"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6520</w:t>
            </w:r>
          </w:p>
        </w:tc>
        <w:tc>
          <w:tcPr>
            <w:tcW w:w="5167" w:type="dxa"/>
            <w:shd w:val="clear" w:color="auto" w:fill="F2F2F2" w:themeFill="background1" w:themeFillShade="F2"/>
          </w:tcPr>
          <w:p w14:paraId="464BF68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reasigurare</w:t>
            </w:r>
          </w:p>
        </w:tc>
        <w:tc>
          <w:tcPr>
            <w:tcW w:w="6379" w:type="dxa"/>
            <w:vMerge/>
            <w:shd w:val="clear" w:color="auto" w:fill="F2F2F2" w:themeFill="background1" w:themeFillShade="F2"/>
            <w:vAlign w:val="center"/>
          </w:tcPr>
          <w:p w14:paraId="6B3DDF13"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27E26E17" w14:textId="77777777" w:rsidTr="008B0B56">
        <w:trPr>
          <w:trHeight w:val="263"/>
          <w:jc w:val="center"/>
        </w:trPr>
        <w:tc>
          <w:tcPr>
            <w:tcW w:w="1129" w:type="dxa"/>
            <w:vMerge/>
            <w:shd w:val="clear" w:color="auto" w:fill="F2F2F2" w:themeFill="background1" w:themeFillShade="F2"/>
          </w:tcPr>
          <w:p w14:paraId="0CAFE497"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2E12E8D"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653</w:t>
            </w:r>
          </w:p>
        </w:tc>
        <w:tc>
          <w:tcPr>
            <w:tcW w:w="6157" w:type="dxa"/>
            <w:gridSpan w:val="2"/>
            <w:shd w:val="clear" w:color="auto" w:fill="F2F2F2" w:themeFill="background1" w:themeFillShade="F2"/>
          </w:tcPr>
          <w:p w14:paraId="23C3ABD2"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fondurilor de pensii (cu excepţia celor din sistemul public de asigurări sociale)</w:t>
            </w:r>
          </w:p>
        </w:tc>
        <w:tc>
          <w:tcPr>
            <w:tcW w:w="6379" w:type="dxa"/>
            <w:vMerge/>
            <w:shd w:val="clear" w:color="auto" w:fill="F2F2F2" w:themeFill="background1" w:themeFillShade="F2"/>
            <w:vAlign w:val="center"/>
          </w:tcPr>
          <w:p w14:paraId="24A34D8A"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5EABC9A3" w14:textId="77777777" w:rsidTr="008B0B56">
        <w:trPr>
          <w:trHeight w:val="263"/>
          <w:jc w:val="center"/>
        </w:trPr>
        <w:tc>
          <w:tcPr>
            <w:tcW w:w="1129" w:type="dxa"/>
            <w:vMerge/>
            <w:shd w:val="clear" w:color="auto" w:fill="F2F2F2" w:themeFill="background1" w:themeFillShade="F2"/>
          </w:tcPr>
          <w:p w14:paraId="34A642B8"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95A68EE"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C78555E"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6530</w:t>
            </w:r>
          </w:p>
        </w:tc>
        <w:tc>
          <w:tcPr>
            <w:tcW w:w="5167" w:type="dxa"/>
            <w:shd w:val="clear" w:color="auto" w:fill="F2F2F2" w:themeFill="background1" w:themeFillShade="F2"/>
          </w:tcPr>
          <w:p w14:paraId="3F6FC7FF"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fondurilor de pensii (cu excepţia celor din sistemul public de asigurări sociale)</w:t>
            </w:r>
          </w:p>
        </w:tc>
        <w:tc>
          <w:tcPr>
            <w:tcW w:w="6379" w:type="dxa"/>
            <w:vMerge/>
            <w:shd w:val="clear" w:color="auto" w:fill="F2F2F2" w:themeFill="background1" w:themeFillShade="F2"/>
            <w:vAlign w:val="center"/>
          </w:tcPr>
          <w:p w14:paraId="3E585B1A"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51059688" w14:textId="77777777" w:rsidTr="008B0B56">
        <w:trPr>
          <w:trHeight w:val="299"/>
          <w:jc w:val="center"/>
        </w:trPr>
        <w:tc>
          <w:tcPr>
            <w:tcW w:w="1129" w:type="dxa"/>
            <w:vMerge w:val="restart"/>
            <w:shd w:val="clear" w:color="auto" w:fill="F2F2F2" w:themeFill="background1" w:themeFillShade="F2"/>
          </w:tcPr>
          <w:p w14:paraId="7F636035"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66</w:t>
            </w:r>
          </w:p>
          <w:p w14:paraId="226EC3F9"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0E60DE88"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3545CE4A"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5207C047"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Activităţi auxiliare pentru intermedieri financiare, activităţi de asigurare şi fonduri de pensii</w:t>
            </w:r>
          </w:p>
        </w:tc>
        <w:tc>
          <w:tcPr>
            <w:tcW w:w="6379" w:type="dxa"/>
            <w:vMerge/>
            <w:shd w:val="clear" w:color="auto" w:fill="F2F2F2" w:themeFill="background1" w:themeFillShade="F2"/>
            <w:vAlign w:val="center"/>
          </w:tcPr>
          <w:p w14:paraId="0E684401"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41227A32" w14:textId="77777777" w:rsidTr="008B0B56">
        <w:trPr>
          <w:trHeight w:val="520"/>
          <w:jc w:val="center"/>
        </w:trPr>
        <w:tc>
          <w:tcPr>
            <w:tcW w:w="1129" w:type="dxa"/>
            <w:vMerge/>
            <w:shd w:val="clear" w:color="auto" w:fill="F2F2F2" w:themeFill="background1" w:themeFillShade="F2"/>
          </w:tcPr>
          <w:p w14:paraId="5E6CB3C6"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B39A101"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661</w:t>
            </w:r>
          </w:p>
        </w:tc>
        <w:tc>
          <w:tcPr>
            <w:tcW w:w="6157" w:type="dxa"/>
            <w:gridSpan w:val="2"/>
            <w:shd w:val="clear" w:color="auto" w:fill="F2F2F2" w:themeFill="background1" w:themeFillShade="F2"/>
          </w:tcPr>
          <w:p w14:paraId="3CE25052"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auxiliare intermedierilor financiare, cu excepţia activităţilor de asigurări şi fonduri de pensii</w:t>
            </w:r>
          </w:p>
        </w:tc>
        <w:tc>
          <w:tcPr>
            <w:tcW w:w="6379" w:type="dxa"/>
            <w:vMerge/>
            <w:shd w:val="clear" w:color="auto" w:fill="F2F2F2" w:themeFill="background1" w:themeFillShade="F2"/>
            <w:vAlign w:val="center"/>
          </w:tcPr>
          <w:p w14:paraId="51303307"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041BE8" w14:paraId="23DB70F9" w14:textId="77777777" w:rsidTr="008B0B56">
        <w:trPr>
          <w:trHeight w:val="273"/>
          <w:jc w:val="center"/>
        </w:trPr>
        <w:tc>
          <w:tcPr>
            <w:tcW w:w="1129" w:type="dxa"/>
            <w:vMerge/>
            <w:shd w:val="clear" w:color="auto" w:fill="F2F2F2" w:themeFill="background1" w:themeFillShade="F2"/>
          </w:tcPr>
          <w:p w14:paraId="62B6A428"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3C48420"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50D812F"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6611</w:t>
            </w:r>
          </w:p>
        </w:tc>
        <w:tc>
          <w:tcPr>
            <w:tcW w:w="5167" w:type="dxa"/>
            <w:shd w:val="clear" w:color="auto" w:fill="F2F2F2" w:themeFill="background1" w:themeFillShade="F2"/>
          </w:tcPr>
          <w:p w14:paraId="2221E5CE"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Administrarea piețelor financiare </w:t>
            </w:r>
          </w:p>
        </w:tc>
        <w:tc>
          <w:tcPr>
            <w:tcW w:w="6379" w:type="dxa"/>
            <w:vMerge/>
            <w:shd w:val="clear" w:color="auto" w:fill="F2F2F2" w:themeFill="background1" w:themeFillShade="F2"/>
            <w:vAlign w:val="center"/>
          </w:tcPr>
          <w:p w14:paraId="0979E1E3"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4D343B56" w14:textId="77777777" w:rsidTr="008B0B56">
        <w:trPr>
          <w:trHeight w:val="277"/>
          <w:jc w:val="center"/>
        </w:trPr>
        <w:tc>
          <w:tcPr>
            <w:tcW w:w="1129" w:type="dxa"/>
            <w:vMerge/>
            <w:shd w:val="clear" w:color="auto" w:fill="F2F2F2" w:themeFill="background1" w:themeFillShade="F2"/>
          </w:tcPr>
          <w:p w14:paraId="3489BA14"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2B45EE5"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CA9318F"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6612</w:t>
            </w:r>
          </w:p>
        </w:tc>
        <w:tc>
          <w:tcPr>
            <w:tcW w:w="5167" w:type="dxa"/>
            <w:shd w:val="clear" w:color="auto" w:fill="F2F2F2" w:themeFill="background1" w:themeFillShade="F2"/>
          </w:tcPr>
          <w:p w14:paraId="01DF27E6"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intermediere a tranzactiilor financiare</w:t>
            </w:r>
          </w:p>
        </w:tc>
        <w:tc>
          <w:tcPr>
            <w:tcW w:w="6379" w:type="dxa"/>
            <w:vMerge/>
            <w:shd w:val="clear" w:color="auto" w:fill="F2F2F2" w:themeFill="background1" w:themeFillShade="F2"/>
            <w:vAlign w:val="center"/>
          </w:tcPr>
          <w:p w14:paraId="690A5A39"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0EF297F8" w14:textId="77777777" w:rsidTr="008B0B56">
        <w:trPr>
          <w:trHeight w:val="520"/>
          <w:jc w:val="center"/>
        </w:trPr>
        <w:tc>
          <w:tcPr>
            <w:tcW w:w="1129" w:type="dxa"/>
            <w:vMerge/>
            <w:shd w:val="clear" w:color="auto" w:fill="F2F2F2" w:themeFill="background1" w:themeFillShade="F2"/>
          </w:tcPr>
          <w:p w14:paraId="67D54208"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B532D68"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101DC54"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6619</w:t>
            </w:r>
          </w:p>
        </w:tc>
        <w:tc>
          <w:tcPr>
            <w:tcW w:w="5167" w:type="dxa"/>
            <w:shd w:val="clear" w:color="auto" w:fill="F2F2F2" w:themeFill="background1" w:themeFillShade="F2"/>
          </w:tcPr>
          <w:p w14:paraId="7F6E4B91" w14:textId="61780B2B"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auxiliare intermedierilor financiare,</w:t>
            </w:r>
            <w:r w:rsidR="00A11C88" w:rsidRPr="00E51C90">
              <w:rPr>
                <w:rFonts w:ascii="Trebuchet MS" w:eastAsia="Times New Roman" w:hAnsi="Trebuchet MS"/>
                <w:lang w:val="ro-RO"/>
              </w:rPr>
              <w:t xml:space="preserve"> exceptând activități </w:t>
            </w:r>
            <w:r w:rsidRPr="00E51C90">
              <w:rPr>
                <w:rFonts w:ascii="Trebuchet MS" w:eastAsia="Times New Roman" w:hAnsi="Trebuchet MS"/>
                <w:lang w:val="ro-RO"/>
              </w:rPr>
              <w:t xml:space="preserve"> de asigurări si fonduri de pensii</w:t>
            </w:r>
          </w:p>
        </w:tc>
        <w:tc>
          <w:tcPr>
            <w:tcW w:w="6379" w:type="dxa"/>
            <w:vMerge/>
            <w:shd w:val="clear" w:color="auto" w:fill="F2F2F2" w:themeFill="background1" w:themeFillShade="F2"/>
            <w:vAlign w:val="center"/>
          </w:tcPr>
          <w:p w14:paraId="4555FDB3"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00130CFD" w14:textId="77777777" w:rsidTr="008B0B56">
        <w:trPr>
          <w:trHeight w:val="280"/>
          <w:jc w:val="center"/>
        </w:trPr>
        <w:tc>
          <w:tcPr>
            <w:tcW w:w="1129" w:type="dxa"/>
            <w:vMerge/>
            <w:shd w:val="clear" w:color="auto" w:fill="F2F2F2" w:themeFill="background1" w:themeFillShade="F2"/>
          </w:tcPr>
          <w:p w14:paraId="0BBCB3B4"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146B31E"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662</w:t>
            </w:r>
          </w:p>
        </w:tc>
        <w:tc>
          <w:tcPr>
            <w:tcW w:w="6157" w:type="dxa"/>
            <w:gridSpan w:val="2"/>
            <w:shd w:val="clear" w:color="auto" w:fill="F2F2F2" w:themeFill="background1" w:themeFillShade="F2"/>
          </w:tcPr>
          <w:p w14:paraId="70525E9C"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auxiliare de asigurări şi fonduri de pensii</w:t>
            </w:r>
          </w:p>
        </w:tc>
        <w:tc>
          <w:tcPr>
            <w:tcW w:w="6379" w:type="dxa"/>
            <w:vMerge/>
            <w:shd w:val="clear" w:color="auto" w:fill="F2F2F2" w:themeFill="background1" w:themeFillShade="F2"/>
            <w:vAlign w:val="center"/>
          </w:tcPr>
          <w:p w14:paraId="23048946"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27861095" w14:textId="77777777" w:rsidTr="008B0B56">
        <w:trPr>
          <w:trHeight w:val="280"/>
          <w:jc w:val="center"/>
        </w:trPr>
        <w:tc>
          <w:tcPr>
            <w:tcW w:w="1129" w:type="dxa"/>
            <w:vMerge/>
            <w:shd w:val="clear" w:color="auto" w:fill="F2F2F2" w:themeFill="background1" w:themeFillShade="F2"/>
          </w:tcPr>
          <w:p w14:paraId="75E5EF1E"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1134E5C"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CB1D54C"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6621</w:t>
            </w:r>
          </w:p>
        </w:tc>
        <w:tc>
          <w:tcPr>
            <w:tcW w:w="5167" w:type="dxa"/>
            <w:shd w:val="clear" w:color="auto" w:fill="F2F2F2" w:themeFill="background1" w:themeFillShade="F2"/>
          </w:tcPr>
          <w:p w14:paraId="3D508F17"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evaluare a riscului de asigurare si a pagubelor</w:t>
            </w:r>
          </w:p>
        </w:tc>
        <w:tc>
          <w:tcPr>
            <w:tcW w:w="6379" w:type="dxa"/>
            <w:vMerge/>
            <w:shd w:val="clear" w:color="auto" w:fill="F2F2F2" w:themeFill="background1" w:themeFillShade="F2"/>
            <w:vAlign w:val="center"/>
          </w:tcPr>
          <w:p w14:paraId="568E2DF6"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04066E33" w14:textId="77777777" w:rsidTr="008B0B56">
        <w:trPr>
          <w:trHeight w:val="280"/>
          <w:jc w:val="center"/>
        </w:trPr>
        <w:tc>
          <w:tcPr>
            <w:tcW w:w="1129" w:type="dxa"/>
            <w:vMerge/>
            <w:shd w:val="clear" w:color="auto" w:fill="F2F2F2" w:themeFill="background1" w:themeFillShade="F2"/>
          </w:tcPr>
          <w:p w14:paraId="5D36F247"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FF978F1"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0A185A6"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6622</w:t>
            </w:r>
          </w:p>
        </w:tc>
        <w:tc>
          <w:tcPr>
            <w:tcW w:w="5167" w:type="dxa"/>
            <w:shd w:val="clear" w:color="auto" w:fill="F2F2F2" w:themeFill="background1" w:themeFillShade="F2"/>
          </w:tcPr>
          <w:p w14:paraId="0F9111D1" w14:textId="55516549"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ale agenților si broker</w:t>
            </w:r>
            <w:r w:rsidR="00A11C88" w:rsidRPr="00E51C90">
              <w:rPr>
                <w:rFonts w:ascii="Trebuchet MS" w:eastAsia="Times New Roman" w:hAnsi="Trebuchet MS"/>
                <w:lang w:val="ro-RO"/>
              </w:rPr>
              <w:t>ilor</w:t>
            </w:r>
            <w:r w:rsidRPr="00E51C90">
              <w:rPr>
                <w:rFonts w:ascii="Trebuchet MS" w:eastAsia="Times New Roman" w:hAnsi="Trebuchet MS"/>
                <w:lang w:val="ro-RO"/>
              </w:rPr>
              <w:t xml:space="preserve"> de asigurări</w:t>
            </w:r>
          </w:p>
        </w:tc>
        <w:tc>
          <w:tcPr>
            <w:tcW w:w="6379" w:type="dxa"/>
            <w:vMerge/>
            <w:shd w:val="clear" w:color="auto" w:fill="F2F2F2" w:themeFill="background1" w:themeFillShade="F2"/>
            <w:vAlign w:val="center"/>
          </w:tcPr>
          <w:p w14:paraId="4B65309A"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5B1C2C76" w14:textId="77777777" w:rsidTr="008B0B56">
        <w:trPr>
          <w:trHeight w:val="280"/>
          <w:jc w:val="center"/>
        </w:trPr>
        <w:tc>
          <w:tcPr>
            <w:tcW w:w="1129" w:type="dxa"/>
            <w:vMerge/>
            <w:shd w:val="clear" w:color="auto" w:fill="F2F2F2" w:themeFill="background1" w:themeFillShade="F2"/>
          </w:tcPr>
          <w:p w14:paraId="05BE3D5F"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E452ABE"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E85B4EE"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6629</w:t>
            </w:r>
          </w:p>
        </w:tc>
        <w:tc>
          <w:tcPr>
            <w:tcW w:w="5167" w:type="dxa"/>
            <w:shd w:val="clear" w:color="auto" w:fill="F2F2F2" w:themeFill="background1" w:themeFillShade="F2"/>
          </w:tcPr>
          <w:p w14:paraId="1A7AFCAF"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activități auxiliare de asigurări si fonduri de pensii</w:t>
            </w:r>
          </w:p>
        </w:tc>
        <w:tc>
          <w:tcPr>
            <w:tcW w:w="6379" w:type="dxa"/>
            <w:vMerge/>
            <w:shd w:val="clear" w:color="auto" w:fill="F2F2F2" w:themeFill="background1" w:themeFillShade="F2"/>
            <w:vAlign w:val="center"/>
          </w:tcPr>
          <w:p w14:paraId="7B3C808A"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383328B3" w14:textId="77777777" w:rsidTr="008B0B56">
        <w:trPr>
          <w:trHeight w:val="280"/>
          <w:jc w:val="center"/>
        </w:trPr>
        <w:tc>
          <w:tcPr>
            <w:tcW w:w="1129" w:type="dxa"/>
            <w:vMerge/>
            <w:shd w:val="clear" w:color="auto" w:fill="F2F2F2" w:themeFill="background1" w:themeFillShade="F2"/>
          </w:tcPr>
          <w:p w14:paraId="62E28E4C"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879D4E0"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663</w:t>
            </w:r>
          </w:p>
        </w:tc>
        <w:tc>
          <w:tcPr>
            <w:tcW w:w="6157" w:type="dxa"/>
            <w:gridSpan w:val="2"/>
            <w:shd w:val="clear" w:color="auto" w:fill="F2F2F2" w:themeFill="background1" w:themeFillShade="F2"/>
          </w:tcPr>
          <w:p w14:paraId="64E851FD"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administrare a fondurilor</w:t>
            </w:r>
          </w:p>
        </w:tc>
        <w:tc>
          <w:tcPr>
            <w:tcW w:w="6379" w:type="dxa"/>
            <w:vMerge/>
            <w:shd w:val="clear" w:color="auto" w:fill="F2F2F2" w:themeFill="background1" w:themeFillShade="F2"/>
            <w:vAlign w:val="center"/>
          </w:tcPr>
          <w:p w14:paraId="3F9E5517"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37A80903" w14:textId="77777777" w:rsidTr="008B0B56">
        <w:trPr>
          <w:trHeight w:val="280"/>
          <w:jc w:val="center"/>
        </w:trPr>
        <w:tc>
          <w:tcPr>
            <w:tcW w:w="1129" w:type="dxa"/>
            <w:vMerge/>
            <w:shd w:val="clear" w:color="auto" w:fill="F2F2F2" w:themeFill="background1" w:themeFillShade="F2"/>
          </w:tcPr>
          <w:p w14:paraId="1DAD3099"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82E21B2"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CCF6169"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6630</w:t>
            </w:r>
          </w:p>
        </w:tc>
        <w:tc>
          <w:tcPr>
            <w:tcW w:w="5167" w:type="dxa"/>
            <w:shd w:val="clear" w:color="auto" w:fill="F2F2F2" w:themeFill="background1" w:themeFillShade="F2"/>
          </w:tcPr>
          <w:p w14:paraId="7AD8D860"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administrare a fondurilor</w:t>
            </w:r>
          </w:p>
        </w:tc>
        <w:tc>
          <w:tcPr>
            <w:tcW w:w="6379" w:type="dxa"/>
            <w:vMerge/>
            <w:shd w:val="clear" w:color="auto" w:fill="F2F2F2" w:themeFill="background1" w:themeFillShade="F2"/>
            <w:vAlign w:val="center"/>
          </w:tcPr>
          <w:p w14:paraId="6BF1D5E8"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64AB3FB9" w14:textId="77777777" w:rsidTr="008B0B56">
        <w:trPr>
          <w:trHeight w:val="169"/>
          <w:jc w:val="center"/>
        </w:trPr>
        <w:tc>
          <w:tcPr>
            <w:tcW w:w="1129" w:type="dxa"/>
            <w:shd w:val="clear" w:color="auto" w:fill="F2F2F2" w:themeFill="background1" w:themeFillShade="F2"/>
          </w:tcPr>
          <w:p w14:paraId="446E88F0" w14:textId="77777777" w:rsidR="0001363F" w:rsidRPr="00E51C90" w:rsidRDefault="0001363F"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5F8838A6" w14:textId="2EA7743E" w:rsidR="0001363F" w:rsidRPr="00E51C90" w:rsidRDefault="0001363F"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xml:space="preserve">SECŢIUNEA </w:t>
            </w:r>
            <w:r w:rsidR="00A11C88" w:rsidRPr="00E51C90">
              <w:rPr>
                <w:rFonts w:ascii="Trebuchet MS" w:eastAsia="Times New Roman" w:hAnsi="Trebuchet MS"/>
                <w:b/>
                <w:lang w:val="ro-RO"/>
              </w:rPr>
              <w:t>M</w:t>
            </w:r>
            <w:r w:rsidRPr="00E51C90">
              <w:rPr>
                <w:rFonts w:ascii="Trebuchet MS" w:eastAsia="Times New Roman" w:hAnsi="Trebuchet MS"/>
                <w:b/>
                <w:lang w:val="ro-RO"/>
              </w:rPr>
              <w:t xml:space="preserve"> – TRANZACŢII IMOBILIARE</w:t>
            </w:r>
          </w:p>
        </w:tc>
        <w:tc>
          <w:tcPr>
            <w:tcW w:w="6379" w:type="dxa"/>
            <w:vMerge w:val="restart"/>
            <w:shd w:val="clear" w:color="auto" w:fill="F2F2F2" w:themeFill="background1" w:themeFillShade="F2"/>
            <w:vAlign w:val="center"/>
          </w:tcPr>
          <w:p w14:paraId="07F233DD" w14:textId="1EC729C3"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p w14:paraId="71BC6CEA" w14:textId="77777777" w:rsidR="0001363F" w:rsidRPr="00E51C90" w:rsidRDefault="0001363F" w:rsidP="00E51C90">
            <w:pPr>
              <w:spacing w:after="0" w:line="276" w:lineRule="auto"/>
              <w:rPr>
                <w:rFonts w:ascii="Trebuchet MS" w:eastAsia="Times New Roman" w:hAnsi="Trebuchet MS"/>
                <w:lang w:val="ro-RO"/>
              </w:rPr>
            </w:pPr>
          </w:p>
        </w:tc>
      </w:tr>
      <w:tr w:rsidR="0001363F" w:rsidRPr="00041BE8" w14:paraId="712CA708" w14:textId="77777777" w:rsidTr="008B0B56">
        <w:trPr>
          <w:trHeight w:val="280"/>
          <w:jc w:val="center"/>
        </w:trPr>
        <w:tc>
          <w:tcPr>
            <w:tcW w:w="1129" w:type="dxa"/>
            <w:vMerge w:val="restart"/>
            <w:shd w:val="clear" w:color="auto" w:fill="F2F2F2" w:themeFill="background1" w:themeFillShade="F2"/>
          </w:tcPr>
          <w:p w14:paraId="18B879A5"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68</w:t>
            </w:r>
          </w:p>
          <w:p w14:paraId="781F75D2"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69F7F30C"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6833F3A4"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2C16C414"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Tranzacţii imobiliare</w:t>
            </w:r>
          </w:p>
        </w:tc>
        <w:tc>
          <w:tcPr>
            <w:tcW w:w="6379" w:type="dxa"/>
            <w:vMerge/>
            <w:shd w:val="clear" w:color="auto" w:fill="F2F2F2" w:themeFill="background1" w:themeFillShade="F2"/>
          </w:tcPr>
          <w:p w14:paraId="006D0385"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19007B49" w14:textId="77777777" w:rsidTr="008B0B56">
        <w:trPr>
          <w:trHeight w:val="280"/>
          <w:jc w:val="center"/>
        </w:trPr>
        <w:tc>
          <w:tcPr>
            <w:tcW w:w="1129" w:type="dxa"/>
            <w:vMerge/>
            <w:shd w:val="clear" w:color="auto" w:fill="F2F2F2" w:themeFill="background1" w:themeFillShade="F2"/>
          </w:tcPr>
          <w:p w14:paraId="5910D411"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5A486C9"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681</w:t>
            </w:r>
          </w:p>
        </w:tc>
        <w:tc>
          <w:tcPr>
            <w:tcW w:w="6157" w:type="dxa"/>
            <w:gridSpan w:val="2"/>
            <w:shd w:val="clear" w:color="auto" w:fill="F2F2F2" w:themeFill="background1" w:themeFillShade="F2"/>
          </w:tcPr>
          <w:p w14:paraId="43D3BB77" w14:textId="7DC6C009"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Cumpărarea şi vânzarea de bunuri imobiliare proprii</w:t>
            </w:r>
            <w:r w:rsidR="00A11C88" w:rsidRPr="00E51C90">
              <w:rPr>
                <w:rFonts w:ascii="Trebuchet MS" w:eastAsia="Times New Roman" w:hAnsi="Trebuchet MS"/>
                <w:lang w:val="ro-RO"/>
              </w:rPr>
              <w:t xml:space="preserve"> și dezvoltare imobiliară</w:t>
            </w:r>
          </w:p>
        </w:tc>
        <w:tc>
          <w:tcPr>
            <w:tcW w:w="6379" w:type="dxa"/>
            <w:vMerge/>
            <w:shd w:val="clear" w:color="auto" w:fill="F2F2F2" w:themeFill="background1" w:themeFillShade="F2"/>
          </w:tcPr>
          <w:p w14:paraId="2CCB942E"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A11C88" w:rsidRPr="003E6AD4" w14:paraId="0EFB8AF7" w14:textId="77777777" w:rsidTr="008B0B56">
        <w:trPr>
          <w:trHeight w:val="280"/>
          <w:jc w:val="center"/>
        </w:trPr>
        <w:tc>
          <w:tcPr>
            <w:tcW w:w="1129" w:type="dxa"/>
            <w:vMerge/>
            <w:shd w:val="clear" w:color="auto" w:fill="F2F2F2" w:themeFill="background1" w:themeFillShade="F2"/>
          </w:tcPr>
          <w:p w14:paraId="635F7437" w14:textId="77777777" w:rsidR="00A11C88" w:rsidRPr="00E51C90" w:rsidRDefault="00A11C88"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FFA3FA4" w14:textId="77777777" w:rsidR="00A11C88" w:rsidRPr="00E51C90" w:rsidRDefault="00A11C88"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E68525E" w14:textId="1C273EB0" w:rsidR="00A11C88" w:rsidRPr="00E51C90" w:rsidRDefault="00A11C88"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6811</w:t>
            </w:r>
          </w:p>
        </w:tc>
        <w:tc>
          <w:tcPr>
            <w:tcW w:w="5167" w:type="dxa"/>
            <w:shd w:val="clear" w:color="auto" w:fill="F2F2F2" w:themeFill="background1" w:themeFillShade="F2"/>
          </w:tcPr>
          <w:p w14:paraId="232CA72F" w14:textId="19E73A7B" w:rsidR="00A11C88" w:rsidRPr="00E51C90" w:rsidRDefault="00A11C88"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Cumpărarea şi vânzarea de bunuri imobiliare proprii</w:t>
            </w:r>
          </w:p>
        </w:tc>
        <w:tc>
          <w:tcPr>
            <w:tcW w:w="6379" w:type="dxa"/>
            <w:vMerge/>
            <w:shd w:val="clear" w:color="auto" w:fill="F2F2F2" w:themeFill="background1" w:themeFillShade="F2"/>
          </w:tcPr>
          <w:p w14:paraId="0316710C" w14:textId="77777777" w:rsidR="00A11C88" w:rsidRPr="00E51C90" w:rsidRDefault="00A11C88"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041BE8" w14:paraId="13568909" w14:textId="77777777" w:rsidTr="008B0B56">
        <w:trPr>
          <w:trHeight w:val="280"/>
          <w:jc w:val="center"/>
        </w:trPr>
        <w:tc>
          <w:tcPr>
            <w:tcW w:w="1129" w:type="dxa"/>
            <w:vMerge/>
            <w:shd w:val="clear" w:color="auto" w:fill="F2F2F2" w:themeFill="background1" w:themeFillShade="F2"/>
          </w:tcPr>
          <w:p w14:paraId="42865970"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7220730"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F7A8CB0" w14:textId="69233661"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681</w:t>
            </w:r>
            <w:r w:rsidR="00A11C88" w:rsidRPr="00E51C90">
              <w:rPr>
                <w:rFonts w:ascii="Trebuchet MS" w:eastAsia="Times New Roman" w:hAnsi="Trebuchet MS"/>
                <w:lang w:val="ro-RO"/>
              </w:rPr>
              <w:t>2</w:t>
            </w:r>
          </w:p>
        </w:tc>
        <w:tc>
          <w:tcPr>
            <w:tcW w:w="5167" w:type="dxa"/>
            <w:shd w:val="clear" w:color="auto" w:fill="F2F2F2" w:themeFill="background1" w:themeFillShade="F2"/>
          </w:tcPr>
          <w:p w14:paraId="0B740406" w14:textId="5B54C122" w:rsidR="0001363F" w:rsidRPr="00E51C90" w:rsidRDefault="00A11C88"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Dezvoltare (promovare) imobiliară</w:t>
            </w:r>
          </w:p>
        </w:tc>
        <w:tc>
          <w:tcPr>
            <w:tcW w:w="6379" w:type="dxa"/>
            <w:vMerge/>
            <w:shd w:val="clear" w:color="auto" w:fill="F2F2F2" w:themeFill="background1" w:themeFillShade="F2"/>
          </w:tcPr>
          <w:p w14:paraId="7CCB039D"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2B282C" w14:paraId="3EB81CBC" w14:textId="77777777" w:rsidTr="008B0B56">
        <w:trPr>
          <w:trHeight w:val="280"/>
          <w:jc w:val="center"/>
        </w:trPr>
        <w:tc>
          <w:tcPr>
            <w:tcW w:w="1129" w:type="dxa"/>
            <w:vMerge/>
            <w:shd w:val="clear" w:color="auto" w:fill="F2F2F2" w:themeFill="background1" w:themeFillShade="F2"/>
          </w:tcPr>
          <w:p w14:paraId="79D3E06E"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055C4B6"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682</w:t>
            </w:r>
          </w:p>
        </w:tc>
        <w:tc>
          <w:tcPr>
            <w:tcW w:w="6157" w:type="dxa"/>
            <w:gridSpan w:val="2"/>
            <w:shd w:val="clear" w:color="auto" w:fill="F2F2F2" w:themeFill="background1" w:themeFillShade="F2"/>
          </w:tcPr>
          <w:p w14:paraId="05685190"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Închirierea şi subînchirierea bunurilor imobiliare proprii sau închiriate</w:t>
            </w:r>
          </w:p>
        </w:tc>
        <w:tc>
          <w:tcPr>
            <w:tcW w:w="6379" w:type="dxa"/>
            <w:vMerge/>
            <w:shd w:val="clear" w:color="auto" w:fill="F2F2F2" w:themeFill="background1" w:themeFillShade="F2"/>
          </w:tcPr>
          <w:p w14:paraId="0E0DB3D1"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2B282C" w14:paraId="2B0E8FFA" w14:textId="77777777" w:rsidTr="008B0B56">
        <w:trPr>
          <w:trHeight w:val="280"/>
          <w:jc w:val="center"/>
        </w:trPr>
        <w:tc>
          <w:tcPr>
            <w:tcW w:w="1129" w:type="dxa"/>
            <w:vMerge/>
            <w:shd w:val="clear" w:color="auto" w:fill="F2F2F2" w:themeFill="background1" w:themeFillShade="F2"/>
          </w:tcPr>
          <w:p w14:paraId="383340E6"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14D80E9"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5573DD1"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6820</w:t>
            </w:r>
          </w:p>
        </w:tc>
        <w:tc>
          <w:tcPr>
            <w:tcW w:w="5167" w:type="dxa"/>
            <w:shd w:val="clear" w:color="auto" w:fill="F2F2F2" w:themeFill="background1" w:themeFillShade="F2"/>
          </w:tcPr>
          <w:p w14:paraId="6EEB463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Închirierea şi subînchirierea bunurilor imobiliare proprii sau închiriate</w:t>
            </w:r>
          </w:p>
        </w:tc>
        <w:tc>
          <w:tcPr>
            <w:tcW w:w="6379" w:type="dxa"/>
            <w:vMerge/>
            <w:shd w:val="clear" w:color="auto" w:fill="F2F2F2" w:themeFill="background1" w:themeFillShade="F2"/>
          </w:tcPr>
          <w:p w14:paraId="52F20DF7"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76859266" w14:textId="77777777" w:rsidTr="008B0B56">
        <w:trPr>
          <w:trHeight w:val="280"/>
          <w:jc w:val="center"/>
        </w:trPr>
        <w:tc>
          <w:tcPr>
            <w:tcW w:w="1129" w:type="dxa"/>
            <w:vMerge/>
            <w:shd w:val="clear" w:color="auto" w:fill="F2F2F2" w:themeFill="background1" w:themeFillShade="F2"/>
          </w:tcPr>
          <w:p w14:paraId="68B63C17"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22C2921"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683</w:t>
            </w:r>
          </w:p>
        </w:tc>
        <w:tc>
          <w:tcPr>
            <w:tcW w:w="6157" w:type="dxa"/>
            <w:gridSpan w:val="2"/>
            <w:shd w:val="clear" w:color="auto" w:fill="F2F2F2" w:themeFill="background1" w:themeFillShade="F2"/>
          </w:tcPr>
          <w:p w14:paraId="6332AA9B"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imobiliare pe bază de comision sau contract</w:t>
            </w:r>
          </w:p>
        </w:tc>
        <w:tc>
          <w:tcPr>
            <w:tcW w:w="6379" w:type="dxa"/>
            <w:vMerge/>
            <w:shd w:val="clear" w:color="auto" w:fill="F2F2F2" w:themeFill="background1" w:themeFillShade="F2"/>
          </w:tcPr>
          <w:p w14:paraId="29C7F16C"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5FA1801A" w14:textId="77777777" w:rsidTr="008B0B56">
        <w:trPr>
          <w:trHeight w:val="280"/>
          <w:jc w:val="center"/>
        </w:trPr>
        <w:tc>
          <w:tcPr>
            <w:tcW w:w="1129" w:type="dxa"/>
            <w:vMerge/>
            <w:shd w:val="clear" w:color="auto" w:fill="F2F2F2" w:themeFill="background1" w:themeFillShade="F2"/>
          </w:tcPr>
          <w:p w14:paraId="7D4E4EE8"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0362439"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81887F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6831</w:t>
            </w:r>
          </w:p>
        </w:tc>
        <w:tc>
          <w:tcPr>
            <w:tcW w:w="5167" w:type="dxa"/>
            <w:shd w:val="clear" w:color="auto" w:fill="F2F2F2" w:themeFill="background1" w:themeFillShade="F2"/>
          </w:tcPr>
          <w:p w14:paraId="602589E3" w14:textId="5D821CC0" w:rsidR="0001363F" w:rsidRPr="00E51C90" w:rsidRDefault="00EB50E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Servicii de intermediere a tranzacţiilor imobiliare</w:t>
            </w:r>
          </w:p>
        </w:tc>
        <w:tc>
          <w:tcPr>
            <w:tcW w:w="6379" w:type="dxa"/>
            <w:vMerge/>
            <w:shd w:val="clear" w:color="auto" w:fill="F2F2F2" w:themeFill="background1" w:themeFillShade="F2"/>
          </w:tcPr>
          <w:p w14:paraId="1B27C446"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EB50E6" w:rsidRPr="003E6AD4" w14:paraId="7786DAF7" w14:textId="77777777" w:rsidTr="008B0B56">
        <w:trPr>
          <w:trHeight w:val="280"/>
          <w:jc w:val="center"/>
        </w:trPr>
        <w:tc>
          <w:tcPr>
            <w:tcW w:w="1129" w:type="dxa"/>
            <w:vMerge/>
            <w:shd w:val="clear" w:color="auto" w:fill="F2F2F2" w:themeFill="background1" w:themeFillShade="F2"/>
          </w:tcPr>
          <w:p w14:paraId="51BC5B02" w14:textId="77777777" w:rsidR="00EB50E6" w:rsidRPr="00E51C90" w:rsidRDefault="00EB50E6"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1FC3557" w14:textId="77777777" w:rsidR="00EB50E6" w:rsidRPr="00E51C90" w:rsidRDefault="00EB50E6"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3972DBD" w14:textId="77777777" w:rsidR="00EB50E6" w:rsidRPr="00E51C90" w:rsidRDefault="00EB50E6"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6832</w:t>
            </w:r>
          </w:p>
        </w:tc>
        <w:tc>
          <w:tcPr>
            <w:tcW w:w="5167" w:type="dxa"/>
            <w:shd w:val="clear" w:color="auto" w:fill="F2F2F2" w:themeFill="background1" w:themeFillShade="F2"/>
            <w:vAlign w:val="center"/>
          </w:tcPr>
          <w:p w14:paraId="59C26B0C" w14:textId="6395E510" w:rsidR="00EB50E6" w:rsidRPr="00E51C90" w:rsidRDefault="00EB50E6" w:rsidP="00E51C90">
            <w:pPr>
              <w:spacing w:after="0" w:line="276" w:lineRule="auto"/>
              <w:rPr>
                <w:rFonts w:ascii="Trebuchet MS" w:eastAsia="Times New Roman" w:hAnsi="Trebuchet MS"/>
                <w:lang w:val="ro-RO"/>
              </w:rPr>
            </w:pPr>
            <w:r w:rsidRPr="00E51C90">
              <w:rPr>
                <w:rFonts w:ascii="Trebuchet MS" w:hAnsi="Trebuchet MS"/>
                <w:color w:val="000000"/>
                <w:lang w:val="it-IT"/>
              </w:rPr>
              <w:t>Alte activităţi pentru tranzacţii imobiliare pe bază de comision sau contract</w:t>
            </w:r>
          </w:p>
        </w:tc>
        <w:tc>
          <w:tcPr>
            <w:tcW w:w="6379" w:type="dxa"/>
            <w:vMerge/>
            <w:shd w:val="clear" w:color="auto" w:fill="F2F2F2" w:themeFill="background1" w:themeFillShade="F2"/>
          </w:tcPr>
          <w:p w14:paraId="12919ED4" w14:textId="77777777" w:rsidR="00EB50E6" w:rsidRPr="00E51C90" w:rsidRDefault="00EB50E6"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0E738544" w14:textId="77777777" w:rsidTr="008B0B56">
        <w:trPr>
          <w:trHeight w:val="181"/>
          <w:jc w:val="center"/>
        </w:trPr>
        <w:tc>
          <w:tcPr>
            <w:tcW w:w="1129" w:type="dxa"/>
            <w:shd w:val="clear" w:color="auto" w:fill="F2F2F2" w:themeFill="background1" w:themeFillShade="F2"/>
          </w:tcPr>
          <w:p w14:paraId="0B8B3F87" w14:textId="77777777" w:rsidR="0001363F" w:rsidRPr="00E51C90" w:rsidRDefault="0001363F"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7810D304" w14:textId="0881858F" w:rsidR="0001363F" w:rsidRPr="00E51C90" w:rsidRDefault="0001363F"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xml:space="preserve">SECŢIUNEA </w:t>
            </w:r>
            <w:r w:rsidR="00EB50E6" w:rsidRPr="00E51C90">
              <w:rPr>
                <w:rFonts w:ascii="Trebuchet MS" w:eastAsia="Times New Roman" w:hAnsi="Trebuchet MS"/>
                <w:b/>
                <w:lang w:val="ro-RO"/>
              </w:rPr>
              <w:t>N</w:t>
            </w:r>
            <w:r w:rsidRPr="00E51C90">
              <w:rPr>
                <w:rFonts w:ascii="Trebuchet MS" w:eastAsia="Times New Roman" w:hAnsi="Trebuchet MS"/>
                <w:b/>
                <w:lang w:val="ro-RO"/>
              </w:rPr>
              <w:t xml:space="preserve"> - ACTIVITĂŢI PROFESIONALE, ŞTIINŢIFICE ŞI TEHNICE</w:t>
            </w:r>
          </w:p>
        </w:tc>
        <w:tc>
          <w:tcPr>
            <w:tcW w:w="6379" w:type="dxa"/>
            <w:shd w:val="clear" w:color="auto" w:fill="F2F2F2" w:themeFill="background1" w:themeFillShade="F2"/>
          </w:tcPr>
          <w:p w14:paraId="387C2A67" w14:textId="77777777" w:rsidR="0001363F" w:rsidRPr="00E51C90" w:rsidRDefault="0001363F" w:rsidP="00E51C90">
            <w:pPr>
              <w:spacing w:after="0" w:line="276" w:lineRule="auto"/>
              <w:rPr>
                <w:rFonts w:ascii="Trebuchet MS" w:eastAsia="Times New Roman" w:hAnsi="Trebuchet MS"/>
                <w:lang w:val="ro-RO"/>
              </w:rPr>
            </w:pPr>
          </w:p>
        </w:tc>
      </w:tr>
      <w:tr w:rsidR="0001363F" w:rsidRPr="003E6AD4" w14:paraId="10AD4B87" w14:textId="77777777" w:rsidTr="008B0B56">
        <w:trPr>
          <w:trHeight w:val="283"/>
          <w:jc w:val="center"/>
        </w:trPr>
        <w:tc>
          <w:tcPr>
            <w:tcW w:w="1129" w:type="dxa"/>
            <w:vMerge w:val="restart"/>
            <w:shd w:val="clear" w:color="auto" w:fill="F2F2F2" w:themeFill="background1" w:themeFillShade="F2"/>
          </w:tcPr>
          <w:p w14:paraId="00CC3F00"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69</w:t>
            </w:r>
          </w:p>
        </w:tc>
        <w:tc>
          <w:tcPr>
            <w:tcW w:w="6967" w:type="dxa"/>
            <w:gridSpan w:val="3"/>
            <w:shd w:val="clear" w:color="auto" w:fill="F2F2F2" w:themeFill="background1" w:themeFillShade="F2"/>
          </w:tcPr>
          <w:p w14:paraId="36998671"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Activități juridice și de contabilitate</w:t>
            </w:r>
          </w:p>
        </w:tc>
        <w:tc>
          <w:tcPr>
            <w:tcW w:w="6379" w:type="dxa"/>
            <w:vMerge w:val="restart"/>
            <w:shd w:val="clear" w:color="auto" w:fill="F2F2F2" w:themeFill="background1" w:themeFillShade="F2"/>
            <w:vAlign w:val="center"/>
          </w:tcPr>
          <w:p w14:paraId="3AC773AB" w14:textId="0083999F"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tc>
      </w:tr>
      <w:tr w:rsidR="0001363F" w:rsidRPr="00041BE8" w14:paraId="06FC9A8F" w14:textId="77777777" w:rsidTr="008B0B56">
        <w:trPr>
          <w:trHeight w:val="283"/>
          <w:jc w:val="center"/>
        </w:trPr>
        <w:tc>
          <w:tcPr>
            <w:tcW w:w="1129" w:type="dxa"/>
            <w:vMerge/>
            <w:shd w:val="clear" w:color="auto" w:fill="F2F2F2" w:themeFill="background1" w:themeFillShade="F2"/>
          </w:tcPr>
          <w:p w14:paraId="63373CCD"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9247E9B"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691</w:t>
            </w:r>
          </w:p>
        </w:tc>
        <w:tc>
          <w:tcPr>
            <w:tcW w:w="6157" w:type="dxa"/>
            <w:gridSpan w:val="2"/>
            <w:shd w:val="clear" w:color="auto" w:fill="F2F2F2" w:themeFill="background1" w:themeFillShade="F2"/>
          </w:tcPr>
          <w:p w14:paraId="6819DCFE"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juridice</w:t>
            </w:r>
          </w:p>
        </w:tc>
        <w:tc>
          <w:tcPr>
            <w:tcW w:w="6379" w:type="dxa"/>
            <w:vMerge/>
            <w:shd w:val="clear" w:color="auto" w:fill="F2F2F2" w:themeFill="background1" w:themeFillShade="F2"/>
            <w:vAlign w:val="center"/>
          </w:tcPr>
          <w:p w14:paraId="433FF090" w14:textId="77777777" w:rsidR="0001363F" w:rsidRPr="00E51C90" w:rsidRDefault="0001363F" w:rsidP="00E51C90">
            <w:pPr>
              <w:spacing w:after="0" w:line="276" w:lineRule="auto"/>
              <w:rPr>
                <w:rFonts w:ascii="Trebuchet MS" w:eastAsia="Times New Roman" w:hAnsi="Trebuchet MS"/>
                <w:lang w:val="ro-RO"/>
              </w:rPr>
            </w:pPr>
          </w:p>
        </w:tc>
      </w:tr>
      <w:tr w:rsidR="0001363F" w:rsidRPr="00041BE8" w14:paraId="455D22A4" w14:textId="77777777" w:rsidTr="008B0B56">
        <w:trPr>
          <w:trHeight w:val="283"/>
          <w:jc w:val="center"/>
        </w:trPr>
        <w:tc>
          <w:tcPr>
            <w:tcW w:w="1129" w:type="dxa"/>
            <w:vMerge/>
            <w:shd w:val="clear" w:color="auto" w:fill="F2F2F2" w:themeFill="background1" w:themeFillShade="F2"/>
          </w:tcPr>
          <w:p w14:paraId="23C2160D"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7D4A9BE"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480C0A1"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6910</w:t>
            </w:r>
          </w:p>
        </w:tc>
        <w:tc>
          <w:tcPr>
            <w:tcW w:w="5167" w:type="dxa"/>
            <w:shd w:val="clear" w:color="auto" w:fill="F2F2F2" w:themeFill="background1" w:themeFillShade="F2"/>
          </w:tcPr>
          <w:p w14:paraId="3A6ABBD4"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juridice</w:t>
            </w:r>
          </w:p>
        </w:tc>
        <w:tc>
          <w:tcPr>
            <w:tcW w:w="6379" w:type="dxa"/>
            <w:vMerge/>
            <w:shd w:val="clear" w:color="auto" w:fill="F2F2F2" w:themeFill="background1" w:themeFillShade="F2"/>
            <w:vAlign w:val="center"/>
          </w:tcPr>
          <w:p w14:paraId="2BB4779A" w14:textId="77777777" w:rsidR="0001363F" w:rsidRPr="00E51C90" w:rsidRDefault="0001363F" w:rsidP="00E51C90">
            <w:pPr>
              <w:spacing w:after="0" w:line="276" w:lineRule="auto"/>
              <w:rPr>
                <w:rFonts w:ascii="Trebuchet MS" w:eastAsia="Times New Roman" w:hAnsi="Trebuchet MS"/>
                <w:lang w:val="ro-RO"/>
              </w:rPr>
            </w:pPr>
          </w:p>
        </w:tc>
      </w:tr>
      <w:tr w:rsidR="0001363F" w:rsidRPr="003E6AD4" w14:paraId="0F6AE4D6" w14:textId="77777777" w:rsidTr="008B0B56">
        <w:trPr>
          <w:trHeight w:val="283"/>
          <w:jc w:val="center"/>
        </w:trPr>
        <w:tc>
          <w:tcPr>
            <w:tcW w:w="1129" w:type="dxa"/>
            <w:vMerge/>
            <w:shd w:val="clear" w:color="auto" w:fill="F2F2F2" w:themeFill="background1" w:themeFillShade="F2"/>
          </w:tcPr>
          <w:p w14:paraId="2106C34C"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B7F0CA9"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692</w:t>
            </w:r>
          </w:p>
        </w:tc>
        <w:tc>
          <w:tcPr>
            <w:tcW w:w="6157" w:type="dxa"/>
            <w:gridSpan w:val="2"/>
            <w:shd w:val="clear" w:color="auto" w:fill="F2F2F2" w:themeFill="background1" w:themeFillShade="F2"/>
          </w:tcPr>
          <w:p w14:paraId="74155EE5"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contabilitate si audit financiar; consultanta in domeniul fiscal</w:t>
            </w:r>
          </w:p>
        </w:tc>
        <w:tc>
          <w:tcPr>
            <w:tcW w:w="6379" w:type="dxa"/>
            <w:vMerge/>
            <w:shd w:val="clear" w:color="auto" w:fill="F2F2F2" w:themeFill="background1" w:themeFillShade="F2"/>
            <w:vAlign w:val="center"/>
          </w:tcPr>
          <w:p w14:paraId="72E67D89" w14:textId="77777777" w:rsidR="0001363F" w:rsidRPr="00E51C90" w:rsidRDefault="0001363F" w:rsidP="00E51C90">
            <w:pPr>
              <w:spacing w:after="0" w:line="276" w:lineRule="auto"/>
              <w:rPr>
                <w:rFonts w:ascii="Trebuchet MS" w:eastAsia="Times New Roman" w:hAnsi="Trebuchet MS"/>
                <w:lang w:val="ro-RO"/>
              </w:rPr>
            </w:pPr>
          </w:p>
        </w:tc>
      </w:tr>
      <w:tr w:rsidR="0001363F" w:rsidRPr="003E6AD4" w14:paraId="13B08A74" w14:textId="77777777" w:rsidTr="008B0B56">
        <w:trPr>
          <w:trHeight w:val="283"/>
          <w:jc w:val="center"/>
        </w:trPr>
        <w:tc>
          <w:tcPr>
            <w:tcW w:w="1129" w:type="dxa"/>
            <w:vMerge/>
            <w:shd w:val="clear" w:color="auto" w:fill="F2F2F2" w:themeFill="background1" w:themeFillShade="F2"/>
          </w:tcPr>
          <w:p w14:paraId="12D9A728"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2EE72F6"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0BD2181"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6920</w:t>
            </w:r>
          </w:p>
        </w:tc>
        <w:tc>
          <w:tcPr>
            <w:tcW w:w="5167" w:type="dxa"/>
            <w:shd w:val="clear" w:color="auto" w:fill="F2F2F2" w:themeFill="background1" w:themeFillShade="F2"/>
          </w:tcPr>
          <w:p w14:paraId="02BB3F6A"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hAnsi="Trebuchet MS"/>
                <w:lang w:val="ro-RO"/>
              </w:rPr>
              <w:t>Activități de contabilitate si audit financiar; consultanta in domeniul fiscal</w:t>
            </w:r>
          </w:p>
        </w:tc>
        <w:tc>
          <w:tcPr>
            <w:tcW w:w="6379" w:type="dxa"/>
            <w:vMerge/>
            <w:shd w:val="clear" w:color="auto" w:fill="F2F2F2" w:themeFill="background1" w:themeFillShade="F2"/>
            <w:vAlign w:val="center"/>
          </w:tcPr>
          <w:p w14:paraId="647C680C" w14:textId="77777777" w:rsidR="0001363F" w:rsidRPr="00E51C90" w:rsidRDefault="0001363F" w:rsidP="00E51C90">
            <w:pPr>
              <w:spacing w:after="0" w:line="276" w:lineRule="auto"/>
              <w:rPr>
                <w:rFonts w:ascii="Trebuchet MS" w:eastAsia="Times New Roman" w:hAnsi="Trebuchet MS"/>
                <w:lang w:val="ro-RO"/>
              </w:rPr>
            </w:pPr>
          </w:p>
        </w:tc>
      </w:tr>
      <w:tr w:rsidR="0001363F" w:rsidRPr="003E6AD4" w14:paraId="56B73D95" w14:textId="77777777" w:rsidTr="008B0B56">
        <w:trPr>
          <w:trHeight w:val="283"/>
          <w:jc w:val="center"/>
        </w:trPr>
        <w:tc>
          <w:tcPr>
            <w:tcW w:w="1129" w:type="dxa"/>
            <w:vMerge w:val="restart"/>
            <w:shd w:val="clear" w:color="auto" w:fill="F2F2F2" w:themeFill="background1" w:themeFillShade="F2"/>
          </w:tcPr>
          <w:p w14:paraId="76BC3271"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70</w:t>
            </w:r>
          </w:p>
          <w:p w14:paraId="2CE822FF"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6093538C"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0EF90392" w14:textId="77777777" w:rsidR="0001363F" w:rsidRPr="00E51C90" w:rsidRDefault="0001363F"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Activităţi ale direcţiilor(centralelor), birourilor administrative centralizate; activităţi de management şi de consultanţă în management</w:t>
            </w:r>
          </w:p>
        </w:tc>
        <w:tc>
          <w:tcPr>
            <w:tcW w:w="6379" w:type="dxa"/>
            <w:vMerge w:val="restart"/>
            <w:shd w:val="clear" w:color="auto" w:fill="F2F2F2" w:themeFill="background1" w:themeFillShade="F2"/>
            <w:vAlign w:val="center"/>
          </w:tcPr>
          <w:p w14:paraId="020AA620" w14:textId="1BC6A9A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p w14:paraId="6D93C1EF" w14:textId="77777777" w:rsidR="0001363F" w:rsidRPr="00E51C90" w:rsidRDefault="0001363F" w:rsidP="00E51C90">
            <w:pPr>
              <w:spacing w:after="0" w:line="276" w:lineRule="auto"/>
              <w:rPr>
                <w:rFonts w:ascii="Trebuchet MS" w:eastAsia="Times New Roman" w:hAnsi="Trebuchet MS"/>
                <w:lang w:val="ro-RO"/>
              </w:rPr>
            </w:pPr>
          </w:p>
          <w:p w14:paraId="5883E363" w14:textId="77777777" w:rsidR="0001363F" w:rsidRPr="00E51C90" w:rsidRDefault="0001363F" w:rsidP="00E51C90">
            <w:pPr>
              <w:spacing w:after="0" w:line="276" w:lineRule="auto"/>
              <w:rPr>
                <w:rFonts w:ascii="Trebuchet MS" w:eastAsia="Times New Roman" w:hAnsi="Trebuchet MS"/>
                <w:lang w:val="ro-RO"/>
              </w:rPr>
            </w:pPr>
          </w:p>
        </w:tc>
      </w:tr>
      <w:tr w:rsidR="0001363F" w:rsidRPr="002B282C" w14:paraId="4CDD9D46" w14:textId="77777777" w:rsidTr="008B0B56">
        <w:trPr>
          <w:trHeight w:val="305"/>
          <w:jc w:val="center"/>
        </w:trPr>
        <w:tc>
          <w:tcPr>
            <w:tcW w:w="1129" w:type="dxa"/>
            <w:vMerge/>
            <w:shd w:val="clear" w:color="auto" w:fill="F2F2F2" w:themeFill="background1" w:themeFillShade="F2"/>
          </w:tcPr>
          <w:p w14:paraId="4EC25731"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097D961"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701</w:t>
            </w:r>
          </w:p>
        </w:tc>
        <w:tc>
          <w:tcPr>
            <w:tcW w:w="6157" w:type="dxa"/>
            <w:gridSpan w:val="2"/>
            <w:shd w:val="clear" w:color="auto" w:fill="F2F2F2" w:themeFill="background1" w:themeFillShade="F2"/>
          </w:tcPr>
          <w:p w14:paraId="2C7B2B44"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direcţiilor(centralelor), birourilor administrative centralizate</w:t>
            </w:r>
          </w:p>
        </w:tc>
        <w:tc>
          <w:tcPr>
            <w:tcW w:w="6379" w:type="dxa"/>
            <w:vMerge/>
            <w:shd w:val="clear" w:color="auto" w:fill="F2F2F2" w:themeFill="background1" w:themeFillShade="F2"/>
            <w:vAlign w:val="center"/>
          </w:tcPr>
          <w:p w14:paraId="0C379F0E"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2B282C" w14:paraId="03C069A7" w14:textId="77777777" w:rsidTr="008B0B56">
        <w:trPr>
          <w:trHeight w:val="305"/>
          <w:jc w:val="center"/>
        </w:trPr>
        <w:tc>
          <w:tcPr>
            <w:tcW w:w="1129" w:type="dxa"/>
            <w:vMerge/>
            <w:shd w:val="clear" w:color="auto" w:fill="F2F2F2" w:themeFill="background1" w:themeFillShade="F2"/>
          </w:tcPr>
          <w:p w14:paraId="6CE76151"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38D46EF"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DE6DE84"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7010</w:t>
            </w:r>
          </w:p>
        </w:tc>
        <w:tc>
          <w:tcPr>
            <w:tcW w:w="5167" w:type="dxa"/>
            <w:shd w:val="clear" w:color="auto" w:fill="F2F2F2" w:themeFill="background1" w:themeFillShade="F2"/>
          </w:tcPr>
          <w:p w14:paraId="7CF367C8"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direcţiilor(centralelor), birourilor administrative centralizate</w:t>
            </w:r>
          </w:p>
        </w:tc>
        <w:tc>
          <w:tcPr>
            <w:tcW w:w="6379" w:type="dxa"/>
            <w:vMerge/>
            <w:shd w:val="clear" w:color="auto" w:fill="F2F2F2" w:themeFill="background1" w:themeFillShade="F2"/>
            <w:vAlign w:val="center"/>
          </w:tcPr>
          <w:p w14:paraId="20E17133"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11186722" w14:textId="77777777" w:rsidTr="008B0B56">
        <w:trPr>
          <w:trHeight w:val="280"/>
          <w:jc w:val="center"/>
        </w:trPr>
        <w:tc>
          <w:tcPr>
            <w:tcW w:w="1129" w:type="dxa"/>
            <w:vMerge/>
            <w:shd w:val="clear" w:color="auto" w:fill="F2F2F2" w:themeFill="background1" w:themeFillShade="F2"/>
          </w:tcPr>
          <w:p w14:paraId="07A1E105"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8423CE1" w14:textId="77777777"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702</w:t>
            </w:r>
          </w:p>
        </w:tc>
        <w:tc>
          <w:tcPr>
            <w:tcW w:w="6157" w:type="dxa"/>
            <w:gridSpan w:val="2"/>
            <w:shd w:val="clear" w:color="auto" w:fill="F2F2F2" w:themeFill="background1" w:themeFillShade="F2"/>
          </w:tcPr>
          <w:p w14:paraId="50266931" w14:textId="64AD2136"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Activităţi de consultanţă în </w:t>
            </w:r>
            <w:r w:rsidR="00EB50E6" w:rsidRPr="00E51C90">
              <w:rPr>
                <w:rFonts w:ascii="Trebuchet MS" w:eastAsia="Times New Roman" w:hAnsi="Trebuchet MS"/>
                <w:lang w:val="ro-RO"/>
              </w:rPr>
              <w:t xml:space="preserve">afaceri și </w:t>
            </w:r>
            <w:r w:rsidRPr="00E51C90">
              <w:rPr>
                <w:rFonts w:ascii="Trebuchet MS" w:eastAsia="Times New Roman" w:hAnsi="Trebuchet MS"/>
                <w:lang w:val="ro-RO"/>
              </w:rPr>
              <w:t>management</w:t>
            </w:r>
          </w:p>
        </w:tc>
        <w:tc>
          <w:tcPr>
            <w:tcW w:w="6379" w:type="dxa"/>
            <w:vMerge/>
            <w:shd w:val="clear" w:color="auto" w:fill="F2F2F2" w:themeFill="background1" w:themeFillShade="F2"/>
            <w:vAlign w:val="center"/>
          </w:tcPr>
          <w:p w14:paraId="6C9E5464"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706C4192" w14:textId="77777777" w:rsidTr="008B0B56">
        <w:trPr>
          <w:trHeight w:val="280"/>
          <w:jc w:val="center"/>
        </w:trPr>
        <w:tc>
          <w:tcPr>
            <w:tcW w:w="1129" w:type="dxa"/>
            <w:vMerge/>
            <w:shd w:val="clear" w:color="auto" w:fill="F2F2F2" w:themeFill="background1" w:themeFillShade="F2"/>
          </w:tcPr>
          <w:p w14:paraId="70393EEB" w14:textId="77777777" w:rsidR="0001363F" w:rsidRPr="00E51C90" w:rsidRDefault="0001363F"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F2FA6B8" w14:textId="77777777" w:rsidR="0001363F" w:rsidRPr="00E51C90" w:rsidRDefault="0001363F"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21BC9AB" w14:textId="6BED8441"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702</w:t>
            </w:r>
            <w:r w:rsidR="00EB50E6" w:rsidRPr="00E51C90">
              <w:rPr>
                <w:rFonts w:ascii="Trebuchet MS" w:eastAsia="Times New Roman" w:hAnsi="Trebuchet MS"/>
                <w:lang w:val="ro-RO"/>
              </w:rPr>
              <w:t>0</w:t>
            </w:r>
          </w:p>
        </w:tc>
        <w:tc>
          <w:tcPr>
            <w:tcW w:w="5167" w:type="dxa"/>
            <w:shd w:val="clear" w:color="auto" w:fill="F2F2F2" w:themeFill="background1" w:themeFillShade="F2"/>
          </w:tcPr>
          <w:p w14:paraId="3F148362" w14:textId="11F7B27E"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Activități de consultanta </w:t>
            </w:r>
            <w:r w:rsidR="00EB50E6" w:rsidRPr="00E51C90">
              <w:rPr>
                <w:rFonts w:ascii="Trebuchet MS" w:eastAsia="Times New Roman" w:hAnsi="Trebuchet MS"/>
                <w:lang w:val="ro-RO"/>
              </w:rPr>
              <w:t>în afaceri și management</w:t>
            </w:r>
          </w:p>
        </w:tc>
        <w:tc>
          <w:tcPr>
            <w:tcW w:w="6379" w:type="dxa"/>
            <w:vMerge/>
            <w:shd w:val="clear" w:color="auto" w:fill="F2F2F2" w:themeFill="background1" w:themeFillShade="F2"/>
            <w:vAlign w:val="center"/>
          </w:tcPr>
          <w:p w14:paraId="11010D69"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1363F" w:rsidRPr="003E6AD4" w14:paraId="5DAB61D3" w14:textId="77777777" w:rsidTr="008B0B56">
        <w:trPr>
          <w:trHeight w:val="280"/>
          <w:jc w:val="center"/>
        </w:trPr>
        <w:tc>
          <w:tcPr>
            <w:tcW w:w="1129" w:type="dxa"/>
            <w:shd w:val="clear" w:color="auto" w:fill="F2F2F2" w:themeFill="background1" w:themeFillShade="F2"/>
          </w:tcPr>
          <w:p w14:paraId="25A2C5C0" w14:textId="77777777" w:rsidR="0001363F" w:rsidRPr="00E51C90" w:rsidRDefault="0001363F" w:rsidP="00E51C90">
            <w:pPr>
              <w:spacing w:after="0" w:line="276" w:lineRule="auto"/>
              <w:rPr>
                <w:rFonts w:ascii="Trebuchet MS" w:eastAsia="Times New Roman" w:hAnsi="Trebuchet MS"/>
                <w:lang w:val="ro-RO"/>
              </w:rPr>
            </w:pPr>
          </w:p>
        </w:tc>
        <w:tc>
          <w:tcPr>
            <w:tcW w:w="6967" w:type="dxa"/>
            <w:gridSpan w:val="3"/>
            <w:shd w:val="clear" w:color="auto" w:fill="F2F2F2" w:themeFill="background1" w:themeFillShade="F2"/>
          </w:tcPr>
          <w:p w14:paraId="70892366" w14:textId="66874F6F" w:rsidR="0001363F" w:rsidRPr="00E51C90" w:rsidRDefault="0001363F" w:rsidP="00E51C90">
            <w:pPr>
              <w:spacing w:after="0" w:line="276" w:lineRule="auto"/>
              <w:rPr>
                <w:rFonts w:ascii="Trebuchet MS" w:eastAsia="Times New Roman" w:hAnsi="Trebuchet MS"/>
                <w:lang w:val="ro-RO"/>
              </w:rPr>
            </w:pPr>
            <w:r w:rsidRPr="00E51C90">
              <w:rPr>
                <w:rFonts w:ascii="Trebuchet MS" w:eastAsia="Times New Roman" w:hAnsi="Trebuchet MS"/>
                <w:b/>
                <w:lang w:val="ro-RO"/>
              </w:rPr>
              <w:t xml:space="preserve">SECŢIUNEA </w:t>
            </w:r>
            <w:r w:rsidR="00EB50E6" w:rsidRPr="00E51C90">
              <w:rPr>
                <w:rFonts w:ascii="Trebuchet MS" w:eastAsia="Times New Roman" w:hAnsi="Trebuchet MS"/>
                <w:b/>
                <w:lang w:val="ro-RO"/>
              </w:rPr>
              <w:t>O</w:t>
            </w:r>
            <w:r w:rsidRPr="00E51C90">
              <w:rPr>
                <w:rFonts w:ascii="Trebuchet MS" w:eastAsia="Times New Roman" w:hAnsi="Trebuchet MS"/>
                <w:b/>
                <w:lang w:val="ro-RO"/>
              </w:rPr>
              <w:t xml:space="preserve"> - ACTIVITĂŢI DE SERVICII ADMINISTRATIVE ŞI ACTIVITĂŢI DE SERVICII SUPORT</w:t>
            </w:r>
          </w:p>
        </w:tc>
        <w:tc>
          <w:tcPr>
            <w:tcW w:w="6379" w:type="dxa"/>
            <w:shd w:val="clear" w:color="auto" w:fill="F2F2F2" w:themeFill="background1" w:themeFillShade="F2"/>
            <w:vAlign w:val="center"/>
          </w:tcPr>
          <w:p w14:paraId="581FF94A" w14:textId="77777777" w:rsidR="0001363F" w:rsidRPr="00E51C90" w:rsidRDefault="0001363F"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22240A8C" w14:textId="77777777" w:rsidTr="008B0B56">
        <w:trPr>
          <w:trHeight w:val="280"/>
          <w:jc w:val="center"/>
        </w:trPr>
        <w:tc>
          <w:tcPr>
            <w:tcW w:w="1129" w:type="dxa"/>
            <w:vMerge w:val="restart"/>
            <w:shd w:val="clear" w:color="auto" w:fill="F2F2F2" w:themeFill="background1" w:themeFillShade="F2"/>
          </w:tcPr>
          <w:p w14:paraId="12D4C29B"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77</w:t>
            </w:r>
          </w:p>
        </w:tc>
        <w:tc>
          <w:tcPr>
            <w:tcW w:w="6967" w:type="dxa"/>
            <w:gridSpan w:val="3"/>
            <w:shd w:val="clear" w:color="auto" w:fill="F2F2F2" w:themeFill="background1" w:themeFillShade="F2"/>
          </w:tcPr>
          <w:p w14:paraId="073A7DD1"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Activități de închiriere și leasing</w:t>
            </w:r>
          </w:p>
        </w:tc>
        <w:tc>
          <w:tcPr>
            <w:tcW w:w="6379" w:type="dxa"/>
            <w:vMerge w:val="restart"/>
            <w:shd w:val="clear" w:color="auto" w:fill="F2F2F2" w:themeFill="background1" w:themeFillShade="F2"/>
            <w:vAlign w:val="center"/>
          </w:tcPr>
          <w:p w14:paraId="69F975AB" w14:textId="2347D2ED"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tc>
      </w:tr>
      <w:tr w:rsidR="00BD601E" w:rsidRPr="00BC3DED" w14:paraId="41424F49" w14:textId="77777777" w:rsidTr="008B0B56">
        <w:trPr>
          <w:trHeight w:val="280"/>
          <w:jc w:val="center"/>
        </w:trPr>
        <w:tc>
          <w:tcPr>
            <w:tcW w:w="1129" w:type="dxa"/>
            <w:vMerge/>
            <w:shd w:val="clear" w:color="auto" w:fill="F2F2F2" w:themeFill="background1" w:themeFillShade="F2"/>
          </w:tcPr>
          <w:p w14:paraId="5BB56623"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91C3F47"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771</w:t>
            </w:r>
          </w:p>
        </w:tc>
        <w:tc>
          <w:tcPr>
            <w:tcW w:w="6157" w:type="dxa"/>
            <w:gridSpan w:val="2"/>
            <w:shd w:val="clear" w:color="auto" w:fill="F2F2F2" w:themeFill="background1" w:themeFillShade="F2"/>
          </w:tcPr>
          <w:p w14:paraId="2BB47C95"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autovehicule</w:t>
            </w:r>
          </w:p>
        </w:tc>
        <w:tc>
          <w:tcPr>
            <w:tcW w:w="6379" w:type="dxa"/>
            <w:vMerge/>
            <w:shd w:val="clear" w:color="auto" w:fill="F2F2F2" w:themeFill="background1" w:themeFillShade="F2"/>
            <w:vAlign w:val="center"/>
          </w:tcPr>
          <w:p w14:paraId="461C2849"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BC3DED" w14:paraId="51B10CE5" w14:textId="77777777" w:rsidTr="008B0B56">
        <w:trPr>
          <w:trHeight w:val="280"/>
          <w:jc w:val="center"/>
        </w:trPr>
        <w:tc>
          <w:tcPr>
            <w:tcW w:w="1129" w:type="dxa"/>
            <w:vMerge/>
            <w:shd w:val="clear" w:color="auto" w:fill="F2F2F2" w:themeFill="background1" w:themeFillShade="F2"/>
          </w:tcPr>
          <w:p w14:paraId="27E88A66"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F122D98"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76BDF16"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7711</w:t>
            </w:r>
          </w:p>
        </w:tc>
        <w:tc>
          <w:tcPr>
            <w:tcW w:w="5167" w:type="dxa"/>
            <w:shd w:val="clear" w:color="auto" w:fill="F2F2F2" w:themeFill="background1" w:themeFillShade="F2"/>
          </w:tcPr>
          <w:p w14:paraId="205A11AE"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Activități de inchiriere si leasing cu autoturisme si autovehicule rutiere usoare </w:t>
            </w:r>
          </w:p>
        </w:tc>
        <w:tc>
          <w:tcPr>
            <w:tcW w:w="6379" w:type="dxa"/>
            <w:vMerge/>
            <w:shd w:val="clear" w:color="auto" w:fill="F2F2F2" w:themeFill="background1" w:themeFillShade="F2"/>
            <w:vAlign w:val="center"/>
          </w:tcPr>
          <w:p w14:paraId="3A650D03"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BC3DED" w14:paraId="6E1DCAED" w14:textId="77777777" w:rsidTr="008B0B56">
        <w:trPr>
          <w:trHeight w:val="125"/>
          <w:jc w:val="center"/>
        </w:trPr>
        <w:tc>
          <w:tcPr>
            <w:tcW w:w="1129" w:type="dxa"/>
            <w:vMerge/>
            <w:shd w:val="clear" w:color="auto" w:fill="F2F2F2" w:themeFill="background1" w:themeFillShade="F2"/>
          </w:tcPr>
          <w:p w14:paraId="1048A11C"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D596292"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9276C1A"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7712</w:t>
            </w:r>
          </w:p>
        </w:tc>
        <w:tc>
          <w:tcPr>
            <w:tcW w:w="5167" w:type="dxa"/>
            <w:shd w:val="clear" w:color="auto" w:fill="F2F2F2" w:themeFill="background1" w:themeFillShade="F2"/>
          </w:tcPr>
          <w:p w14:paraId="786B2551"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autovehicule rutiere grele</w:t>
            </w:r>
          </w:p>
        </w:tc>
        <w:tc>
          <w:tcPr>
            <w:tcW w:w="6379" w:type="dxa"/>
            <w:vMerge/>
            <w:shd w:val="clear" w:color="auto" w:fill="F2F2F2" w:themeFill="background1" w:themeFillShade="F2"/>
            <w:vAlign w:val="center"/>
          </w:tcPr>
          <w:p w14:paraId="418388A4"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601B2691" w14:textId="77777777" w:rsidTr="008B0B56">
        <w:trPr>
          <w:trHeight w:val="280"/>
          <w:jc w:val="center"/>
        </w:trPr>
        <w:tc>
          <w:tcPr>
            <w:tcW w:w="1129" w:type="dxa"/>
            <w:vMerge/>
            <w:shd w:val="clear" w:color="auto" w:fill="F2F2F2" w:themeFill="background1" w:themeFillShade="F2"/>
          </w:tcPr>
          <w:p w14:paraId="07FECDA7"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5243457"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772</w:t>
            </w:r>
          </w:p>
        </w:tc>
        <w:tc>
          <w:tcPr>
            <w:tcW w:w="6157" w:type="dxa"/>
            <w:gridSpan w:val="2"/>
            <w:shd w:val="clear" w:color="auto" w:fill="F2F2F2" w:themeFill="background1" w:themeFillShade="F2"/>
          </w:tcPr>
          <w:p w14:paraId="68F8E20B"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bunuri personale si gospodaresti</w:t>
            </w:r>
          </w:p>
        </w:tc>
        <w:tc>
          <w:tcPr>
            <w:tcW w:w="6379" w:type="dxa"/>
            <w:vMerge/>
            <w:shd w:val="clear" w:color="auto" w:fill="F2F2F2" w:themeFill="background1" w:themeFillShade="F2"/>
            <w:vAlign w:val="center"/>
          </w:tcPr>
          <w:p w14:paraId="2F04A42D"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BC3DED" w14:paraId="3683773E" w14:textId="77777777" w:rsidTr="008B0B56">
        <w:trPr>
          <w:trHeight w:val="280"/>
          <w:jc w:val="center"/>
        </w:trPr>
        <w:tc>
          <w:tcPr>
            <w:tcW w:w="1129" w:type="dxa"/>
            <w:vMerge/>
            <w:shd w:val="clear" w:color="auto" w:fill="F2F2F2" w:themeFill="background1" w:themeFillShade="F2"/>
          </w:tcPr>
          <w:p w14:paraId="0CA368D0"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3F8A8C2"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56F1955"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7721</w:t>
            </w:r>
          </w:p>
        </w:tc>
        <w:tc>
          <w:tcPr>
            <w:tcW w:w="5167" w:type="dxa"/>
            <w:shd w:val="clear" w:color="auto" w:fill="F2F2F2" w:themeFill="background1" w:themeFillShade="F2"/>
          </w:tcPr>
          <w:p w14:paraId="322B9949"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bunuri recreationale si echipament sportiv</w:t>
            </w:r>
          </w:p>
        </w:tc>
        <w:tc>
          <w:tcPr>
            <w:tcW w:w="6379" w:type="dxa"/>
            <w:vMerge/>
            <w:shd w:val="clear" w:color="auto" w:fill="F2F2F2" w:themeFill="background1" w:themeFillShade="F2"/>
            <w:vAlign w:val="center"/>
          </w:tcPr>
          <w:p w14:paraId="4DA46354"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69648114" w14:textId="77777777" w:rsidTr="008B0B56">
        <w:trPr>
          <w:trHeight w:val="280"/>
          <w:jc w:val="center"/>
        </w:trPr>
        <w:tc>
          <w:tcPr>
            <w:tcW w:w="1129" w:type="dxa"/>
            <w:vMerge/>
            <w:shd w:val="clear" w:color="auto" w:fill="F2F2F2" w:themeFill="background1" w:themeFillShade="F2"/>
          </w:tcPr>
          <w:p w14:paraId="6C824450"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C839324"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EB0C370"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7722</w:t>
            </w:r>
          </w:p>
        </w:tc>
        <w:tc>
          <w:tcPr>
            <w:tcW w:w="5167" w:type="dxa"/>
            <w:shd w:val="clear" w:color="auto" w:fill="F2F2F2" w:themeFill="background1" w:themeFillShade="F2"/>
          </w:tcPr>
          <w:p w14:paraId="1E468717" w14:textId="6FFF2FFC"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închiriere şi leasing cu alte bunuri personale şi gospodăreşti n.c.a.</w:t>
            </w:r>
          </w:p>
        </w:tc>
        <w:tc>
          <w:tcPr>
            <w:tcW w:w="6379" w:type="dxa"/>
            <w:vMerge/>
            <w:shd w:val="clear" w:color="auto" w:fill="F2F2F2" w:themeFill="background1" w:themeFillShade="F2"/>
            <w:vAlign w:val="center"/>
          </w:tcPr>
          <w:p w14:paraId="12B94A4F"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0E160960" w14:textId="77777777" w:rsidTr="008B0B56">
        <w:trPr>
          <w:trHeight w:val="280"/>
          <w:jc w:val="center"/>
        </w:trPr>
        <w:tc>
          <w:tcPr>
            <w:tcW w:w="1129" w:type="dxa"/>
            <w:vMerge/>
            <w:shd w:val="clear" w:color="auto" w:fill="F2F2F2" w:themeFill="background1" w:themeFillShade="F2"/>
          </w:tcPr>
          <w:p w14:paraId="1970B5D9"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3FD0DB1"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773</w:t>
            </w:r>
          </w:p>
        </w:tc>
        <w:tc>
          <w:tcPr>
            <w:tcW w:w="6157" w:type="dxa"/>
            <w:gridSpan w:val="2"/>
            <w:shd w:val="clear" w:color="auto" w:fill="F2F2F2" w:themeFill="background1" w:themeFillShade="F2"/>
          </w:tcPr>
          <w:p w14:paraId="6E02FA31"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alte masini, echipamente si bunuri tangibile</w:t>
            </w:r>
          </w:p>
        </w:tc>
        <w:tc>
          <w:tcPr>
            <w:tcW w:w="6379" w:type="dxa"/>
            <w:vMerge/>
            <w:shd w:val="clear" w:color="auto" w:fill="F2F2F2" w:themeFill="background1" w:themeFillShade="F2"/>
            <w:vAlign w:val="center"/>
          </w:tcPr>
          <w:p w14:paraId="0345212A"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7EDE3891" w14:textId="77777777" w:rsidTr="008B0B56">
        <w:trPr>
          <w:trHeight w:val="280"/>
          <w:jc w:val="center"/>
        </w:trPr>
        <w:tc>
          <w:tcPr>
            <w:tcW w:w="1129" w:type="dxa"/>
            <w:vMerge/>
            <w:shd w:val="clear" w:color="auto" w:fill="F2F2F2" w:themeFill="background1" w:themeFillShade="F2"/>
          </w:tcPr>
          <w:p w14:paraId="7E72556E"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3445E97"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0ED839F"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7731</w:t>
            </w:r>
          </w:p>
        </w:tc>
        <w:tc>
          <w:tcPr>
            <w:tcW w:w="5167" w:type="dxa"/>
            <w:shd w:val="clear" w:color="auto" w:fill="F2F2F2" w:themeFill="background1" w:themeFillShade="F2"/>
          </w:tcPr>
          <w:p w14:paraId="62DF5084"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masini si echipamente agricole</w:t>
            </w:r>
          </w:p>
        </w:tc>
        <w:tc>
          <w:tcPr>
            <w:tcW w:w="6379" w:type="dxa"/>
            <w:vMerge/>
            <w:shd w:val="clear" w:color="auto" w:fill="F2F2F2" w:themeFill="background1" w:themeFillShade="F2"/>
            <w:vAlign w:val="center"/>
          </w:tcPr>
          <w:p w14:paraId="2C20BC22"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751076D0" w14:textId="77777777" w:rsidTr="008B0B56">
        <w:trPr>
          <w:trHeight w:val="280"/>
          <w:jc w:val="center"/>
        </w:trPr>
        <w:tc>
          <w:tcPr>
            <w:tcW w:w="1129" w:type="dxa"/>
            <w:vMerge/>
            <w:shd w:val="clear" w:color="auto" w:fill="F2F2F2" w:themeFill="background1" w:themeFillShade="F2"/>
          </w:tcPr>
          <w:p w14:paraId="2E2D192C"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32B88A0"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8251B39"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7732</w:t>
            </w:r>
          </w:p>
        </w:tc>
        <w:tc>
          <w:tcPr>
            <w:tcW w:w="5167" w:type="dxa"/>
            <w:shd w:val="clear" w:color="auto" w:fill="F2F2F2" w:themeFill="background1" w:themeFillShade="F2"/>
          </w:tcPr>
          <w:p w14:paraId="12921CEC"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masini si echipamente pentru construcții</w:t>
            </w:r>
          </w:p>
        </w:tc>
        <w:tc>
          <w:tcPr>
            <w:tcW w:w="6379" w:type="dxa"/>
            <w:vMerge/>
            <w:shd w:val="clear" w:color="auto" w:fill="F2F2F2" w:themeFill="background1" w:themeFillShade="F2"/>
            <w:vAlign w:val="center"/>
          </w:tcPr>
          <w:p w14:paraId="0A6C3A97"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26D1E744" w14:textId="77777777" w:rsidTr="008B0B56">
        <w:trPr>
          <w:trHeight w:val="280"/>
          <w:jc w:val="center"/>
        </w:trPr>
        <w:tc>
          <w:tcPr>
            <w:tcW w:w="1129" w:type="dxa"/>
            <w:vMerge/>
            <w:shd w:val="clear" w:color="auto" w:fill="F2F2F2" w:themeFill="background1" w:themeFillShade="F2"/>
          </w:tcPr>
          <w:p w14:paraId="13AB001A"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22FA6B6"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91B4F9D"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7733</w:t>
            </w:r>
          </w:p>
        </w:tc>
        <w:tc>
          <w:tcPr>
            <w:tcW w:w="5167" w:type="dxa"/>
            <w:shd w:val="clear" w:color="auto" w:fill="F2F2F2" w:themeFill="background1" w:themeFillShade="F2"/>
          </w:tcPr>
          <w:p w14:paraId="47C9F60D"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masini si echipamente de birou (inclusiv calculatoare)</w:t>
            </w:r>
          </w:p>
        </w:tc>
        <w:tc>
          <w:tcPr>
            <w:tcW w:w="6379" w:type="dxa"/>
            <w:vMerge/>
            <w:shd w:val="clear" w:color="auto" w:fill="F2F2F2" w:themeFill="background1" w:themeFillShade="F2"/>
            <w:vAlign w:val="center"/>
          </w:tcPr>
          <w:p w14:paraId="29F13D85"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3D5900C4" w14:textId="77777777" w:rsidTr="008B0B56">
        <w:trPr>
          <w:trHeight w:val="280"/>
          <w:jc w:val="center"/>
        </w:trPr>
        <w:tc>
          <w:tcPr>
            <w:tcW w:w="1129" w:type="dxa"/>
            <w:vMerge/>
            <w:shd w:val="clear" w:color="auto" w:fill="F2F2F2" w:themeFill="background1" w:themeFillShade="F2"/>
          </w:tcPr>
          <w:p w14:paraId="5DA1EE46"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83ED3B7"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D4CD69F"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7734</w:t>
            </w:r>
          </w:p>
        </w:tc>
        <w:tc>
          <w:tcPr>
            <w:tcW w:w="5167" w:type="dxa"/>
            <w:shd w:val="clear" w:color="auto" w:fill="F2F2F2" w:themeFill="background1" w:themeFillShade="F2"/>
          </w:tcPr>
          <w:p w14:paraId="57D23BA5"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masini si echipamente de transport pe apa</w:t>
            </w:r>
          </w:p>
        </w:tc>
        <w:tc>
          <w:tcPr>
            <w:tcW w:w="6379" w:type="dxa"/>
            <w:vMerge/>
            <w:shd w:val="clear" w:color="auto" w:fill="F2F2F2" w:themeFill="background1" w:themeFillShade="F2"/>
            <w:vAlign w:val="center"/>
          </w:tcPr>
          <w:p w14:paraId="37471763"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5A78C189" w14:textId="77777777" w:rsidTr="008B0B56">
        <w:trPr>
          <w:trHeight w:val="280"/>
          <w:jc w:val="center"/>
        </w:trPr>
        <w:tc>
          <w:tcPr>
            <w:tcW w:w="1129" w:type="dxa"/>
            <w:vMerge/>
            <w:shd w:val="clear" w:color="auto" w:fill="F2F2F2" w:themeFill="background1" w:themeFillShade="F2"/>
          </w:tcPr>
          <w:p w14:paraId="1A7F23D7"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A8EB145"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F336673"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7735</w:t>
            </w:r>
          </w:p>
        </w:tc>
        <w:tc>
          <w:tcPr>
            <w:tcW w:w="5167" w:type="dxa"/>
            <w:shd w:val="clear" w:color="auto" w:fill="F2F2F2" w:themeFill="background1" w:themeFillShade="F2"/>
          </w:tcPr>
          <w:p w14:paraId="21EE476F"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masini si echipamente de transport aerian</w:t>
            </w:r>
          </w:p>
        </w:tc>
        <w:tc>
          <w:tcPr>
            <w:tcW w:w="6379" w:type="dxa"/>
            <w:vMerge/>
            <w:shd w:val="clear" w:color="auto" w:fill="F2F2F2" w:themeFill="background1" w:themeFillShade="F2"/>
            <w:vAlign w:val="center"/>
          </w:tcPr>
          <w:p w14:paraId="4D373854"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7F4F3B26" w14:textId="77777777" w:rsidTr="008B0B56">
        <w:trPr>
          <w:trHeight w:val="280"/>
          <w:jc w:val="center"/>
        </w:trPr>
        <w:tc>
          <w:tcPr>
            <w:tcW w:w="1129" w:type="dxa"/>
            <w:vMerge/>
            <w:shd w:val="clear" w:color="auto" w:fill="F2F2F2" w:themeFill="background1" w:themeFillShade="F2"/>
          </w:tcPr>
          <w:p w14:paraId="65A5887F"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A726746"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1F0BAED"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7739</w:t>
            </w:r>
          </w:p>
        </w:tc>
        <w:tc>
          <w:tcPr>
            <w:tcW w:w="5167" w:type="dxa"/>
            <w:shd w:val="clear" w:color="auto" w:fill="F2F2F2" w:themeFill="background1" w:themeFillShade="F2"/>
          </w:tcPr>
          <w:p w14:paraId="7B3FEF69"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inchiriere si leasing cu alte masini, echipamente si bunuri tangibile n.c.a.</w:t>
            </w:r>
          </w:p>
        </w:tc>
        <w:tc>
          <w:tcPr>
            <w:tcW w:w="6379" w:type="dxa"/>
            <w:vMerge/>
            <w:shd w:val="clear" w:color="auto" w:fill="F2F2F2" w:themeFill="background1" w:themeFillShade="F2"/>
            <w:vAlign w:val="center"/>
          </w:tcPr>
          <w:p w14:paraId="5ED07CC3"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041BE8" w14:paraId="5ACB1504" w14:textId="77777777" w:rsidTr="008B0B56">
        <w:trPr>
          <w:trHeight w:val="280"/>
          <w:jc w:val="center"/>
        </w:trPr>
        <w:tc>
          <w:tcPr>
            <w:tcW w:w="1129" w:type="dxa"/>
            <w:vMerge/>
            <w:shd w:val="clear" w:color="auto" w:fill="F2F2F2" w:themeFill="background1" w:themeFillShade="F2"/>
          </w:tcPr>
          <w:p w14:paraId="1D9D19BE"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EF14818"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774</w:t>
            </w:r>
          </w:p>
        </w:tc>
        <w:tc>
          <w:tcPr>
            <w:tcW w:w="6157" w:type="dxa"/>
            <w:gridSpan w:val="2"/>
            <w:shd w:val="clear" w:color="auto" w:fill="F2F2F2" w:themeFill="background1" w:themeFillShade="F2"/>
          </w:tcPr>
          <w:p w14:paraId="796791CA" w14:textId="2BE0CE82"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Leasing cu bunuri intangibile (cu excepția lucrărilor care fac obiectul drepturilor de autor)</w:t>
            </w:r>
          </w:p>
        </w:tc>
        <w:tc>
          <w:tcPr>
            <w:tcW w:w="6379" w:type="dxa"/>
            <w:vMerge/>
            <w:shd w:val="clear" w:color="auto" w:fill="F2F2F2" w:themeFill="background1" w:themeFillShade="F2"/>
            <w:vAlign w:val="center"/>
          </w:tcPr>
          <w:p w14:paraId="1550E0C1"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041BE8" w14:paraId="17F25A2B" w14:textId="77777777" w:rsidTr="008B0B56">
        <w:trPr>
          <w:trHeight w:val="280"/>
          <w:jc w:val="center"/>
        </w:trPr>
        <w:tc>
          <w:tcPr>
            <w:tcW w:w="1129" w:type="dxa"/>
            <w:vMerge/>
            <w:shd w:val="clear" w:color="auto" w:fill="F2F2F2" w:themeFill="background1" w:themeFillShade="F2"/>
          </w:tcPr>
          <w:p w14:paraId="3BF2308A"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53D0229"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088CB8B"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7740</w:t>
            </w:r>
          </w:p>
        </w:tc>
        <w:tc>
          <w:tcPr>
            <w:tcW w:w="5167" w:type="dxa"/>
            <w:shd w:val="clear" w:color="auto" w:fill="F2F2F2" w:themeFill="background1" w:themeFillShade="F2"/>
          </w:tcPr>
          <w:p w14:paraId="3AF55582" w14:textId="6A5F23B8" w:rsidR="00BD601E" w:rsidRPr="00E51C90" w:rsidRDefault="00BD601E" w:rsidP="00E51C90">
            <w:pPr>
              <w:spacing w:after="0" w:line="276" w:lineRule="auto"/>
              <w:rPr>
                <w:rFonts w:ascii="Trebuchet MS" w:eastAsia="Times New Roman" w:hAnsi="Trebuchet MS"/>
                <w:lang w:val="ro-RO"/>
              </w:rPr>
            </w:pPr>
            <w:r w:rsidRPr="00E51C90">
              <w:rPr>
                <w:rFonts w:ascii="Trebuchet MS" w:hAnsi="Trebuchet MS"/>
                <w:lang w:val="ro-RO"/>
              </w:rPr>
              <w:t>Leasing cu bunuri intangibile (cu excepţia lucrărilor care fac obiectul drepturilor de autor)</w:t>
            </w:r>
          </w:p>
        </w:tc>
        <w:tc>
          <w:tcPr>
            <w:tcW w:w="6379" w:type="dxa"/>
            <w:vMerge/>
            <w:shd w:val="clear" w:color="auto" w:fill="F2F2F2" w:themeFill="background1" w:themeFillShade="F2"/>
            <w:vAlign w:val="center"/>
          </w:tcPr>
          <w:p w14:paraId="70DE3709"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0A0F3FF8" w14:textId="77777777" w:rsidTr="008B0B56">
        <w:trPr>
          <w:trHeight w:val="280"/>
          <w:jc w:val="center"/>
        </w:trPr>
        <w:tc>
          <w:tcPr>
            <w:tcW w:w="1129" w:type="dxa"/>
            <w:vMerge/>
            <w:shd w:val="clear" w:color="auto" w:fill="F2F2F2" w:themeFill="background1" w:themeFillShade="F2"/>
          </w:tcPr>
          <w:p w14:paraId="5065CFB5"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CDE2147" w14:textId="5287F3D1"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775</w:t>
            </w:r>
          </w:p>
        </w:tc>
        <w:tc>
          <w:tcPr>
            <w:tcW w:w="6157" w:type="dxa"/>
            <w:gridSpan w:val="2"/>
            <w:shd w:val="clear" w:color="auto" w:fill="F2F2F2" w:themeFill="background1" w:themeFillShade="F2"/>
          </w:tcPr>
          <w:p w14:paraId="091152CE" w14:textId="0635AD44" w:rsidR="00BD601E" w:rsidRPr="00E51C90" w:rsidRDefault="00BD601E" w:rsidP="00E51C90">
            <w:pPr>
              <w:spacing w:after="0" w:line="276" w:lineRule="auto"/>
              <w:rPr>
                <w:rFonts w:ascii="Trebuchet MS" w:hAnsi="Trebuchet MS"/>
                <w:lang w:val="ro-RO"/>
              </w:rPr>
            </w:pPr>
            <w:r w:rsidRPr="00E51C90">
              <w:rPr>
                <w:rFonts w:ascii="Trebuchet MS" w:hAnsi="Trebuchet MS"/>
                <w:lang w:val="ro-RO"/>
              </w:rPr>
              <w:t>Servicii de intermediere pentru închirierea şi leasingul de bunuri corporale şi bunuri intangibile (exceptând financiare)</w:t>
            </w:r>
          </w:p>
        </w:tc>
        <w:tc>
          <w:tcPr>
            <w:tcW w:w="6379" w:type="dxa"/>
            <w:vMerge/>
            <w:shd w:val="clear" w:color="auto" w:fill="F2F2F2" w:themeFill="background1" w:themeFillShade="F2"/>
            <w:vAlign w:val="center"/>
          </w:tcPr>
          <w:p w14:paraId="78A26BD2"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4BD745B3" w14:textId="77777777" w:rsidTr="008B0B56">
        <w:trPr>
          <w:trHeight w:val="280"/>
          <w:jc w:val="center"/>
        </w:trPr>
        <w:tc>
          <w:tcPr>
            <w:tcW w:w="1129" w:type="dxa"/>
            <w:vMerge/>
            <w:shd w:val="clear" w:color="auto" w:fill="F2F2F2" w:themeFill="background1" w:themeFillShade="F2"/>
          </w:tcPr>
          <w:p w14:paraId="0615B722"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A1F4302"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C5A6B48" w14:textId="021B4E42"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7751</w:t>
            </w:r>
          </w:p>
        </w:tc>
        <w:tc>
          <w:tcPr>
            <w:tcW w:w="5167" w:type="dxa"/>
            <w:shd w:val="clear" w:color="auto" w:fill="F2F2F2" w:themeFill="background1" w:themeFillShade="F2"/>
          </w:tcPr>
          <w:p w14:paraId="63D294E7" w14:textId="5E68C3A6" w:rsidR="00BD601E" w:rsidRPr="00E51C90" w:rsidRDefault="00BD601E" w:rsidP="00E51C90">
            <w:pPr>
              <w:spacing w:after="0" w:line="276" w:lineRule="auto"/>
              <w:rPr>
                <w:rFonts w:ascii="Trebuchet MS" w:hAnsi="Trebuchet MS"/>
                <w:lang w:val="ro-RO"/>
              </w:rPr>
            </w:pPr>
            <w:r w:rsidRPr="00E51C90">
              <w:rPr>
                <w:rFonts w:ascii="Trebuchet MS" w:hAnsi="Trebuchet MS"/>
                <w:lang w:val="ro-RO"/>
              </w:rPr>
              <w:t>Servicii de intermediere pentru închirierea şi leasingul autoturismelor, autorulotelor şi remorcilor</w:t>
            </w:r>
          </w:p>
        </w:tc>
        <w:tc>
          <w:tcPr>
            <w:tcW w:w="6379" w:type="dxa"/>
            <w:vMerge/>
            <w:shd w:val="clear" w:color="auto" w:fill="F2F2F2" w:themeFill="background1" w:themeFillShade="F2"/>
            <w:vAlign w:val="center"/>
          </w:tcPr>
          <w:p w14:paraId="20A7438D"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2B282C" w14:paraId="03446FB8" w14:textId="77777777" w:rsidTr="008B0B56">
        <w:trPr>
          <w:trHeight w:val="280"/>
          <w:jc w:val="center"/>
        </w:trPr>
        <w:tc>
          <w:tcPr>
            <w:tcW w:w="1129" w:type="dxa"/>
            <w:vMerge/>
            <w:shd w:val="clear" w:color="auto" w:fill="F2F2F2" w:themeFill="background1" w:themeFillShade="F2"/>
          </w:tcPr>
          <w:p w14:paraId="00E7EC0E"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C5792C0"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6A5BC66" w14:textId="059CAD46"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7752</w:t>
            </w:r>
          </w:p>
        </w:tc>
        <w:tc>
          <w:tcPr>
            <w:tcW w:w="5167" w:type="dxa"/>
            <w:shd w:val="clear" w:color="auto" w:fill="F2F2F2" w:themeFill="background1" w:themeFillShade="F2"/>
            <w:vAlign w:val="center"/>
          </w:tcPr>
          <w:p w14:paraId="3F396288" w14:textId="3A3DD93E" w:rsidR="00BD601E" w:rsidRPr="00E51C90" w:rsidRDefault="00BD601E" w:rsidP="00E51C90">
            <w:pPr>
              <w:spacing w:after="0" w:line="276" w:lineRule="auto"/>
              <w:rPr>
                <w:rFonts w:ascii="Trebuchet MS" w:hAnsi="Trebuchet MS"/>
                <w:lang w:val="ro-RO"/>
              </w:rPr>
            </w:pPr>
            <w:r w:rsidRPr="00E51C90">
              <w:rPr>
                <w:rFonts w:ascii="Trebuchet MS" w:hAnsi="Trebuchet MS"/>
                <w:lang w:val="ro-RO"/>
              </w:rPr>
              <w:t>Servicii de intermediere pentru închirierea şi leasingul altor bunuri corporale şi bunuri intangibile (exceptând financiare)</w:t>
            </w:r>
          </w:p>
        </w:tc>
        <w:tc>
          <w:tcPr>
            <w:tcW w:w="6379" w:type="dxa"/>
            <w:vMerge/>
            <w:shd w:val="clear" w:color="auto" w:fill="F2F2F2" w:themeFill="background1" w:themeFillShade="F2"/>
            <w:vAlign w:val="center"/>
          </w:tcPr>
          <w:p w14:paraId="1785CE34"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4BD434BB" w14:textId="77777777" w:rsidTr="008B0B56">
        <w:trPr>
          <w:trHeight w:val="280"/>
          <w:jc w:val="center"/>
        </w:trPr>
        <w:tc>
          <w:tcPr>
            <w:tcW w:w="1129" w:type="dxa"/>
            <w:vMerge w:val="restart"/>
            <w:shd w:val="clear" w:color="auto" w:fill="F2F2F2" w:themeFill="background1" w:themeFillShade="F2"/>
          </w:tcPr>
          <w:p w14:paraId="4779EDE0"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78</w:t>
            </w:r>
          </w:p>
        </w:tc>
        <w:tc>
          <w:tcPr>
            <w:tcW w:w="6967" w:type="dxa"/>
            <w:gridSpan w:val="3"/>
            <w:shd w:val="clear" w:color="auto" w:fill="F2F2F2" w:themeFill="background1" w:themeFillShade="F2"/>
          </w:tcPr>
          <w:p w14:paraId="2BA78471"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Activități de servicii privind forța de muncă</w:t>
            </w:r>
          </w:p>
        </w:tc>
        <w:tc>
          <w:tcPr>
            <w:tcW w:w="6379" w:type="dxa"/>
            <w:vMerge w:val="restart"/>
            <w:shd w:val="clear" w:color="auto" w:fill="F2F2F2" w:themeFill="background1" w:themeFillShade="F2"/>
            <w:vAlign w:val="center"/>
          </w:tcPr>
          <w:p w14:paraId="5490A343" w14:textId="0B6CB402"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tc>
      </w:tr>
      <w:tr w:rsidR="00BD601E" w:rsidRPr="003E6AD4" w14:paraId="6C2A05AF" w14:textId="77777777" w:rsidTr="008B0B56">
        <w:trPr>
          <w:trHeight w:val="280"/>
          <w:jc w:val="center"/>
        </w:trPr>
        <w:tc>
          <w:tcPr>
            <w:tcW w:w="1129" w:type="dxa"/>
            <w:vMerge/>
            <w:shd w:val="clear" w:color="auto" w:fill="F2F2F2" w:themeFill="background1" w:themeFillShade="F2"/>
          </w:tcPr>
          <w:p w14:paraId="26F7B949"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88BE6B6"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781</w:t>
            </w:r>
          </w:p>
        </w:tc>
        <w:tc>
          <w:tcPr>
            <w:tcW w:w="6157" w:type="dxa"/>
            <w:gridSpan w:val="2"/>
            <w:shd w:val="clear" w:color="auto" w:fill="F2F2F2" w:themeFill="background1" w:themeFillShade="F2"/>
          </w:tcPr>
          <w:p w14:paraId="7A1E88A4"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ale agențiilor de plasare a forței de munca</w:t>
            </w:r>
          </w:p>
        </w:tc>
        <w:tc>
          <w:tcPr>
            <w:tcW w:w="6379" w:type="dxa"/>
            <w:vMerge/>
            <w:shd w:val="clear" w:color="auto" w:fill="F2F2F2" w:themeFill="background1" w:themeFillShade="F2"/>
            <w:vAlign w:val="center"/>
          </w:tcPr>
          <w:p w14:paraId="006CE216"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37E13ECC" w14:textId="77777777" w:rsidTr="008B0B56">
        <w:trPr>
          <w:trHeight w:val="280"/>
          <w:jc w:val="center"/>
        </w:trPr>
        <w:tc>
          <w:tcPr>
            <w:tcW w:w="1129" w:type="dxa"/>
            <w:vMerge/>
            <w:shd w:val="clear" w:color="auto" w:fill="F2F2F2" w:themeFill="background1" w:themeFillShade="F2"/>
          </w:tcPr>
          <w:p w14:paraId="23290469"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79AFC7E"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FD57180"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7810</w:t>
            </w:r>
          </w:p>
        </w:tc>
        <w:tc>
          <w:tcPr>
            <w:tcW w:w="5167" w:type="dxa"/>
            <w:shd w:val="clear" w:color="auto" w:fill="F2F2F2" w:themeFill="background1" w:themeFillShade="F2"/>
          </w:tcPr>
          <w:p w14:paraId="0A6FFB91"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hAnsi="Trebuchet MS"/>
                <w:lang w:val="ro-RO"/>
              </w:rPr>
              <w:t>Activități ale agențiilor de plasare a forței de munca</w:t>
            </w:r>
          </w:p>
        </w:tc>
        <w:tc>
          <w:tcPr>
            <w:tcW w:w="6379" w:type="dxa"/>
            <w:vMerge/>
            <w:shd w:val="clear" w:color="auto" w:fill="F2F2F2" w:themeFill="background1" w:themeFillShade="F2"/>
            <w:vAlign w:val="center"/>
          </w:tcPr>
          <w:p w14:paraId="0512A8C5"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09276900" w14:textId="77777777" w:rsidTr="008B0B56">
        <w:trPr>
          <w:trHeight w:val="280"/>
          <w:jc w:val="center"/>
        </w:trPr>
        <w:tc>
          <w:tcPr>
            <w:tcW w:w="1129" w:type="dxa"/>
            <w:vMerge/>
            <w:shd w:val="clear" w:color="auto" w:fill="F2F2F2" w:themeFill="background1" w:themeFillShade="F2"/>
          </w:tcPr>
          <w:p w14:paraId="5732D88C"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4AA54CA"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782</w:t>
            </w:r>
          </w:p>
        </w:tc>
        <w:tc>
          <w:tcPr>
            <w:tcW w:w="6157" w:type="dxa"/>
            <w:gridSpan w:val="2"/>
            <w:shd w:val="clear" w:color="auto" w:fill="F2F2F2" w:themeFill="background1" w:themeFillShade="F2"/>
          </w:tcPr>
          <w:p w14:paraId="2583B2BC" w14:textId="5EEA4985" w:rsidR="00BD601E" w:rsidRPr="00E51C90" w:rsidRDefault="00BD2F20"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agenţiilor de plasare temporară a forţei de muncă şi furnizarea altor resurse umane</w:t>
            </w:r>
          </w:p>
        </w:tc>
        <w:tc>
          <w:tcPr>
            <w:tcW w:w="6379" w:type="dxa"/>
            <w:vMerge/>
            <w:shd w:val="clear" w:color="auto" w:fill="F2F2F2" w:themeFill="background1" w:themeFillShade="F2"/>
            <w:vAlign w:val="center"/>
          </w:tcPr>
          <w:p w14:paraId="486C989C"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5EC1BD50" w14:textId="77777777" w:rsidTr="008B0B56">
        <w:trPr>
          <w:trHeight w:val="280"/>
          <w:jc w:val="center"/>
        </w:trPr>
        <w:tc>
          <w:tcPr>
            <w:tcW w:w="1129" w:type="dxa"/>
            <w:vMerge/>
            <w:shd w:val="clear" w:color="auto" w:fill="F2F2F2" w:themeFill="background1" w:themeFillShade="F2"/>
          </w:tcPr>
          <w:p w14:paraId="47F3CDB0"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F26A49D"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8860668"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7820</w:t>
            </w:r>
          </w:p>
        </w:tc>
        <w:tc>
          <w:tcPr>
            <w:tcW w:w="5167" w:type="dxa"/>
            <w:shd w:val="clear" w:color="auto" w:fill="F2F2F2" w:themeFill="background1" w:themeFillShade="F2"/>
          </w:tcPr>
          <w:p w14:paraId="08B0A8DD" w14:textId="5D1360EF" w:rsidR="00BD601E" w:rsidRPr="00E51C90" w:rsidRDefault="00BD2F20" w:rsidP="00E51C90">
            <w:pPr>
              <w:spacing w:after="0" w:line="276" w:lineRule="auto"/>
              <w:rPr>
                <w:rFonts w:ascii="Trebuchet MS" w:eastAsia="Times New Roman" w:hAnsi="Trebuchet MS"/>
                <w:lang w:val="ro-RO"/>
              </w:rPr>
            </w:pPr>
            <w:r w:rsidRPr="00E51C90">
              <w:rPr>
                <w:rFonts w:ascii="Trebuchet MS" w:hAnsi="Trebuchet MS"/>
                <w:lang w:val="ro-RO"/>
              </w:rPr>
              <w:t>Activităţi ale agenţiilor de plasare temporară a forţei de muncă şi furnizarea altor resurse umane</w:t>
            </w:r>
          </w:p>
        </w:tc>
        <w:tc>
          <w:tcPr>
            <w:tcW w:w="6379" w:type="dxa"/>
            <w:vMerge/>
            <w:shd w:val="clear" w:color="auto" w:fill="F2F2F2" w:themeFill="background1" w:themeFillShade="F2"/>
            <w:vAlign w:val="center"/>
          </w:tcPr>
          <w:p w14:paraId="7C4ADB08"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480A591F" w14:textId="77777777" w:rsidTr="008B0B56">
        <w:trPr>
          <w:trHeight w:val="280"/>
          <w:jc w:val="center"/>
        </w:trPr>
        <w:tc>
          <w:tcPr>
            <w:tcW w:w="1129" w:type="dxa"/>
            <w:vMerge w:val="restart"/>
            <w:shd w:val="clear" w:color="auto" w:fill="F2F2F2" w:themeFill="background1" w:themeFillShade="F2"/>
          </w:tcPr>
          <w:p w14:paraId="2B06B364"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82</w:t>
            </w:r>
          </w:p>
        </w:tc>
        <w:tc>
          <w:tcPr>
            <w:tcW w:w="6967" w:type="dxa"/>
            <w:gridSpan w:val="3"/>
            <w:shd w:val="clear" w:color="auto" w:fill="F2F2F2" w:themeFill="background1" w:themeFillShade="F2"/>
          </w:tcPr>
          <w:p w14:paraId="3B1CC2CB"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Activități de secretariat, servicii suport și alte activități de servicii prestate în principal întreprinderilor</w:t>
            </w:r>
          </w:p>
        </w:tc>
        <w:tc>
          <w:tcPr>
            <w:tcW w:w="6379" w:type="dxa"/>
            <w:vMerge w:val="restart"/>
            <w:shd w:val="clear" w:color="auto" w:fill="F2F2F2" w:themeFill="background1" w:themeFillShade="F2"/>
            <w:vAlign w:val="center"/>
          </w:tcPr>
          <w:p w14:paraId="5969B9D0" w14:textId="63979EB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tc>
      </w:tr>
      <w:tr w:rsidR="00BD601E" w:rsidRPr="003E6AD4" w14:paraId="5E80D213" w14:textId="77777777" w:rsidTr="008B0B56">
        <w:trPr>
          <w:trHeight w:val="280"/>
          <w:jc w:val="center"/>
        </w:trPr>
        <w:tc>
          <w:tcPr>
            <w:tcW w:w="1129" w:type="dxa"/>
            <w:vMerge/>
            <w:shd w:val="clear" w:color="auto" w:fill="F2F2F2" w:themeFill="background1" w:themeFillShade="F2"/>
          </w:tcPr>
          <w:p w14:paraId="5009DE11"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59909EB"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821</w:t>
            </w:r>
          </w:p>
        </w:tc>
        <w:tc>
          <w:tcPr>
            <w:tcW w:w="6157" w:type="dxa"/>
            <w:gridSpan w:val="2"/>
            <w:shd w:val="clear" w:color="auto" w:fill="F2F2F2" w:themeFill="background1" w:themeFillShade="F2"/>
          </w:tcPr>
          <w:p w14:paraId="7B1E4ABE" w14:textId="4B7AA710" w:rsidR="00BD601E" w:rsidRPr="00E51C90" w:rsidRDefault="00D02498"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secretariat şi servicii-suport</w:t>
            </w:r>
          </w:p>
        </w:tc>
        <w:tc>
          <w:tcPr>
            <w:tcW w:w="6379" w:type="dxa"/>
            <w:vMerge/>
            <w:shd w:val="clear" w:color="auto" w:fill="F2F2F2" w:themeFill="background1" w:themeFillShade="F2"/>
            <w:vAlign w:val="center"/>
          </w:tcPr>
          <w:p w14:paraId="54265B13"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6331F578" w14:textId="77777777" w:rsidTr="008B0B56">
        <w:trPr>
          <w:trHeight w:val="280"/>
          <w:jc w:val="center"/>
        </w:trPr>
        <w:tc>
          <w:tcPr>
            <w:tcW w:w="1129" w:type="dxa"/>
            <w:vMerge/>
            <w:shd w:val="clear" w:color="auto" w:fill="F2F2F2" w:themeFill="background1" w:themeFillShade="F2"/>
          </w:tcPr>
          <w:p w14:paraId="0F080B81"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2AE1D38"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CA3C084" w14:textId="3B67DC6A"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821</w:t>
            </w:r>
            <w:r w:rsidR="00D02498" w:rsidRPr="00E51C90">
              <w:rPr>
                <w:rFonts w:ascii="Trebuchet MS" w:eastAsia="Times New Roman" w:hAnsi="Trebuchet MS"/>
                <w:lang w:val="ro-RO"/>
              </w:rPr>
              <w:t>0</w:t>
            </w:r>
          </w:p>
        </w:tc>
        <w:tc>
          <w:tcPr>
            <w:tcW w:w="5167" w:type="dxa"/>
            <w:shd w:val="clear" w:color="auto" w:fill="F2F2F2" w:themeFill="background1" w:themeFillShade="F2"/>
          </w:tcPr>
          <w:p w14:paraId="211D5342" w14:textId="1A7FB2EA" w:rsidR="00BD601E" w:rsidRPr="00E51C90" w:rsidRDefault="00D02498"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secretariat şi servicii-suport</w:t>
            </w:r>
          </w:p>
        </w:tc>
        <w:tc>
          <w:tcPr>
            <w:tcW w:w="6379" w:type="dxa"/>
            <w:vMerge/>
            <w:shd w:val="clear" w:color="auto" w:fill="F2F2F2" w:themeFill="background1" w:themeFillShade="F2"/>
            <w:vAlign w:val="center"/>
          </w:tcPr>
          <w:p w14:paraId="7D0FD381"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2FC6A459" w14:textId="77777777" w:rsidTr="008B0B56">
        <w:trPr>
          <w:trHeight w:val="280"/>
          <w:jc w:val="center"/>
        </w:trPr>
        <w:tc>
          <w:tcPr>
            <w:tcW w:w="1129" w:type="dxa"/>
            <w:vMerge/>
            <w:shd w:val="clear" w:color="auto" w:fill="F2F2F2" w:themeFill="background1" w:themeFillShade="F2"/>
          </w:tcPr>
          <w:p w14:paraId="0EA2F54E"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1CA97CB7"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829</w:t>
            </w:r>
          </w:p>
        </w:tc>
        <w:tc>
          <w:tcPr>
            <w:tcW w:w="6157" w:type="dxa"/>
            <w:gridSpan w:val="2"/>
            <w:shd w:val="clear" w:color="auto" w:fill="F2F2F2" w:themeFill="background1" w:themeFillShade="F2"/>
          </w:tcPr>
          <w:p w14:paraId="2D2247FB"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Activități de servicii suport pentru intreprinderi n.c.a. </w:t>
            </w:r>
          </w:p>
        </w:tc>
        <w:tc>
          <w:tcPr>
            <w:tcW w:w="6379" w:type="dxa"/>
            <w:vMerge/>
            <w:shd w:val="clear" w:color="auto" w:fill="F2F2F2" w:themeFill="background1" w:themeFillShade="F2"/>
            <w:vAlign w:val="center"/>
          </w:tcPr>
          <w:p w14:paraId="17303750"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33D02A19" w14:textId="77777777" w:rsidTr="008B0B56">
        <w:trPr>
          <w:trHeight w:val="280"/>
          <w:jc w:val="center"/>
        </w:trPr>
        <w:tc>
          <w:tcPr>
            <w:tcW w:w="1129" w:type="dxa"/>
            <w:vMerge/>
            <w:shd w:val="clear" w:color="auto" w:fill="F2F2F2" w:themeFill="background1" w:themeFillShade="F2"/>
          </w:tcPr>
          <w:p w14:paraId="729BAB38"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90468B8"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93251E8"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8291</w:t>
            </w:r>
          </w:p>
        </w:tc>
        <w:tc>
          <w:tcPr>
            <w:tcW w:w="5167" w:type="dxa"/>
            <w:shd w:val="clear" w:color="auto" w:fill="F2F2F2" w:themeFill="background1" w:themeFillShade="F2"/>
          </w:tcPr>
          <w:p w14:paraId="3A7CFCCF" w14:textId="7788C255" w:rsidR="00BD601E" w:rsidRPr="00E51C90" w:rsidRDefault="00D02498"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agenţiilor de colectare şi ale birourilor (oficiilor) de raportare a creditului</w:t>
            </w:r>
          </w:p>
        </w:tc>
        <w:tc>
          <w:tcPr>
            <w:tcW w:w="6379" w:type="dxa"/>
            <w:vMerge/>
            <w:shd w:val="clear" w:color="auto" w:fill="F2F2F2" w:themeFill="background1" w:themeFillShade="F2"/>
            <w:vAlign w:val="center"/>
          </w:tcPr>
          <w:p w14:paraId="67FB6EA2"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21B1F0C6" w14:textId="77777777" w:rsidTr="008B0B56">
        <w:trPr>
          <w:trHeight w:val="520"/>
          <w:jc w:val="center"/>
        </w:trPr>
        <w:tc>
          <w:tcPr>
            <w:tcW w:w="1129" w:type="dxa"/>
            <w:shd w:val="clear" w:color="auto" w:fill="F2F2F2" w:themeFill="background1" w:themeFillShade="F2"/>
          </w:tcPr>
          <w:p w14:paraId="53EBD47A" w14:textId="77777777" w:rsidR="00BD601E" w:rsidRPr="00E51C90" w:rsidRDefault="00BD601E"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19432C88" w14:textId="549439ED" w:rsidR="00BD601E" w:rsidRPr="00E51C90" w:rsidRDefault="00BD601E"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xml:space="preserve">SECŢIUNEA </w:t>
            </w:r>
            <w:r w:rsidR="008004A5" w:rsidRPr="00E51C90">
              <w:rPr>
                <w:rFonts w:ascii="Trebuchet MS" w:eastAsia="Times New Roman" w:hAnsi="Trebuchet MS"/>
                <w:b/>
                <w:lang w:val="ro-RO"/>
              </w:rPr>
              <w:t xml:space="preserve">P </w:t>
            </w:r>
            <w:r w:rsidRPr="00E51C90">
              <w:rPr>
                <w:rFonts w:ascii="Trebuchet MS" w:eastAsia="Times New Roman" w:hAnsi="Trebuchet MS"/>
                <w:b/>
                <w:lang w:val="ro-RO"/>
              </w:rPr>
              <w:t>- ADMINISTRAŢIE PUBLICĂ ŞI APĂRARE; ASIGURĂRI SOCIALE DIN SISTEMUL PUBLIC</w:t>
            </w:r>
          </w:p>
        </w:tc>
        <w:tc>
          <w:tcPr>
            <w:tcW w:w="6379" w:type="dxa"/>
            <w:vMerge w:val="restart"/>
            <w:shd w:val="clear" w:color="auto" w:fill="F2F2F2" w:themeFill="background1" w:themeFillShade="F2"/>
            <w:vAlign w:val="center"/>
          </w:tcPr>
          <w:p w14:paraId="41101993" w14:textId="7261330A"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 beneficiarii ajutoarelor nefiind persoane juridice de drept public</w:t>
            </w:r>
          </w:p>
        </w:tc>
      </w:tr>
      <w:tr w:rsidR="00BD601E" w:rsidRPr="003E6AD4" w14:paraId="0A9B06E4" w14:textId="77777777" w:rsidTr="008B0B56">
        <w:trPr>
          <w:trHeight w:val="280"/>
          <w:jc w:val="center"/>
        </w:trPr>
        <w:tc>
          <w:tcPr>
            <w:tcW w:w="1129" w:type="dxa"/>
            <w:vMerge w:val="restart"/>
            <w:shd w:val="clear" w:color="auto" w:fill="F2F2F2" w:themeFill="background1" w:themeFillShade="F2"/>
          </w:tcPr>
          <w:p w14:paraId="426EA3A3"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84</w:t>
            </w:r>
          </w:p>
          <w:p w14:paraId="29887789"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735E9C02"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0F93DF62"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36ED6062" w14:textId="77777777" w:rsidR="00BD601E" w:rsidRPr="00E51C90" w:rsidRDefault="00BD601E"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Administraţie publică şi apărare; asigurări sociale din sistemul public</w:t>
            </w:r>
          </w:p>
        </w:tc>
        <w:tc>
          <w:tcPr>
            <w:tcW w:w="6379" w:type="dxa"/>
            <w:vMerge/>
            <w:shd w:val="clear" w:color="auto" w:fill="F2F2F2" w:themeFill="background1" w:themeFillShade="F2"/>
          </w:tcPr>
          <w:p w14:paraId="4B9768C4"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0188CCC9" w14:textId="77777777" w:rsidTr="008B0B56">
        <w:trPr>
          <w:trHeight w:val="280"/>
          <w:jc w:val="center"/>
        </w:trPr>
        <w:tc>
          <w:tcPr>
            <w:tcW w:w="1129" w:type="dxa"/>
            <w:vMerge/>
            <w:shd w:val="clear" w:color="auto" w:fill="F2F2F2" w:themeFill="background1" w:themeFillShade="F2"/>
          </w:tcPr>
          <w:p w14:paraId="78640A94"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0F6C0FC"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841</w:t>
            </w:r>
          </w:p>
        </w:tc>
        <w:tc>
          <w:tcPr>
            <w:tcW w:w="6157" w:type="dxa"/>
            <w:gridSpan w:val="2"/>
            <w:shd w:val="clear" w:color="auto" w:fill="F2F2F2" w:themeFill="background1" w:themeFillShade="F2"/>
          </w:tcPr>
          <w:p w14:paraId="055648B6"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Administraţie publică generală, economică şi socială</w:t>
            </w:r>
          </w:p>
        </w:tc>
        <w:tc>
          <w:tcPr>
            <w:tcW w:w="6379" w:type="dxa"/>
            <w:vMerge/>
            <w:shd w:val="clear" w:color="auto" w:fill="F2F2F2" w:themeFill="background1" w:themeFillShade="F2"/>
          </w:tcPr>
          <w:p w14:paraId="5A301454"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579ED6EA" w14:textId="77777777" w:rsidTr="008B0B56">
        <w:trPr>
          <w:trHeight w:val="280"/>
          <w:jc w:val="center"/>
        </w:trPr>
        <w:tc>
          <w:tcPr>
            <w:tcW w:w="1129" w:type="dxa"/>
            <w:vMerge/>
            <w:shd w:val="clear" w:color="auto" w:fill="F2F2F2" w:themeFill="background1" w:themeFillShade="F2"/>
          </w:tcPr>
          <w:p w14:paraId="7824EE91"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BE12FAE"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8EF0718"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8411</w:t>
            </w:r>
          </w:p>
        </w:tc>
        <w:tc>
          <w:tcPr>
            <w:tcW w:w="5167" w:type="dxa"/>
            <w:shd w:val="clear" w:color="auto" w:fill="F2F2F2" w:themeFill="background1" w:themeFillShade="F2"/>
          </w:tcPr>
          <w:p w14:paraId="14EFF83E" w14:textId="557F2D76" w:rsidR="00BD601E" w:rsidRPr="00E51C90" w:rsidRDefault="008004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administraţie publică generală</w:t>
            </w:r>
          </w:p>
        </w:tc>
        <w:tc>
          <w:tcPr>
            <w:tcW w:w="6379" w:type="dxa"/>
            <w:vMerge/>
            <w:shd w:val="clear" w:color="auto" w:fill="F2F2F2" w:themeFill="background1" w:themeFillShade="F2"/>
          </w:tcPr>
          <w:p w14:paraId="551311CD"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4CDD27B6" w14:textId="77777777" w:rsidTr="008B0B56">
        <w:trPr>
          <w:trHeight w:val="280"/>
          <w:jc w:val="center"/>
        </w:trPr>
        <w:tc>
          <w:tcPr>
            <w:tcW w:w="1129" w:type="dxa"/>
            <w:vMerge/>
            <w:shd w:val="clear" w:color="auto" w:fill="F2F2F2" w:themeFill="background1" w:themeFillShade="F2"/>
          </w:tcPr>
          <w:p w14:paraId="03A7A900"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20B1E3F"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F94280A"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8412</w:t>
            </w:r>
          </w:p>
        </w:tc>
        <w:tc>
          <w:tcPr>
            <w:tcW w:w="5167" w:type="dxa"/>
            <w:shd w:val="clear" w:color="auto" w:fill="F2F2F2" w:themeFill="background1" w:themeFillShade="F2"/>
          </w:tcPr>
          <w:p w14:paraId="41D0B03F" w14:textId="0AFFE515" w:rsidR="00BD601E" w:rsidRPr="00E51C90" w:rsidRDefault="008004A5"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Reglementarea activităţilor organismelor care prestează servicii în domeniul îngrijirii sănătăţii, învăţământului, culturii şi al altor activităţi sociale, exceptând protecţia socială</w:t>
            </w:r>
          </w:p>
        </w:tc>
        <w:tc>
          <w:tcPr>
            <w:tcW w:w="6379" w:type="dxa"/>
            <w:vMerge/>
            <w:shd w:val="clear" w:color="auto" w:fill="F2F2F2" w:themeFill="background1" w:themeFillShade="F2"/>
          </w:tcPr>
          <w:p w14:paraId="7E062598"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144DE85A" w14:textId="77777777" w:rsidTr="008B0B56">
        <w:trPr>
          <w:trHeight w:val="280"/>
          <w:jc w:val="center"/>
        </w:trPr>
        <w:tc>
          <w:tcPr>
            <w:tcW w:w="1129" w:type="dxa"/>
            <w:vMerge/>
            <w:shd w:val="clear" w:color="auto" w:fill="F2F2F2" w:themeFill="background1" w:themeFillShade="F2"/>
          </w:tcPr>
          <w:p w14:paraId="5B4955BF"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76B580E"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C1DD87E"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8413</w:t>
            </w:r>
          </w:p>
        </w:tc>
        <w:tc>
          <w:tcPr>
            <w:tcW w:w="5167" w:type="dxa"/>
            <w:shd w:val="clear" w:color="auto" w:fill="F2F2F2" w:themeFill="background1" w:themeFillShade="F2"/>
          </w:tcPr>
          <w:p w14:paraId="00073796"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Reglementarea si eficientizarea activităților economice</w:t>
            </w:r>
          </w:p>
        </w:tc>
        <w:tc>
          <w:tcPr>
            <w:tcW w:w="6379" w:type="dxa"/>
            <w:vMerge/>
            <w:shd w:val="clear" w:color="auto" w:fill="F2F2F2" w:themeFill="background1" w:themeFillShade="F2"/>
          </w:tcPr>
          <w:p w14:paraId="2FEC38DB"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478CC65E" w14:textId="77777777" w:rsidTr="008B0B56">
        <w:trPr>
          <w:trHeight w:val="280"/>
          <w:jc w:val="center"/>
        </w:trPr>
        <w:tc>
          <w:tcPr>
            <w:tcW w:w="1129" w:type="dxa"/>
            <w:vMerge/>
            <w:shd w:val="clear" w:color="auto" w:fill="F2F2F2" w:themeFill="background1" w:themeFillShade="F2"/>
          </w:tcPr>
          <w:p w14:paraId="0BD78E0E"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7715BE4"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842</w:t>
            </w:r>
          </w:p>
        </w:tc>
        <w:tc>
          <w:tcPr>
            <w:tcW w:w="6157" w:type="dxa"/>
            <w:gridSpan w:val="2"/>
            <w:shd w:val="clear" w:color="auto" w:fill="F2F2F2" w:themeFill="background1" w:themeFillShade="F2"/>
          </w:tcPr>
          <w:p w14:paraId="02DF2B80"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servicii pentru societate</w:t>
            </w:r>
          </w:p>
        </w:tc>
        <w:tc>
          <w:tcPr>
            <w:tcW w:w="6379" w:type="dxa"/>
            <w:vMerge/>
            <w:shd w:val="clear" w:color="auto" w:fill="F2F2F2" w:themeFill="background1" w:themeFillShade="F2"/>
          </w:tcPr>
          <w:p w14:paraId="46946FAB"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041BE8" w14:paraId="16691AF5" w14:textId="77777777" w:rsidTr="008B0B56">
        <w:trPr>
          <w:trHeight w:val="280"/>
          <w:jc w:val="center"/>
        </w:trPr>
        <w:tc>
          <w:tcPr>
            <w:tcW w:w="1129" w:type="dxa"/>
            <w:vMerge/>
            <w:shd w:val="clear" w:color="auto" w:fill="F2F2F2" w:themeFill="background1" w:themeFillShade="F2"/>
          </w:tcPr>
          <w:p w14:paraId="7EA2ED6B"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B7B29F1"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F04D6FF"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8421</w:t>
            </w:r>
          </w:p>
        </w:tc>
        <w:tc>
          <w:tcPr>
            <w:tcW w:w="5167" w:type="dxa"/>
            <w:shd w:val="clear" w:color="auto" w:fill="F2F2F2" w:themeFill="background1" w:themeFillShade="F2"/>
          </w:tcPr>
          <w:p w14:paraId="07B8C351" w14:textId="1604089C"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Activități de </w:t>
            </w:r>
            <w:r w:rsidR="000B7913" w:rsidRPr="00E51C90">
              <w:rPr>
                <w:rFonts w:ascii="Trebuchet MS" w:eastAsia="Times New Roman" w:hAnsi="Trebuchet MS"/>
                <w:lang w:val="ro-RO"/>
              </w:rPr>
              <w:t xml:space="preserve">afaceri </w:t>
            </w:r>
            <w:r w:rsidRPr="00E51C90">
              <w:rPr>
                <w:rFonts w:ascii="Trebuchet MS" w:eastAsia="Times New Roman" w:hAnsi="Trebuchet MS"/>
                <w:lang w:val="ro-RO"/>
              </w:rPr>
              <w:t>externe</w:t>
            </w:r>
          </w:p>
        </w:tc>
        <w:tc>
          <w:tcPr>
            <w:tcW w:w="6379" w:type="dxa"/>
            <w:vMerge/>
            <w:shd w:val="clear" w:color="auto" w:fill="F2F2F2" w:themeFill="background1" w:themeFillShade="F2"/>
          </w:tcPr>
          <w:p w14:paraId="5629A343"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041BE8" w14:paraId="17D3CF5A" w14:textId="77777777" w:rsidTr="008B0B56">
        <w:trPr>
          <w:trHeight w:val="280"/>
          <w:jc w:val="center"/>
        </w:trPr>
        <w:tc>
          <w:tcPr>
            <w:tcW w:w="1129" w:type="dxa"/>
            <w:vMerge/>
            <w:shd w:val="clear" w:color="auto" w:fill="F2F2F2" w:themeFill="background1" w:themeFillShade="F2"/>
          </w:tcPr>
          <w:p w14:paraId="593BE5C5"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9EA9C51"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87BC2E3"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8422</w:t>
            </w:r>
          </w:p>
        </w:tc>
        <w:tc>
          <w:tcPr>
            <w:tcW w:w="5167" w:type="dxa"/>
            <w:shd w:val="clear" w:color="auto" w:fill="F2F2F2" w:themeFill="background1" w:themeFillShade="F2"/>
          </w:tcPr>
          <w:p w14:paraId="6EF07B25"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aparare nationala</w:t>
            </w:r>
          </w:p>
        </w:tc>
        <w:tc>
          <w:tcPr>
            <w:tcW w:w="6379" w:type="dxa"/>
            <w:vMerge/>
            <w:shd w:val="clear" w:color="auto" w:fill="F2F2F2" w:themeFill="background1" w:themeFillShade="F2"/>
          </w:tcPr>
          <w:p w14:paraId="1AB11DE0"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041BE8" w14:paraId="5EA7257E" w14:textId="77777777" w:rsidTr="008B0B56">
        <w:trPr>
          <w:trHeight w:val="280"/>
          <w:jc w:val="center"/>
        </w:trPr>
        <w:tc>
          <w:tcPr>
            <w:tcW w:w="1129" w:type="dxa"/>
            <w:vMerge/>
            <w:shd w:val="clear" w:color="auto" w:fill="F2F2F2" w:themeFill="background1" w:themeFillShade="F2"/>
          </w:tcPr>
          <w:p w14:paraId="33C67348"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F4164D9"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AC6D4E9"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8423</w:t>
            </w:r>
          </w:p>
        </w:tc>
        <w:tc>
          <w:tcPr>
            <w:tcW w:w="5167" w:type="dxa"/>
            <w:shd w:val="clear" w:color="auto" w:fill="F2F2F2" w:themeFill="background1" w:themeFillShade="F2"/>
          </w:tcPr>
          <w:p w14:paraId="68E2E70D"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justitie</w:t>
            </w:r>
          </w:p>
        </w:tc>
        <w:tc>
          <w:tcPr>
            <w:tcW w:w="6379" w:type="dxa"/>
            <w:vMerge/>
            <w:shd w:val="clear" w:color="auto" w:fill="F2F2F2" w:themeFill="background1" w:themeFillShade="F2"/>
          </w:tcPr>
          <w:p w14:paraId="63C6DA07"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15C6A0FF" w14:textId="77777777" w:rsidTr="008B0B56">
        <w:trPr>
          <w:trHeight w:val="280"/>
          <w:jc w:val="center"/>
        </w:trPr>
        <w:tc>
          <w:tcPr>
            <w:tcW w:w="1129" w:type="dxa"/>
            <w:vMerge/>
            <w:shd w:val="clear" w:color="auto" w:fill="F2F2F2" w:themeFill="background1" w:themeFillShade="F2"/>
          </w:tcPr>
          <w:p w14:paraId="4D5642A4"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1476EB0"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C6E1900"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8424</w:t>
            </w:r>
          </w:p>
        </w:tc>
        <w:tc>
          <w:tcPr>
            <w:tcW w:w="5167" w:type="dxa"/>
            <w:shd w:val="clear" w:color="auto" w:fill="F2F2F2" w:themeFill="background1" w:themeFillShade="F2"/>
          </w:tcPr>
          <w:p w14:paraId="16C1DE49"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ordine publica si de protectie civila</w:t>
            </w:r>
          </w:p>
        </w:tc>
        <w:tc>
          <w:tcPr>
            <w:tcW w:w="6379" w:type="dxa"/>
            <w:vMerge/>
            <w:shd w:val="clear" w:color="auto" w:fill="F2F2F2" w:themeFill="background1" w:themeFillShade="F2"/>
          </w:tcPr>
          <w:p w14:paraId="267947DD"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5FC82B16" w14:textId="77777777" w:rsidTr="008B0B56">
        <w:trPr>
          <w:trHeight w:val="280"/>
          <w:jc w:val="center"/>
        </w:trPr>
        <w:tc>
          <w:tcPr>
            <w:tcW w:w="1129" w:type="dxa"/>
            <w:vMerge/>
            <w:shd w:val="clear" w:color="auto" w:fill="F2F2F2" w:themeFill="background1" w:themeFillShade="F2"/>
          </w:tcPr>
          <w:p w14:paraId="001B1F36"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B88F7CE"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09756DE"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8425</w:t>
            </w:r>
          </w:p>
        </w:tc>
        <w:tc>
          <w:tcPr>
            <w:tcW w:w="5167" w:type="dxa"/>
            <w:shd w:val="clear" w:color="auto" w:fill="F2F2F2" w:themeFill="background1" w:themeFillShade="F2"/>
          </w:tcPr>
          <w:p w14:paraId="08EC55A3"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lupta impotriva incendiilor si de prevenire a acestora</w:t>
            </w:r>
          </w:p>
        </w:tc>
        <w:tc>
          <w:tcPr>
            <w:tcW w:w="6379" w:type="dxa"/>
            <w:vMerge/>
            <w:shd w:val="clear" w:color="auto" w:fill="F2F2F2" w:themeFill="background1" w:themeFillShade="F2"/>
          </w:tcPr>
          <w:p w14:paraId="6D9DF4E0"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7E5A7F7C" w14:textId="77777777" w:rsidTr="008B0B56">
        <w:trPr>
          <w:trHeight w:val="280"/>
          <w:jc w:val="center"/>
        </w:trPr>
        <w:tc>
          <w:tcPr>
            <w:tcW w:w="1129" w:type="dxa"/>
            <w:vMerge/>
            <w:shd w:val="clear" w:color="auto" w:fill="F2F2F2" w:themeFill="background1" w:themeFillShade="F2"/>
          </w:tcPr>
          <w:p w14:paraId="1D29D29F"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881D941"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843</w:t>
            </w:r>
          </w:p>
        </w:tc>
        <w:tc>
          <w:tcPr>
            <w:tcW w:w="6157" w:type="dxa"/>
            <w:gridSpan w:val="2"/>
            <w:shd w:val="clear" w:color="auto" w:fill="F2F2F2" w:themeFill="background1" w:themeFillShade="F2"/>
          </w:tcPr>
          <w:p w14:paraId="587874FE"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protecţie socială obligatorie</w:t>
            </w:r>
          </w:p>
        </w:tc>
        <w:tc>
          <w:tcPr>
            <w:tcW w:w="6379" w:type="dxa"/>
            <w:vMerge/>
            <w:shd w:val="clear" w:color="auto" w:fill="F2F2F2" w:themeFill="background1" w:themeFillShade="F2"/>
          </w:tcPr>
          <w:p w14:paraId="202D2112"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BD601E" w:rsidRPr="003E6AD4" w14:paraId="57892D45" w14:textId="77777777" w:rsidTr="008B0B56">
        <w:trPr>
          <w:trHeight w:val="280"/>
          <w:jc w:val="center"/>
        </w:trPr>
        <w:tc>
          <w:tcPr>
            <w:tcW w:w="1129" w:type="dxa"/>
            <w:vMerge/>
            <w:shd w:val="clear" w:color="auto" w:fill="F2F2F2" w:themeFill="background1" w:themeFillShade="F2"/>
          </w:tcPr>
          <w:p w14:paraId="70D9B0FA" w14:textId="77777777" w:rsidR="00BD601E" w:rsidRPr="00E51C90" w:rsidRDefault="00BD601E"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A676D9D" w14:textId="77777777" w:rsidR="00BD601E" w:rsidRPr="00E51C90" w:rsidRDefault="00BD601E"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CE5178C"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8430</w:t>
            </w:r>
          </w:p>
        </w:tc>
        <w:tc>
          <w:tcPr>
            <w:tcW w:w="5167" w:type="dxa"/>
            <w:shd w:val="clear" w:color="auto" w:fill="F2F2F2" w:themeFill="background1" w:themeFillShade="F2"/>
          </w:tcPr>
          <w:p w14:paraId="1BC524D6" w14:textId="77777777" w:rsidR="00BD601E" w:rsidRPr="00E51C90" w:rsidRDefault="00BD601E"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protecţie socială obligatorie</w:t>
            </w:r>
          </w:p>
        </w:tc>
        <w:tc>
          <w:tcPr>
            <w:tcW w:w="6379" w:type="dxa"/>
            <w:vMerge/>
            <w:shd w:val="clear" w:color="auto" w:fill="F2F2F2" w:themeFill="background1" w:themeFillShade="F2"/>
          </w:tcPr>
          <w:p w14:paraId="7522EA73" w14:textId="77777777" w:rsidR="00BD601E" w:rsidRPr="00E51C90" w:rsidRDefault="00BD601E"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1F2BD0AB" w14:textId="77777777" w:rsidTr="008B0B56">
        <w:trPr>
          <w:trHeight w:val="280"/>
          <w:jc w:val="center"/>
        </w:trPr>
        <w:tc>
          <w:tcPr>
            <w:tcW w:w="1129" w:type="dxa"/>
            <w:shd w:val="clear" w:color="auto" w:fill="F2F2F2" w:themeFill="background1" w:themeFillShade="F2"/>
          </w:tcPr>
          <w:p w14:paraId="3BC911E6" w14:textId="77777777" w:rsidR="000B7913" w:rsidRPr="00E51C90" w:rsidRDefault="000B7913" w:rsidP="00E51C90">
            <w:pPr>
              <w:spacing w:after="0" w:line="276" w:lineRule="auto"/>
              <w:rPr>
                <w:rFonts w:ascii="Trebuchet MS" w:eastAsia="Times New Roman" w:hAnsi="Trebuchet MS"/>
                <w:b/>
                <w:bCs/>
                <w:lang w:val="ro-RO"/>
              </w:rPr>
            </w:pPr>
          </w:p>
        </w:tc>
        <w:tc>
          <w:tcPr>
            <w:tcW w:w="6967" w:type="dxa"/>
            <w:gridSpan w:val="3"/>
            <w:shd w:val="clear" w:color="auto" w:fill="F2F2F2" w:themeFill="background1" w:themeFillShade="F2"/>
          </w:tcPr>
          <w:p w14:paraId="2BC089B6" w14:textId="1FFBB1CD"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lang w:val="ro-RO"/>
              </w:rPr>
              <w:t>SECŢIUNEA Q - ÎNVĂȚĂMÂNT</w:t>
            </w:r>
          </w:p>
        </w:tc>
        <w:tc>
          <w:tcPr>
            <w:tcW w:w="6379" w:type="dxa"/>
            <w:shd w:val="clear" w:color="auto" w:fill="F2F2F2" w:themeFill="background1" w:themeFillShade="F2"/>
          </w:tcPr>
          <w:p w14:paraId="146FC6D7"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4E144A67" w14:textId="77777777" w:rsidTr="008B0B56">
        <w:trPr>
          <w:trHeight w:val="280"/>
          <w:jc w:val="center"/>
        </w:trPr>
        <w:tc>
          <w:tcPr>
            <w:tcW w:w="1129" w:type="dxa"/>
            <w:vMerge w:val="restart"/>
            <w:shd w:val="clear" w:color="auto" w:fill="F2F2F2" w:themeFill="background1" w:themeFillShade="F2"/>
          </w:tcPr>
          <w:p w14:paraId="449A94B2"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85</w:t>
            </w:r>
          </w:p>
        </w:tc>
        <w:tc>
          <w:tcPr>
            <w:tcW w:w="6967" w:type="dxa"/>
            <w:gridSpan w:val="3"/>
            <w:shd w:val="clear" w:color="auto" w:fill="F2F2F2" w:themeFill="background1" w:themeFillShade="F2"/>
          </w:tcPr>
          <w:p w14:paraId="79474854"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Învățământ</w:t>
            </w:r>
          </w:p>
        </w:tc>
        <w:tc>
          <w:tcPr>
            <w:tcW w:w="6379" w:type="dxa"/>
            <w:vMerge w:val="restart"/>
            <w:shd w:val="clear" w:color="auto" w:fill="F2F2F2" w:themeFill="background1" w:themeFillShade="F2"/>
            <w:vAlign w:val="center"/>
          </w:tcPr>
          <w:p w14:paraId="3EAEAC49" w14:textId="32ED00CE"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tc>
      </w:tr>
      <w:tr w:rsidR="000B7913" w:rsidRPr="00041BE8" w14:paraId="6C2D2F03" w14:textId="77777777" w:rsidTr="008B0B56">
        <w:trPr>
          <w:trHeight w:val="280"/>
          <w:jc w:val="center"/>
        </w:trPr>
        <w:tc>
          <w:tcPr>
            <w:tcW w:w="1129" w:type="dxa"/>
            <w:vMerge/>
            <w:shd w:val="clear" w:color="auto" w:fill="F2F2F2" w:themeFill="background1" w:themeFillShade="F2"/>
          </w:tcPr>
          <w:p w14:paraId="7B77421B"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9300D35"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853</w:t>
            </w:r>
          </w:p>
        </w:tc>
        <w:tc>
          <w:tcPr>
            <w:tcW w:w="6157" w:type="dxa"/>
            <w:gridSpan w:val="2"/>
            <w:shd w:val="clear" w:color="auto" w:fill="F2F2F2" w:themeFill="background1" w:themeFillShade="F2"/>
          </w:tcPr>
          <w:p w14:paraId="3377666C"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Invatamant secundar</w:t>
            </w:r>
          </w:p>
        </w:tc>
        <w:tc>
          <w:tcPr>
            <w:tcW w:w="6379" w:type="dxa"/>
            <w:vMerge/>
            <w:shd w:val="clear" w:color="auto" w:fill="F2F2F2" w:themeFill="background1" w:themeFillShade="F2"/>
          </w:tcPr>
          <w:p w14:paraId="06A1119C"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484D9F94" w14:textId="77777777" w:rsidTr="008B0B56">
        <w:trPr>
          <w:trHeight w:val="280"/>
          <w:jc w:val="center"/>
        </w:trPr>
        <w:tc>
          <w:tcPr>
            <w:tcW w:w="1129" w:type="dxa"/>
            <w:vMerge/>
            <w:shd w:val="clear" w:color="auto" w:fill="F2F2F2" w:themeFill="background1" w:themeFillShade="F2"/>
          </w:tcPr>
          <w:p w14:paraId="1C717FC7"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93FA82B"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2A236046"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8531</w:t>
            </w:r>
          </w:p>
        </w:tc>
        <w:tc>
          <w:tcPr>
            <w:tcW w:w="5167" w:type="dxa"/>
            <w:shd w:val="clear" w:color="auto" w:fill="F2F2F2" w:themeFill="background1" w:themeFillShade="F2"/>
          </w:tcPr>
          <w:p w14:paraId="2A31316D"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Invatamant secundar general</w:t>
            </w:r>
          </w:p>
        </w:tc>
        <w:tc>
          <w:tcPr>
            <w:tcW w:w="6379" w:type="dxa"/>
            <w:vMerge/>
            <w:shd w:val="clear" w:color="auto" w:fill="F2F2F2" w:themeFill="background1" w:themeFillShade="F2"/>
          </w:tcPr>
          <w:p w14:paraId="3C41EDD4"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2ABAAF75" w14:textId="77777777" w:rsidTr="008B0B56">
        <w:trPr>
          <w:trHeight w:val="280"/>
          <w:jc w:val="center"/>
        </w:trPr>
        <w:tc>
          <w:tcPr>
            <w:tcW w:w="1129" w:type="dxa"/>
            <w:vMerge/>
            <w:shd w:val="clear" w:color="auto" w:fill="F2F2F2" w:themeFill="background1" w:themeFillShade="F2"/>
          </w:tcPr>
          <w:p w14:paraId="35318E8A"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49360240"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8011AFB" w14:textId="7E1980FB"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8532</w:t>
            </w:r>
          </w:p>
        </w:tc>
        <w:tc>
          <w:tcPr>
            <w:tcW w:w="5167" w:type="dxa"/>
            <w:shd w:val="clear" w:color="auto" w:fill="F2F2F2" w:themeFill="background1" w:themeFillShade="F2"/>
          </w:tcPr>
          <w:p w14:paraId="1D74DED6" w14:textId="28ACE17D"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Învăţământ secundar, tehnic sau profesional</w:t>
            </w:r>
          </w:p>
        </w:tc>
        <w:tc>
          <w:tcPr>
            <w:tcW w:w="6379" w:type="dxa"/>
            <w:vMerge/>
            <w:shd w:val="clear" w:color="auto" w:fill="F2F2F2" w:themeFill="background1" w:themeFillShade="F2"/>
          </w:tcPr>
          <w:p w14:paraId="27956E71"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234FBABD" w14:textId="77777777" w:rsidTr="008B0B56">
        <w:trPr>
          <w:trHeight w:val="280"/>
          <w:jc w:val="center"/>
        </w:trPr>
        <w:tc>
          <w:tcPr>
            <w:tcW w:w="1129" w:type="dxa"/>
            <w:vMerge/>
            <w:shd w:val="clear" w:color="auto" w:fill="F2F2F2" w:themeFill="background1" w:themeFillShade="F2"/>
          </w:tcPr>
          <w:p w14:paraId="64EFC821"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DDD923F"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1840692F" w14:textId="33CB0211"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8533</w:t>
            </w:r>
          </w:p>
        </w:tc>
        <w:tc>
          <w:tcPr>
            <w:tcW w:w="5167" w:type="dxa"/>
            <w:shd w:val="clear" w:color="auto" w:fill="F2F2F2" w:themeFill="background1" w:themeFillShade="F2"/>
          </w:tcPr>
          <w:p w14:paraId="7A0FF1EF" w14:textId="42714213"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Învăţământ postsecundar, nonuniversitar</w:t>
            </w:r>
          </w:p>
        </w:tc>
        <w:tc>
          <w:tcPr>
            <w:tcW w:w="6379" w:type="dxa"/>
            <w:vMerge/>
            <w:shd w:val="clear" w:color="auto" w:fill="F2F2F2" w:themeFill="background1" w:themeFillShade="F2"/>
          </w:tcPr>
          <w:p w14:paraId="50C15110"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7C849205" w14:textId="77777777" w:rsidTr="008B0B56">
        <w:trPr>
          <w:trHeight w:val="280"/>
          <w:jc w:val="center"/>
        </w:trPr>
        <w:tc>
          <w:tcPr>
            <w:tcW w:w="1129" w:type="dxa"/>
            <w:vMerge/>
            <w:shd w:val="clear" w:color="auto" w:fill="F2F2F2" w:themeFill="background1" w:themeFillShade="F2"/>
          </w:tcPr>
          <w:p w14:paraId="44BBBC07"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1292A70"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854</w:t>
            </w:r>
          </w:p>
        </w:tc>
        <w:tc>
          <w:tcPr>
            <w:tcW w:w="6157" w:type="dxa"/>
            <w:gridSpan w:val="2"/>
            <w:shd w:val="clear" w:color="auto" w:fill="F2F2F2" w:themeFill="background1" w:themeFillShade="F2"/>
          </w:tcPr>
          <w:p w14:paraId="534DF8FB"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Invatamant superior</w:t>
            </w:r>
          </w:p>
        </w:tc>
        <w:tc>
          <w:tcPr>
            <w:tcW w:w="6379" w:type="dxa"/>
            <w:vMerge/>
            <w:shd w:val="clear" w:color="auto" w:fill="F2F2F2" w:themeFill="background1" w:themeFillShade="F2"/>
          </w:tcPr>
          <w:p w14:paraId="71559D68"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6946D150" w14:textId="77777777" w:rsidTr="008B0B56">
        <w:trPr>
          <w:trHeight w:val="280"/>
          <w:jc w:val="center"/>
        </w:trPr>
        <w:tc>
          <w:tcPr>
            <w:tcW w:w="1129" w:type="dxa"/>
            <w:vMerge/>
            <w:shd w:val="clear" w:color="auto" w:fill="F2F2F2" w:themeFill="background1" w:themeFillShade="F2"/>
          </w:tcPr>
          <w:p w14:paraId="04E2B1BF"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7C99D78"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CAAB718" w14:textId="0E00985D"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8540</w:t>
            </w:r>
          </w:p>
        </w:tc>
        <w:tc>
          <w:tcPr>
            <w:tcW w:w="5167" w:type="dxa"/>
            <w:shd w:val="clear" w:color="auto" w:fill="F2F2F2" w:themeFill="background1" w:themeFillShade="F2"/>
          </w:tcPr>
          <w:p w14:paraId="1C3EFDE5" w14:textId="47E1E9DF"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Invatamant superior universitar</w:t>
            </w:r>
          </w:p>
        </w:tc>
        <w:tc>
          <w:tcPr>
            <w:tcW w:w="6379" w:type="dxa"/>
            <w:vMerge/>
            <w:shd w:val="clear" w:color="auto" w:fill="F2F2F2" w:themeFill="background1" w:themeFillShade="F2"/>
          </w:tcPr>
          <w:p w14:paraId="379EFC6E"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6B7FFB2E" w14:textId="77777777" w:rsidTr="008B0B56">
        <w:trPr>
          <w:trHeight w:val="280"/>
          <w:jc w:val="center"/>
        </w:trPr>
        <w:tc>
          <w:tcPr>
            <w:tcW w:w="1129" w:type="dxa"/>
            <w:vMerge/>
            <w:shd w:val="clear" w:color="auto" w:fill="F2F2F2" w:themeFill="background1" w:themeFillShade="F2"/>
          </w:tcPr>
          <w:p w14:paraId="16765B24"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559342D4"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856</w:t>
            </w:r>
          </w:p>
        </w:tc>
        <w:tc>
          <w:tcPr>
            <w:tcW w:w="6157" w:type="dxa"/>
            <w:gridSpan w:val="2"/>
            <w:shd w:val="clear" w:color="auto" w:fill="F2F2F2" w:themeFill="background1" w:themeFillShade="F2"/>
          </w:tcPr>
          <w:p w14:paraId="0D779530"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servicii suport pentru invatamant</w:t>
            </w:r>
          </w:p>
        </w:tc>
        <w:tc>
          <w:tcPr>
            <w:tcW w:w="6379" w:type="dxa"/>
            <w:vMerge/>
            <w:shd w:val="clear" w:color="auto" w:fill="F2F2F2" w:themeFill="background1" w:themeFillShade="F2"/>
          </w:tcPr>
          <w:p w14:paraId="3FA30191"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5536896E" w14:textId="77777777" w:rsidTr="008B0B56">
        <w:trPr>
          <w:trHeight w:val="280"/>
          <w:jc w:val="center"/>
        </w:trPr>
        <w:tc>
          <w:tcPr>
            <w:tcW w:w="1129" w:type="dxa"/>
            <w:vMerge/>
            <w:shd w:val="clear" w:color="auto" w:fill="F2F2F2" w:themeFill="background1" w:themeFillShade="F2"/>
          </w:tcPr>
          <w:p w14:paraId="27D3F5F2"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98EFD7D"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D9F5D35" w14:textId="40D5F1CB" w:rsidR="000B7913" w:rsidRPr="00E51C90" w:rsidRDefault="000C74A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8569</w:t>
            </w:r>
          </w:p>
        </w:tc>
        <w:tc>
          <w:tcPr>
            <w:tcW w:w="5167" w:type="dxa"/>
            <w:shd w:val="clear" w:color="auto" w:fill="F2F2F2" w:themeFill="background1" w:themeFillShade="F2"/>
          </w:tcPr>
          <w:p w14:paraId="75C787F4"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de servicii suport pentru invatamant</w:t>
            </w:r>
          </w:p>
        </w:tc>
        <w:tc>
          <w:tcPr>
            <w:tcW w:w="6379" w:type="dxa"/>
            <w:vMerge/>
            <w:shd w:val="clear" w:color="auto" w:fill="F2F2F2" w:themeFill="background1" w:themeFillShade="F2"/>
          </w:tcPr>
          <w:p w14:paraId="02B78358"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406B6200" w14:textId="77777777" w:rsidTr="008B0B56">
        <w:trPr>
          <w:trHeight w:val="255"/>
          <w:jc w:val="center"/>
        </w:trPr>
        <w:tc>
          <w:tcPr>
            <w:tcW w:w="1129" w:type="dxa"/>
            <w:shd w:val="clear" w:color="auto" w:fill="F2F2F2" w:themeFill="background1" w:themeFillShade="F2"/>
          </w:tcPr>
          <w:p w14:paraId="28431F3A" w14:textId="77777777" w:rsidR="000B7913" w:rsidRPr="00E51C90" w:rsidRDefault="000B791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lastRenderedPageBreak/>
              <w:t> </w:t>
            </w:r>
          </w:p>
        </w:tc>
        <w:tc>
          <w:tcPr>
            <w:tcW w:w="6967" w:type="dxa"/>
            <w:gridSpan w:val="3"/>
            <w:shd w:val="clear" w:color="auto" w:fill="F2F2F2" w:themeFill="background1" w:themeFillShade="F2"/>
          </w:tcPr>
          <w:p w14:paraId="3211AB85" w14:textId="6AA9D428" w:rsidR="000B7913" w:rsidRPr="00E51C90" w:rsidRDefault="000B791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xml:space="preserve">SECŢIUNEA </w:t>
            </w:r>
            <w:r w:rsidR="000C74A3" w:rsidRPr="00E51C90">
              <w:rPr>
                <w:rFonts w:ascii="Trebuchet MS" w:eastAsia="Times New Roman" w:hAnsi="Trebuchet MS"/>
                <w:b/>
                <w:lang w:val="ro-RO"/>
              </w:rPr>
              <w:t>S</w:t>
            </w:r>
            <w:r w:rsidRPr="00E51C90">
              <w:rPr>
                <w:rFonts w:ascii="Trebuchet MS" w:eastAsia="Times New Roman" w:hAnsi="Trebuchet MS"/>
                <w:b/>
                <w:lang w:val="ro-RO"/>
              </w:rPr>
              <w:t xml:space="preserve"> - ACTIVITĂŢI DE SPECTACOLE, CULTURALE ŞI RECREATIVE</w:t>
            </w:r>
          </w:p>
        </w:tc>
        <w:tc>
          <w:tcPr>
            <w:tcW w:w="6379" w:type="dxa"/>
            <w:shd w:val="clear" w:color="auto" w:fill="F2F2F2" w:themeFill="background1" w:themeFillShade="F2"/>
          </w:tcPr>
          <w:p w14:paraId="6AEDD0AD" w14:textId="77777777" w:rsidR="000B7913" w:rsidRPr="00E51C90" w:rsidRDefault="000B7913" w:rsidP="00E51C90">
            <w:pPr>
              <w:spacing w:after="0" w:line="276" w:lineRule="auto"/>
              <w:rPr>
                <w:rFonts w:ascii="Trebuchet MS" w:eastAsia="Times New Roman" w:hAnsi="Trebuchet MS"/>
                <w:lang w:val="ro-RO"/>
              </w:rPr>
            </w:pPr>
          </w:p>
        </w:tc>
      </w:tr>
      <w:tr w:rsidR="000B7913" w:rsidRPr="003E6AD4" w14:paraId="0E246F7D" w14:textId="77777777" w:rsidTr="008B0B56">
        <w:trPr>
          <w:trHeight w:val="280"/>
          <w:jc w:val="center"/>
        </w:trPr>
        <w:tc>
          <w:tcPr>
            <w:tcW w:w="1129" w:type="dxa"/>
            <w:vMerge w:val="restart"/>
            <w:shd w:val="clear" w:color="auto" w:fill="F2F2F2" w:themeFill="background1" w:themeFillShade="F2"/>
          </w:tcPr>
          <w:p w14:paraId="729B7C3A"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92</w:t>
            </w:r>
          </w:p>
          <w:p w14:paraId="51F9C24B"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759F8F95"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Activităţi de jocuri de noroc şi pariuri</w:t>
            </w:r>
          </w:p>
        </w:tc>
        <w:tc>
          <w:tcPr>
            <w:tcW w:w="6379" w:type="dxa"/>
            <w:vMerge w:val="restart"/>
            <w:shd w:val="clear" w:color="auto" w:fill="F2F2F2" w:themeFill="background1" w:themeFillShade="F2"/>
            <w:vAlign w:val="center"/>
          </w:tcPr>
          <w:p w14:paraId="05544D41" w14:textId="6B1D45A6"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tc>
      </w:tr>
      <w:tr w:rsidR="000B7913" w:rsidRPr="003E6AD4" w14:paraId="025FE191" w14:textId="77777777" w:rsidTr="008B0B56">
        <w:trPr>
          <w:trHeight w:val="270"/>
          <w:jc w:val="center"/>
        </w:trPr>
        <w:tc>
          <w:tcPr>
            <w:tcW w:w="1129" w:type="dxa"/>
            <w:vMerge/>
            <w:shd w:val="clear" w:color="auto" w:fill="F2F2F2" w:themeFill="background1" w:themeFillShade="F2"/>
          </w:tcPr>
          <w:p w14:paraId="26D5BCB8"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0B59C0F"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920</w:t>
            </w:r>
          </w:p>
        </w:tc>
        <w:tc>
          <w:tcPr>
            <w:tcW w:w="6157" w:type="dxa"/>
            <w:gridSpan w:val="2"/>
            <w:shd w:val="clear" w:color="auto" w:fill="F2F2F2" w:themeFill="background1" w:themeFillShade="F2"/>
          </w:tcPr>
          <w:p w14:paraId="0230D4A7"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jocuri de noroc şi pariuri</w:t>
            </w:r>
          </w:p>
        </w:tc>
        <w:tc>
          <w:tcPr>
            <w:tcW w:w="6379" w:type="dxa"/>
            <w:vMerge/>
            <w:shd w:val="clear" w:color="auto" w:fill="F2F2F2" w:themeFill="background1" w:themeFillShade="F2"/>
            <w:vAlign w:val="center"/>
          </w:tcPr>
          <w:p w14:paraId="265ABF0B"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4B71B70C" w14:textId="77777777" w:rsidTr="008B0B56">
        <w:trPr>
          <w:trHeight w:val="261"/>
          <w:jc w:val="center"/>
        </w:trPr>
        <w:tc>
          <w:tcPr>
            <w:tcW w:w="1129" w:type="dxa"/>
            <w:vMerge/>
            <w:shd w:val="clear" w:color="auto" w:fill="F2F2F2" w:themeFill="background1" w:themeFillShade="F2"/>
          </w:tcPr>
          <w:p w14:paraId="335D369E"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A05150F"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00599C5"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9200</w:t>
            </w:r>
          </w:p>
        </w:tc>
        <w:tc>
          <w:tcPr>
            <w:tcW w:w="5167" w:type="dxa"/>
            <w:shd w:val="clear" w:color="auto" w:fill="F2F2F2" w:themeFill="background1" w:themeFillShade="F2"/>
          </w:tcPr>
          <w:p w14:paraId="01E8F2B0"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de jocuri de noroc şi pariuri</w:t>
            </w:r>
          </w:p>
        </w:tc>
        <w:tc>
          <w:tcPr>
            <w:tcW w:w="6379" w:type="dxa"/>
            <w:vMerge/>
            <w:shd w:val="clear" w:color="auto" w:fill="F2F2F2" w:themeFill="background1" w:themeFillShade="F2"/>
            <w:vAlign w:val="center"/>
          </w:tcPr>
          <w:p w14:paraId="60B2EE6D"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61D65119" w14:textId="77777777" w:rsidTr="008B0B56">
        <w:trPr>
          <w:trHeight w:val="280"/>
          <w:jc w:val="center"/>
        </w:trPr>
        <w:tc>
          <w:tcPr>
            <w:tcW w:w="1129" w:type="dxa"/>
            <w:shd w:val="clear" w:color="auto" w:fill="F2F2F2" w:themeFill="background1" w:themeFillShade="F2"/>
          </w:tcPr>
          <w:p w14:paraId="648823F8" w14:textId="77777777" w:rsidR="000B7913" w:rsidRPr="00E51C90" w:rsidRDefault="000B791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55D8CE6A" w14:textId="103CF374" w:rsidR="000B7913" w:rsidRPr="00E51C90" w:rsidRDefault="000B791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xml:space="preserve">SECŢIUNEA </w:t>
            </w:r>
            <w:r w:rsidR="0040268F" w:rsidRPr="00E51C90">
              <w:rPr>
                <w:rFonts w:ascii="Trebuchet MS" w:eastAsia="Times New Roman" w:hAnsi="Trebuchet MS"/>
                <w:b/>
                <w:lang w:val="ro-RO"/>
              </w:rPr>
              <w:t xml:space="preserve">T </w:t>
            </w:r>
            <w:r w:rsidRPr="00E51C90">
              <w:rPr>
                <w:rFonts w:ascii="Trebuchet MS" w:eastAsia="Times New Roman" w:hAnsi="Trebuchet MS"/>
                <w:b/>
                <w:lang w:val="ro-RO"/>
              </w:rPr>
              <w:t>- ALTE ACTIVITĂŢI DE SERVICII</w:t>
            </w:r>
          </w:p>
        </w:tc>
        <w:tc>
          <w:tcPr>
            <w:tcW w:w="6379" w:type="dxa"/>
            <w:vMerge w:val="restart"/>
            <w:shd w:val="clear" w:color="auto" w:fill="F2F2F2" w:themeFill="background1" w:themeFillShade="F2"/>
            <w:vAlign w:val="center"/>
          </w:tcPr>
          <w:p w14:paraId="797392DE"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Secțiunea a fost exclusă pentru că nu este de natură să îndeplinească obiectivul specific al programului acela de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w:t>
            </w:r>
          </w:p>
        </w:tc>
      </w:tr>
      <w:tr w:rsidR="000B7913" w:rsidRPr="00041BE8" w14:paraId="20C4EF23" w14:textId="77777777" w:rsidTr="008B0B56">
        <w:trPr>
          <w:trHeight w:val="280"/>
          <w:jc w:val="center"/>
        </w:trPr>
        <w:tc>
          <w:tcPr>
            <w:tcW w:w="1129" w:type="dxa"/>
            <w:vMerge w:val="restart"/>
            <w:shd w:val="clear" w:color="auto" w:fill="F2F2F2" w:themeFill="background1" w:themeFillShade="F2"/>
          </w:tcPr>
          <w:p w14:paraId="75F20F0F"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94</w:t>
            </w:r>
          </w:p>
          <w:p w14:paraId="6238B0A0"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33DCE5D5"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3C69F1F3"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4773BB63"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Activităţi asociative diverse</w:t>
            </w:r>
          </w:p>
        </w:tc>
        <w:tc>
          <w:tcPr>
            <w:tcW w:w="6379" w:type="dxa"/>
            <w:vMerge/>
            <w:shd w:val="clear" w:color="auto" w:fill="F2F2F2" w:themeFill="background1" w:themeFillShade="F2"/>
          </w:tcPr>
          <w:p w14:paraId="3DE8A313"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2B282C" w14:paraId="4936B32B" w14:textId="77777777" w:rsidTr="008B0B56">
        <w:trPr>
          <w:trHeight w:val="280"/>
          <w:jc w:val="center"/>
        </w:trPr>
        <w:tc>
          <w:tcPr>
            <w:tcW w:w="1129" w:type="dxa"/>
            <w:vMerge/>
            <w:shd w:val="clear" w:color="auto" w:fill="F2F2F2" w:themeFill="background1" w:themeFillShade="F2"/>
          </w:tcPr>
          <w:p w14:paraId="3E16E662"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0F91212F"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941</w:t>
            </w:r>
          </w:p>
        </w:tc>
        <w:tc>
          <w:tcPr>
            <w:tcW w:w="6157" w:type="dxa"/>
            <w:gridSpan w:val="2"/>
            <w:shd w:val="clear" w:color="auto" w:fill="F2F2F2" w:themeFill="background1" w:themeFillShade="F2"/>
          </w:tcPr>
          <w:p w14:paraId="4DB2CAE9"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organizaţiilor economice, patronale şi profesionale</w:t>
            </w:r>
          </w:p>
        </w:tc>
        <w:tc>
          <w:tcPr>
            <w:tcW w:w="6379" w:type="dxa"/>
            <w:vMerge/>
            <w:shd w:val="clear" w:color="auto" w:fill="F2F2F2" w:themeFill="background1" w:themeFillShade="F2"/>
          </w:tcPr>
          <w:p w14:paraId="5F1F2762"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631AB4A7" w14:textId="77777777" w:rsidTr="008B0B56">
        <w:trPr>
          <w:trHeight w:val="280"/>
          <w:jc w:val="center"/>
        </w:trPr>
        <w:tc>
          <w:tcPr>
            <w:tcW w:w="1129" w:type="dxa"/>
            <w:vMerge/>
            <w:shd w:val="clear" w:color="auto" w:fill="F2F2F2" w:themeFill="background1" w:themeFillShade="F2"/>
          </w:tcPr>
          <w:p w14:paraId="528446EC"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37A19E75"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E48B65C"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9411</w:t>
            </w:r>
          </w:p>
        </w:tc>
        <w:tc>
          <w:tcPr>
            <w:tcW w:w="5167" w:type="dxa"/>
            <w:shd w:val="clear" w:color="auto" w:fill="F2F2F2" w:themeFill="background1" w:themeFillShade="F2"/>
          </w:tcPr>
          <w:p w14:paraId="5688C8AE"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organizaţiilor economice și patronale</w:t>
            </w:r>
          </w:p>
        </w:tc>
        <w:tc>
          <w:tcPr>
            <w:tcW w:w="6379" w:type="dxa"/>
            <w:vMerge/>
            <w:shd w:val="clear" w:color="auto" w:fill="F2F2F2" w:themeFill="background1" w:themeFillShade="F2"/>
          </w:tcPr>
          <w:p w14:paraId="58878C35"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649B1F6F" w14:textId="77777777" w:rsidTr="008B0B56">
        <w:trPr>
          <w:trHeight w:val="280"/>
          <w:jc w:val="center"/>
        </w:trPr>
        <w:tc>
          <w:tcPr>
            <w:tcW w:w="1129" w:type="dxa"/>
            <w:vMerge/>
            <w:shd w:val="clear" w:color="auto" w:fill="F2F2F2" w:themeFill="background1" w:themeFillShade="F2"/>
          </w:tcPr>
          <w:p w14:paraId="12915DFC"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DCF54ED"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5F9F3C5"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9412</w:t>
            </w:r>
          </w:p>
        </w:tc>
        <w:tc>
          <w:tcPr>
            <w:tcW w:w="5167" w:type="dxa"/>
            <w:shd w:val="clear" w:color="auto" w:fill="F2F2F2" w:themeFill="background1" w:themeFillShade="F2"/>
          </w:tcPr>
          <w:p w14:paraId="2109A728"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organizaţiilor profesionale</w:t>
            </w:r>
          </w:p>
        </w:tc>
        <w:tc>
          <w:tcPr>
            <w:tcW w:w="6379" w:type="dxa"/>
            <w:vMerge/>
            <w:shd w:val="clear" w:color="auto" w:fill="F2F2F2" w:themeFill="background1" w:themeFillShade="F2"/>
          </w:tcPr>
          <w:p w14:paraId="0A5E742A"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54B1AD2B" w14:textId="77777777" w:rsidTr="008B0B56">
        <w:trPr>
          <w:trHeight w:val="280"/>
          <w:jc w:val="center"/>
        </w:trPr>
        <w:tc>
          <w:tcPr>
            <w:tcW w:w="1129" w:type="dxa"/>
            <w:vMerge/>
            <w:shd w:val="clear" w:color="auto" w:fill="F2F2F2" w:themeFill="background1" w:themeFillShade="F2"/>
          </w:tcPr>
          <w:p w14:paraId="2E11DDA9"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E716B4A"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942</w:t>
            </w:r>
          </w:p>
        </w:tc>
        <w:tc>
          <w:tcPr>
            <w:tcW w:w="6157" w:type="dxa"/>
            <w:gridSpan w:val="2"/>
            <w:shd w:val="clear" w:color="auto" w:fill="F2F2F2" w:themeFill="background1" w:themeFillShade="F2"/>
          </w:tcPr>
          <w:p w14:paraId="602E0059"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sindicatelor salariaţilor</w:t>
            </w:r>
          </w:p>
        </w:tc>
        <w:tc>
          <w:tcPr>
            <w:tcW w:w="6379" w:type="dxa"/>
            <w:vMerge/>
            <w:shd w:val="clear" w:color="auto" w:fill="F2F2F2" w:themeFill="background1" w:themeFillShade="F2"/>
          </w:tcPr>
          <w:p w14:paraId="5FD049F2"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73F2128F" w14:textId="77777777" w:rsidTr="008B0B56">
        <w:trPr>
          <w:trHeight w:val="280"/>
          <w:jc w:val="center"/>
        </w:trPr>
        <w:tc>
          <w:tcPr>
            <w:tcW w:w="1129" w:type="dxa"/>
            <w:vMerge/>
            <w:shd w:val="clear" w:color="auto" w:fill="F2F2F2" w:themeFill="background1" w:themeFillShade="F2"/>
          </w:tcPr>
          <w:p w14:paraId="3F4D25CF"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DB05237"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404EBD8E"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9420</w:t>
            </w:r>
          </w:p>
        </w:tc>
        <w:tc>
          <w:tcPr>
            <w:tcW w:w="5167" w:type="dxa"/>
            <w:shd w:val="clear" w:color="auto" w:fill="F2F2F2" w:themeFill="background1" w:themeFillShade="F2"/>
          </w:tcPr>
          <w:p w14:paraId="27CAC58E"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sindicatelor salariaţilor</w:t>
            </w:r>
          </w:p>
        </w:tc>
        <w:tc>
          <w:tcPr>
            <w:tcW w:w="6379" w:type="dxa"/>
            <w:vMerge/>
            <w:shd w:val="clear" w:color="auto" w:fill="F2F2F2" w:themeFill="background1" w:themeFillShade="F2"/>
          </w:tcPr>
          <w:p w14:paraId="2909B1AD"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794FA07A" w14:textId="77777777" w:rsidTr="008B0B56">
        <w:trPr>
          <w:trHeight w:val="280"/>
          <w:jc w:val="center"/>
        </w:trPr>
        <w:tc>
          <w:tcPr>
            <w:tcW w:w="1129" w:type="dxa"/>
            <w:vMerge/>
            <w:shd w:val="clear" w:color="auto" w:fill="F2F2F2" w:themeFill="background1" w:themeFillShade="F2"/>
          </w:tcPr>
          <w:p w14:paraId="28BEFA8D"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419EBDC7"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949</w:t>
            </w:r>
          </w:p>
        </w:tc>
        <w:tc>
          <w:tcPr>
            <w:tcW w:w="990" w:type="dxa"/>
            <w:shd w:val="clear" w:color="auto" w:fill="F2F2F2" w:themeFill="background1" w:themeFillShade="F2"/>
          </w:tcPr>
          <w:p w14:paraId="01E34ADF" w14:textId="77777777" w:rsidR="000B7913" w:rsidRPr="00E51C90" w:rsidRDefault="000B7913" w:rsidP="00E51C90">
            <w:pPr>
              <w:spacing w:after="0" w:line="276" w:lineRule="auto"/>
              <w:rPr>
                <w:rFonts w:ascii="Trebuchet MS" w:eastAsia="Times New Roman" w:hAnsi="Trebuchet MS"/>
                <w:lang w:val="ro-RO"/>
              </w:rPr>
            </w:pPr>
          </w:p>
        </w:tc>
        <w:tc>
          <w:tcPr>
            <w:tcW w:w="5167" w:type="dxa"/>
            <w:shd w:val="clear" w:color="auto" w:fill="F2F2F2" w:themeFill="background1" w:themeFillShade="F2"/>
          </w:tcPr>
          <w:p w14:paraId="07BBFCBF"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Alte activităţi asociative</w:t>
            </w:r>
          </w:p>
        </w:tc>
        <w:tc>
          <w:tcPr>
            <w:tcW w:w="6379" w:type="dxa"/>
            <w:vMerge/>
            <w:shd w:val="clear" w:color="auto" w:fill="F2F2F2" w:themeFill="background1" w:themeFillShade="F2"/>
          </w:tcPr>
          <w:p w14:paraId="51DBD38D"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536F3632" w14:textId="77777777" w:rsidTr="008B0B56">
        <w:trPr>
          <w:trHeight w:val="280"/>
          <w:jc w:val="center"/>
        </w:trPr>
        <w:tc>
          <w:tcPr>
            <w:tcW w:w="1129" w:type="dxa"/>
            <w:vMerge/>
            <w:shd w:val="clear" w:color="auto" w:fill="F2F2F2" w:themeFill="background1" w:themeFillShade="F2"/>
          </w:tcPr>
          <w:p w14:paraId="7ECC582F"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0600AA0"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F843FDD"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9491</w:t>
            </w:r>
          </w:p>
        </w:tc>
        <w:tc>
          <w:tcPr>
            <w:tcW w:w="5167" w:type="dxa"/>
            <w:shd w:val="clear" w:color="auto" w:fill="F2F2F2" w:themeFill="background1" w:themeFillShade="F2"/>
          </w:tcPr>
          <w:p w14:paraId="0F92F3C8"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 xml:space="preserve">Activități ale organizatiilor religioase </w:t>
            </w:r>
          </w:p>
        </w:tc>
        <w:tc>
          <w:tcPr>
            <w:tcW w:w="6379" w:type="dxa"/>
            <w:vMerge/>
            <w:shd w:val="clear" w:color="auto" w:fill="F2F2F2" w:themeFill="background1" w:themeFillShade="F2"/>
          </w:tcPr>
          <w:p w14:paraId="139EF023"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4B8E9845" w14:textId="77777777" w:rsidTr="008B0B56">
        <w:trPr>
          <w:trHeight w:val="280"/>
          <w:jc w:val="center"/>
        </w:trPr>
        <w:tc>
          <w:tcPr>
            <w:tcW w:w="1129" w:type="dxa"/>
            <w:vMerge/>
            <w:shd w:val="clear" w:color="auto" w:fill="F2F2F2" w:themeFill="background1" w:themeFillShade="F2"/>
          </w:tcPr>
          <w:p w14:paraId="6C7F00F1"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5F540327"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3509D4B2"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9492</w:t>
            </w:r>
          </w:p>
        </w:tc>
        <w:tc>
          <w:tcPr>
            <w:tcW w:w="5167" w:type="dxa"/>
            <w:shd w:val="clear" w:color="auto" w:fill="F2F2F2" w:themeFill="background1" w:themeFillShade="F2"/>
          </w:tcPr>
          <w:p w14:paraId="55318F39"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ale organizatiilor politice</w:t>
            </w:r>
          </w:p>
        </w:tc>
        <w:tc>
          <w:tcPr>
            <w:tcW w:w="6379" w:type="dxa"/>
            <w:vMerge/>
            <w:shd w:val="clear" w:color="auto" w:fill="F2F2F2" w:themeFill="background1" w:themeFillShade="F2"/>
          </w:tcPr>
          <w:p w14:paraId="69506063"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13C544D2" w14:textId="77777777" w:rsidTr="008B0B56">
        <w:trPr>
          <w:trHeight w:val="280"/>
          <w:jc w:val="center"/>
        </w:trPr>
        <w:tc>
          <w:tcPr>
            <w:tcW w:w="1129" w:type="dxa"/>
            <w:vMerge/>
            <w:shd w:val="clear" w:color="auto" w:fill="F2F2F2" w:themeFill="background1" w:themeFillShade="F2"/>
          </w:tcPr>
          <w:p w14:paraId="387474E5"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66B54942"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53C86189"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9499</w:t>
            </w:r>
          </w:p>
        </w:tc>
        <w:tc>
          <w:tcPr>
            <w:tcW w:w="5167" w:type="dxa"/>
            <w:shd w:val="clear" w:color="auto" w:fill="F2F2F2" w:themeFill="background1" w:themeFillShade="F2"/>
          </w:tcPr>
          <w:p w14:paraId="4952A893"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Activități ale altor organizatii n.c.a.</w:t>
            </w:r>
          </w:p>
        </w:tc>
        <w:tc>
          <w:tcPr>
            <w:tcW w:w="6379" w:type="dxa"/>
            <w:vMerge/>
            <w:shd w:val="clear" w:color="auto" w:fill="F2F2F2" w:themeFill="background1" w:themeFillShade="F2"/>
          </w:tcPr>
          <w:p w14:paraId="0319E726"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5D08169B" w14:textId="77777777" w:rsidTr="008B0B56">
        <w:trPr>
          <w:trHeight w:val="541"/>
          <w:jc w:val="center"/>
        </w:trPr>
        <w:tc>
          <w:tcPr>
            <w:tcW w:w="1129" w:type="dxa"/>
            <w:shd w:val="clear" w:color="auto" w:fill="F2F2F2" w:themeFill="background1" w:themeFillShade="F2"/>
          </w:tcPr>
          <w:p w14:paraId="11EDDF9F" w14:textId="77777777" w:rsidR="000B7913" w:rsidRPr="00E51C90" w:rsidRDefault="000B791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6DA88B22" w14:textId="0D54525B" w:rsidR="000B7913" w:rsidRPr="00E51C90" w:rsidRDefault="000B791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xml:space="preserve">SECŢIUNEA </w:t>
            </w:r>
            <w:r w:rsidR="00093928" w:rsidRPr="00E51C90">
              <w:rPr>
                <w:rFonts w:ascii="Trebuchet MS" w:eastAsia="Times New Roman" w:hAnsi="Trebuchet MS"/>
                <w:b/>
                <w:lang w:val="ro-RO"/>
              </w:rPr>
              <w:t>U</w:t>
            </w:r>
            <w:r w:rsidRPr="00E51C90">
              <w:rPr>
                <w:rFonts w:ascii="Trebuchet MS" w:eastAsia="Times New Roman" w:hAnsi="Trebuchet MS"/>
                <w:b/>
                <w:lang w:val="ro-RO"/>
              </w:rPr>
              <w:t xml:space="preserve"> - ACTIVITĂŢI ALE GOSPODĂRIILOR PRIVATE ÎN CALITATE DE ANGAJATOR DE PERSONAL CASNIC; ACTIVITĂŢI ALE GOSPODĂRIILOR PRIVATE DE PRODUCERE DE BUNURI ŞI SERVICII DESTINATE CONSUMULUI PROPRIU</w:t>
            </w:r>
          </w:p>
        </w:tc>
        <w:tc>
          <w:tcPr>
            <w:tcW w:w="6379" w:type="dxa"/>
            <w:vMerge w:val="restart"/>
            <w:shd w:val="clear" w:color="auto" w:fill="F2F2F2" w:themeFill="background1" w:themeFillShade="F2"/>
            <w:vAlign w:val="center"/>
          </w:tcPr>
          <w:p w14:paraId="75EE9647" w14:textId="4EE6AE98"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 xml:space="preserve">. </w:t>
            </w:r>
            <w:r w:rsidRPr="00E51C90">
              <w:rPr>
                <w:rFonts w:ascii="Trebuchet MS" w:eastAsia="Times New Roman" w:hAnsi="Trebuchet MS"/>
                <w:lang w:val="ro-RO"/>
              </w:rPr>
              <w:t>Ajutorul nu se adresează persoanelor fizice si nu urmăresc finanțarea consumului propriu din gospodăriile private</w:t>
            </w:r>
            <w:r w:rsidR="00B00496" w:rsidRPr="00E51C90">
              <w:rPr>
                <w:rFonts w:ascii="Trebuchet MS" w:eastAsia="Times New Roman" w:hAnsi="Trebuchet MS"/>
                <w:lang w:val="ro-RO"/>
              </w:rPr>
              <w:t>.</w:t>
            </w:r>
            <w:r w:rsidRPr="00E51C90">
              <w:rPr>
                <w:rFonts w:ascii="Trebuchet MS" w:eastAsia="Times New Roman" w:hAnsi="Trebuchet MS"/>
                <w:lang w:val="ro-RO"/>
              </w:rPr>
              <w:t xml:space="preserve"> </w:t>
            </w:r>
          </w:p>
        </w:tc>
      </w:tr>
      <w:tr w:rsidR="000B7913" w:rsidRPr="003E6AD4" w14:paraId="5B15CFAB" w14:textId="77777777" w:rsidTr="008B0B56">
        <w:trPr>
          <w:trHeight w:val="280"/>
          <w:jc w:val="center"/>
        </w:trPr>
        <w:tc>
          <w:tcPr>
            <w:tcW w:w="1129" w:type="dxa"/>
            <w:vMerge w:val="restart"/>
            <w:shd w:val="clear" w:color="auto" w:fill="F2F2F2" w:themeFill="background1" w:themeFillShade="F2"/>
          </w:tcPr>
          <w:p w14:paraId="1A58190B"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lastRenderedPageBreak/>
              <w:t>97</w:t>
            </w:r>
          </w:p>
          <w:p w14:paraId="40C58194"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7408E8A6"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Activităţi ale gospodăriilor private în calitate de angajator de personal casnic</w:t>
            </w:r>
          </w:p>
        </w:tc>
        <w:tc>
          <w:tcPr>
            <w:tcW w:w="6379" w:type="dxa"/>
            <w:vMerge/>
            <w:shd w:val="clear" w:color="auto" w:fill="F2F2F2" w:themeFill="background1" w:themeFillShade="F2"/>
          </w:tcPr>
          <w:p w14:paraId="14D21900"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014BA6DD" w14:textId="77777777" w:rsidTr="008B0B56">
        <w:trPr>
          <w:trHeight w:val="280"/>
          <w:jc w:val="center"/>
        </w:trPr>
        <w:tc>
          <w:tcPr>
            <w:tcW w:w="1129" w:type="dxa"/>
            <w:vMerge/>
            <w:shd w:val="clear" w:color="auto" w:fill="F2F2F2" w:themeFill="background1" w:themeFillShade="F2"/>
          </w:tcPr>
          <w:p w14:paraId="6ECCB593"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3E5EBC2B"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970</w:t>
            </w:r>
          </w:p>
        </w:tc>
        <w:tc>
          <w:tcPr>
            <w:tcW w:w="6157" w:type="dxa"/>
            <w:gridSpan w:val="2"/>
            <w:shd w:val="clear" w:color="auto" w:fill="F2F2F2" w:themeFill="background1" w:themeFillShade="F2"/>
          </w:tcPr>
          <w:p w14:paraId="53658986"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gospodăriilor private în calitate de angajator de personal casnic</w:t>
            </w:r>
          </w:p>
        </w:tc>
        <w:tc>
          <w:tcPr>
            <w:tcW w:w="6379" w:type="dxa"/>
            <w:vMerge/>
            <w:shd w:val="clear" w:color="auto" w:fill="F2F2F2" w:themeFill="background1" w:themeFillShade="F2"/>
          </w:tcPr>
          <w:p w14:paraId="7959B397"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74D0A4F2" w14:textId="77777777" w:rsidTr="008B0B56">
        <w:trPr>
          <w:trHeight w:val="280"/>
          <w:jc w:val="center"/>
        </w:trPr>
        <w:tc>
          <w:tcPr>
            <w:tcW w:w="1129" w:type="dxa"/>
            <w:vMerge/>
            <w:shd w:val="clear" w:color="auto" w:fill="F2F2F2" w:themeFill="background1" w:themeFillShade="F2"/>
          </w:tcPr>
          <w:p w14:paraId="4E4D1B44"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7F1BD545"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9D1AE00"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9700</w:t>
            </w:r>
          </w:p>
        </w:tc>
        <w:tc>
          <w:tcPr>
            <w:tcW w:w="5167" w:type="dxa"/>
            <w:shd w:val="clear" w:color="auto" w:fill="F2F2F2" w:themeFill="background1" w:themeFillShade="F2"/>
          </w:tcPr>
          <w:p w14:paraId="2C0D329B"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gospodăriilor private în calitate de angajator de personal casnic</w:t>
            </w:r>
          </w:p>
        </w:tc>
        <w:tc>
          <w:tcPr>
            <w:tcW w:w="6379" w:type="dxa"/>
            <w:vMerge/>
            <w:shd w:val="clear" w:color="auto" w:fill="F2F2F2" w:themeFill="background1" w:themeFillShade="F2"/>
          </w:tcPr>
          <w:p w14:paraId="115B40C6"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192FA145" w14:textId="77777777" w:rsidTr="008B0B56">
        <w:trPr>
          <w:trHeight w:val="520"/>
          <w:jc w:val="center"/>
        </w:trPr>
        <w:tc>
          <w:tcPr>
            <w:tcW w:w="1129" w:type="dxa"/>
            <w:vMerge w:val="restart"/>
            <w:shd w:val="clear" w:color="auto" w:fill="F2F2F2" w:themeFill="background1" w:themeFillShade="F2"/>
          </w:tcPr>
          <w:p w14:paraId="0354E0E3"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98</w:t>
            </w:r>
          </w:p>
          <w:p w14:paraId="6A441970"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p w14:paraId="5190C7A3"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3A47A2EA"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Activităţi ale gospodăriilor private de producere de bunuri şi servicii destinate consumului propriu</w:t>
            </w:r>
          </w:p>
        </w:tc>
        <w:tc>
          <w:tcPr>
            <w:tcW w:w="6379" w:type="dxa"/>
            <w:vMerge/>
            <w:shd w:val="clear" w:color="auto" w:fill="F2F2F2" w:themeFill="background1" w:themeFillShade="F2"/>
          </w:tcPr>
          <w:p w14:paraId="6941B7A8"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75AB561F" w14:textId="77777777" w:rsidTr="008B0B56">
        <w:trPr>
          <w:trHeight w:val="280"/>
          <w:jc w:val="center"/>
        </w:trPr>
        <w:tc>
          <w:tcPr>
            <w:tcW w:w="1129" w:type="dxa"/>
            <w:vMerge/>
            <w:shd w:val="clear" w:color="auto" w:fill="F2F2F2" w:themeFill="background1" w:themeFillShade="F2"/>
          </w:tcPr>
          <w:p w14:paraId="534A837F"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6CA37826"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981</w:t>
            </w:r>
          </w:p>
        </w:tc>
        <w:tc>
          <w:tcPr>
            <w:tcW w:w="6157" w:type="dxa"/>
            <w:gridSpan w:val="2"/>
            <w:shd w:val="clear" w:color="auto" w:fill="F2F2F2" w:themeFill="background1" w:themeFillShade="F2"/>
          </w:tcPr>
          <w:p w14:paraId="564541EA"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gospodăriilor private de producere de bunuri destinate consumului propriu</w:t>
            </w:r>
          </w:p>
        </w:tc>
        <w:tc>
          <w:tcPr>
            <w:tcW w:w="6379" w:type="dxa"/>
            <w:vMerge/>
            <w:shd w:val="clear" w:color="auto" w:fill="F2F2F2" w:themeFill="background1" w:themeFillShade="F2"/>
          </w:tcPr>
          <w:p w14:paraId="39FE8E71"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294191CF" w14:textId="77777777" w:rsidTr="008B0B56">
        <w:trPr>
          <w:trHeight w:val="280"/>
          <w:jc w:val="center"/>
        </w:trPr>
        <w:tc>
          <w:tcPr>
            <w:tcW w:w="1129" w:type="dxa"/>
            <w:vMerge/>
            <w:shd w:val="clear" w:color="auto" w:fill="F2F2F2" w:themeFill="background1" w:themeFillShade="F2"/>
          </w:tcPr>
          <w:p w14:paraId="4913D1A2"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185DFCC2"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68B66E33"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9810</w:t>
            </w:r>
          </w:p>
        </w:tc>
        <w:tc>
          <w:tcPr>
            <w:tcW w:w="5167" w:type="dxa"/>
            <w:shd w:val="clear" w:color="auto" w:fill="F2F2F2" w:themeFill="background1" w:themeFillShade="F2"/>
          </w:tcPr>
          <w:p w14:paraId="39AE7E8F"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gospodăriilor private de producere de bunuri destinate consumului propriu</w:t>
            </w:r>
          </w:p>
        </w:tc>
        <w:tc>
          <w:tcPr>
            <w:tcW w:w="6379" w:type="dxa"/>
            <w:vMerge/>
            <w:shd w:val="clear" w:color="auto" w:fill="F2F2F2" w:themeFill="background1" w:themeFillShade="F2"/>
          </w:tcPr>
          <w:p w14:paraId="7639FA3B"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0F204FE7" w14:textId="77777777" w:rsidTr="008B0B56">
        <w:trPr>
          <w:trHeight w:val="280"/>
          <w:jc w:val="center"/>
        </w:trPr>
        <w:tc>
          <w:tcPr>
            <w:tcW w:w="1129" w:type="dxa"/>
            <w:vMerge/>
            <w:shd w:val="clear" w:color="auto" w:fill="F2F2F2" w:themeFill="background1" w:themeFillShade="F2"/>
          </w:tcPr>
          <w:p w14:paraId="53838D16"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78C86B7E"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982</w:t>
            </w:r>
          </w:p>
        </w:tc>
        <w:tc>
          <w:tcPr>
            <w:tcW w:w="6157" w:type="dxa"/>
            <w:gridSpan w:val="2"/>
            <w:shd w:val="clear" w:color="auto" w:fill="F2F2F2" w:themeFill="background1" w:themeFillShade="F2"/>
          </w:tcPr>
          <w:p w14:paraId="3BD0AD32"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gospodăriilor private de producere de servicii pentru scopuri proprii</w:t>
            </w:r>
          </w:p>
        </w:tc>
        <w:tc>
          <w:tcPr>
            <w:tcW w:w="6379" w:type="dxa"/>
            <w:vMerge/>
            <w:shd w:val="clear" w:color="auto" w:fill="F2F2F2" w:themeFill="background1" w:themeFillShade="F2"/>
          </w:tcPr>
          <w:p w14:paraId="4F912AB5"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3753C406" w14:textId="77777777" w:rsidTr="008B0B56">
        <w:trPr>
          <w:trHeight w:val="280"/>
          <w:jc w:val="center"/>
        </w:trPr>
        <w:tc>
          <w:tcPr>
            <w:tcW w:w="1129" w:type="dxa"/>
            <w:vMerge/>
            <w:shd w:val="clear" w:color="auto" w:fill="F2F2F2" w:themeFill="background1" w:themeFillShade="F2"/>
          </w:tcPr>
          <w:p w14:paraId="65A604D7"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2D14A797"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0C6E0C86"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9820</w:t>
            </w:r>
          </w:p>
        </w:tc>
        <w:tc>
          <w:tcPr>
            <w:tcW w:w="5167" w:type="dxa"/>
            <w:shd w:val="clear" w:color="auto" w:fill="F2F2F2" w:themeFill="background1" w:themeFillShade="F2"/>
          </w:tcPr>
          <w:p w14:paraId="74E31AC9"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gospodăriilor private de producere de servicii pentru scopuri proprii</w:t>
            </w:r>
          </w:p>
        </w:tc>
        <w:tc>
          <w:tcPr>
            <w:tcW w:w="6379" w:type="dxa"/>
            <w:vMerge/>
            <w:shd w:val="clear" w:color="auto" w:fill="F2F2F2" w:themeFill="background1" w:themeFillShade="F2"/>
          </w:tcPr>
          <w:p w14:paraId="4787945E"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3E6AD4" w14:paraId="39A9145D" w14:textId="77777777" w:rsidTr="008B0B56">
        <w:trPr>
          <w:trHeight w:val="530"/>
          <w:jc w:val="center"/>
        </w:trPr>
        <w:tc>
          <w:tcPr>
            <w:tcW w:w="1129" w:type="dxa"/>
            <w:shd w:val="clear" w:color="auto" w:fill="F2F2F2" w:themeFill="background1" w:themeFillShade="F2"/>
          </w:tcPr>
          <w:p w14:paraId="2393E6E9" w14:textId="77777777" w:rsidR="000B7913" w:rsidRPr="00E51C90" w:rsidRDefault="000B791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w:t>
            </w:r>
          </w:p>
        </w:tc>
        <w:tc>
          <w:tcPr>
            <w:tcW w:w="6967" w:type="dxa"/>
            <w:gridSpan w:val="3"/>
            <w:shd w:val="clear" w:color="auto" w:fill="F2F2F2" w:themeFill="background1" w:themeFillShade="F2"/>
          </w:tcPr>
          <w:p w14:paraId="7C0E2C1E" w14:textId="76E81CC9" w:rsidR="000B7913" w:rsidRPr="00E51C90" w:rsidRDefault="000B7913" w:rsidP="00E51C90">
            <w:pPr>
              <w:spacing w:after="0" w:line="276" w:lineRule="auto"/>
              <w:rPr>
                <w:rFonts w:ascii="Trebuchet MS" w:eastAsia="Times New Roman" w:hAnsi="Trebuchet MS"/>
                <w:b/>
                <w:lang w:val="ro-RO"/>
              </w:rPr>
            </w:pPr>
            <w:r w:rsidRPr="00E51C90">
              <w:rPr>
                <w:rFonts w:ascii="Trebuchet MS" w:eastAsia="Times New Roman" w:hAnsi="Trebuchet MS"/>
                <w:b/>
                <w:lang w:val="ro-RO"/>
              </w:rPr>
              <w:t xml:space="preserve">SECŢIUNEA </w:t>
            </w:r>
            <w:r w:rsidR="00093928" w:rsidRPr="00E51C90">
              <w:rPr>
                <w:rFonts w:ascii="Trebuchet MS" w:eastAsia="Times New Roman" w:hAnsi="Trebuchet MS"/>
                <w:b/>
                <w:lang w:val="ro-RO"/>
              </w:rPr>
              <w:t>V</w:t>
            </w:r>
            <w:r w:rsidRPr="00E51C90">
              <w:rPr>
                <w:rFonts w:ascii="Trebuchet MS" w:eastAsia="Times New Roman" w:hAnsi="Trebuchet MS"/>
                <w:b/>
                <w:lang w:val="ro-RO"/>
              </w:rPr>
              <w:t xml:space="preserve"> - ACTIVITĂŢI ALE ORGANIZAŢIILOR ŞI ORGANISMELOR EXTRATERITORIALE</w:t>
            </w:r>
          </w:p>
        </w:tc>
        <w:tc>
          <w:tcPr>
            <w:tcW w:w="6379" w:type="dxa"/>
            <w:vMerge w:val="restart"/>
            <w:shd w:val="clear" w:color="auto" w:fill="F2F2F2" w:themeFill="background1" w:themeFillShade="F2"/>
            <w:vAlign w:val="center"/>
          </w:tcPr>
          <w:p w14:paraId="46BF72EF" w14:textId="550DC586"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Secțiunea a fost exclusă pentru că nu este de natură să îndeplinească obiectivul intervenției</w:t>
            </w:r>
            <w:r w:rsidR="00B00496" w:rsidRPr="00E51C90">
              <w:rPr>
                <w:rFonts w:ascii="Trebuchet MS" w:eastAsia="Times New Roman" w:hAnsi="Trebuchet MS"/>
                <w:lang w:val="ro-RO"/>
              </w:rPr>
              <w:t>.</w:t>
            </w:r>
          </w:p>
        </w:tc>
      </w:tr>
      <w:tr w:rsidR="000B7913" w:rsidRPr="00041BE8" w14:paraId="7E03E2C2" w14:textId="77777777" w:rsidTr="008B0B56">
        <w:trPr>
          <w:trHeight w:val="280"/>
          <w:jc w:val="center"/>
        </w:trPr>
        <w:tc>
          <w:tcPr>
            <w:tcW w:w="1129" w:type="dxa"/>
            <w:vMerge w:val="restart"/>
            <w:shd w:val="clear" w:color="auto" w:fill="F2F2F2" w:themeFill="background1" w:themeFillShade="F2"/>
          </w:tcPr>
          <w:p w14:paraId="267F0FF3"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99</w:t>
            </w:r>
          </w:p>
          <w:p w14:paraId="7393A0C9"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w:t>
            </w:r>
          </w:p>
        </w:tc>
        <w:tc>
          <w:tcPr>
            <w:tcW w:w="6967" w:type="dxa"/>
            <w:gridSpan w:val="3"/>
            <w:shd w:val="clear" w:color="auto" w:fill="F2F2F2" w:themeFill="background1" w:themeFillShade="F2"/>
          </w:tcPr>
          <w:p w14:paraId="018C321D" w14:textId="77777777" w:rsidR="000B7913" w:rsidRPr="00E51C90" w:rsidRDefault="000B7913" w:rsidP="00E51C90">
            <w:pPr>
              <w:spacing w:after="0" w:line="276" w:lineRule="auto"/>
              <w:rPr>
                <w:rFonts w:ascii="Trebuchet MS" w:eastAsia="Times New Roman" w:hAnsi="Trebuchet MS"/>
                <w:b/>
                <w:bCs/>
                <w:lang w:val="ro-RO"/>
              </w:rPr>
            </w:pPr>
            <w:r w:rsidRPr="00E51C90">
              <w:rPr>
                <w:rFonts w:ascii="Trebuchet MS" w:eastAsia="Times New Roman" w:hAnsi="Trebuchet MS"/>
                <w:b/>
                <w:bCs/>
                <w:lang w:val="ro-RO"/>
              </w:rPr>
              <w:t> Activităţi ale organizaţiilor şi organismelor extrateritoriale</w:t>
            </w:r>
          </w:p>
        </w:tc>
        <w:tc>
          <w:tcPr>
            <w:tcW w:w="6379" w:type="dxa"/>
            <w:vMerge/>
            <w:shd w:val="clear" w:color="auto" w:fill="F2F2F2" w:themeFill="background1" w:themeFillShade="F2"/>
          </w:tcPr>
          <w:p w14:paraId="7A6B3602"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0E57EFD2" w14:textId="77777777" w:rsidTr="008B0B56">
        <w:trPr>
          <w:trHeight w:val="280"/>
          <w:jc w:val="center"/>
        </w:trPr>
        <w:tc>
          <w:tcPr>
            <w:tcW w:w="1129" w:type="dxa"/>
            <w:vMerge/>
            <w:shd w:val="clear" w:color="auto" w:fill="F2F2F2" w:themeFill="background1" w:themeFillShade="F2"/>
          </w:tcPr>
          <w:p w14:paraId="761F37C4"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val="restart"/>
            <w:shd w:val="clear" w:color="auto" w:fill="F2F2F2" w:themeFill="background1" w:themeFillShade="F2"/>
          </w:tcPr>
          <w:p w14:paraId="26AB4DD2"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990</w:t>
            </w:r>
          </w:p>
          <w:p w14:paraId="14D52F42" w14:textId="77777777" w:rsidR="000B7913" w:rsidRPr="00E51C90" w:rsidRDefault="000B7913" w:rsidP="00E51C90">
            <w:pPr>
              <w:spacing w:after="0" w:line="276" w:lineRule="auto"/>
              <w:rPr>
                <w:rFonts w:ascii="Trebuchet MS" w:eastAsia="Times New Roman" w:hAnsi="Trebuchet MS"/>
                <w:lang w:val="ro-RO"/>
              </w:rPr>
            </w:pPr>
          </w:p>
        </w:tc>
        <w:tc>
          <w:tcPr>
            <w:tcW w:w="6157" w:type="dxa"/>
            <w:gridSpan w:val="2"/>
            <w:shd w:val="clear" w:color="auto" w:fill="F2F2F2" w:themeFill="background1" w:themeFillShade="F2"/>
          </w:tcPr>
          <w:p w14:paraId="5182B2C5"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organizaţiilor şi organismelor extrateritoriale</w:t>
            </w:r>
          </w:p>
        </w:tc>
        <w:tc>
          <w:tcPr>
            <w:tcW w:w="6379" w:type="dxa"/>
            <w:vMerge/>
            <w:shd w:val="clear" w:color="auto" w:fill="F2F2F2" w:themeFill="background1" w:themeFillShade="F2"/>
          </w:tcPr>
          <w:p w14:paraId="1E110776"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r w:rsidR="000B7913" w:rsidRPr="00041BE8" w14:paraId="4FA57AF0" w14:textId="77777777" w:rsidTr="008B0B56">
        <w:trPr>
          <w:trHeight w:val="280"/>
          <w:jc w:val="center"/>
        </w:trPr>
        <w:tc>
          <w:tcPr>
            <w:tcW w:w="1129" w:type="dxa"/>
            <w:vMerge/>
            <w:shd w:val="clear" w:color="auto" w:fill="F2F2F2" w:themeFill="background1" w:themeFillShade="F2"/>
          </w:tcPr>
          <w:p w14:paraId="5E97F65F" w14:textId="77777777" w:rsidR="000B7913" w:rsidRPr="00E51C90" w:rsidRDefault="000B7913" w:rsidP="00E51C90">
            <w:pPr>
              <w:spacing w:after="0" w:line="276" w:lineRule="auto"/>
              <w:rPr>
                <w:rFonts w:ascii="Trebuchet MS" w:eastAsia="Times New Roman" w:hAnsi="Trebuchet MS"/>
                <w:lang w:val="ro-RO"/>
              </w:rPr>
            </w:pPr>
          </w:p>
        </w:tc>
        <w:tc>
          <w:tcPr>
            <w:tcW w:w="810" w:type="dxa"/>
            <w:vMerge/>
            <w:shd w:val="clear" w:color="auto" w:fill="F2F2F2" w:themeFill="background1" w:themeFillShade="F2"/>
          </w:tcPr>
          <w:p w14:paraId="06D3855D" w14:textId="77777777" w:rsidR="000B7913" w:rsidRPr="00E51C90" w:rsidRDefault="000B7913" w:rsidP="00E51C90">
            <w:pPr>
              <w:spacing w:after="0" w:line="276" w:lineRule="auto"/>
              <w:rPr>
                <w:rFonts w:ascii="Trebuchet MS" w:eastAsia="Times New Roman" w:hAnsi="Trebuchet MS"/>
                <w:lang w:val="ro-RO"/>
              </w:rPr>
            </w:pPr>
          </w:p>
        </w:tc>
        <w:tc>
          <w:tcPr>
            <w:tcW w:w="990" w:type="dxa"/>
            <w:shd w:val="clear" w:color="auto" w:fill="F2F2F2" w:themeFill="background1" w:themeFillShade="F2"/>
          </w:tcPr>
          <w:p w14:paraId="7BAFF502"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9900</w:t>
            </w:r>
          </w:p>
        </w:tc>
        <w:tc>
          <w:tcPr>
            <w:tcW w:w="5167" w:type="dxa"/>
            <w:shd w:val="clear" w:color="auto" w:fill="F2F2F2" w:themeFill="background1" w:themeFillShade="F2"/>
          </w:tcPr>
          <w:p w14:paraId="28573EB8" w14:textId="77777777" w:rsidR="000B7913" w:rsidRPr="00E51C90" w:rsidRDefault="000B7913" w:rsidP="00E51C90">
            <w:pPr>
              <w:spacing w:after="0" w:line="276" w:lineRule="auto"/>
              <w:rPr>
                <w:rFonts w:ascii="Trebuchet MS" w:eastAsia="Times New Roman" w:hAnsi="Trebuchet MS"/>
                <w:lang w:val="ro-RO"/>
              </w:rPr>
            </w:pPr>
            <w:r w:rsidRPr="00E51C90">
              <w:rPr>
                <w:rFonts w:ascii="Trebuchet MS" w:eastAsia="Times New Roman" w:hAnsi="Trebuchet MS"/>
                <w:lang w:val="ro-RO"/>
              </w:rPr>
              <w:t>Activităţi ale organizaţiilor şi organismelor extrateritoriale</w:t>
            </w:r>
          </w:p>
        </w:tc>
        <w:tc>
          <w:tcPr>
            <w:tcW w:w="6379" w:type="dxa"/>
            <w:vMerge/>
            <w:shd w:val="clear" w:color="auto" w:fill="F2F2F2" w:themeFill="background1" w:themeFillShade="F2"/>
          </w:tcPr>
          <w:p w14:paraId="360DEF63" w14:textId="77777777" w:rsidR="000B7913" w:rsidRPr="00E51C90" w:rsidRDefault="000B7913" w:rsidP="00E51C90">
            <w:pPr>
              <w:widowControl w:val="0"/>
              <w:pBdr>
                <w:top w:val="nil"/>
                <w:left w:val="nil"/>
                <w:bottom w:val="nil"/>
                <w:right w:val="nil"/>
                <w:between w:val="nil"/>
              </w:pBdr>
              <w:spacing w:after="0" w:line="276" w:lineRule="auto"/>
              <w:rPr>
                <w:rFonts w:ascii="Trebuchet MS" w:eastAsia="Times New Roman" w:hAnsi="Trebuchet MS"/>
                <w:lang w:val="ro-RO"/>
              </w:rPr>
            </w:pPr>
          </w:p>
        </w:tc>
      </w:tr>
    </w:tbl>
    <w:p w14:paraId="1A6A1817" w14:textId="77777777" w:rsidR="003234A1" w:rsidRPr="00041BE8" w:rsidRDefault="003234A1" w:rsidP="00543AB6">
      <w:pPr>
        <w:spacing w:after="0" w:line="276" w:lineRule="auto"/>
        <w:rPr>
          <w:rFonts w:ascii="Trebuchet MS" w:hAnsi="Trebuchet MS"/>
          <w:lang w:val="ro-RO"/>
        </w:rPr>
      </w:pPr>
    </w:p>
    <w:sectPr w:rsidR="003234A1" w:rsidRPr="00041BE8" w:rsidSect="007F6D8B">
      <w:footerReference w:type="default" r:id="rId20"/>
      <w:headerReference w:type="first" r:id="rId21"/>
      <w:pgSz w:w="16838" w:h="11906" w:orient="landscape"/>
      <w:pgMar w:top="1411" w:right="1411" w:bottom="1282" w:left="1166" w:header="70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4D41" w14:textId="77777777" w:rsidR="007628ED" w:rsidRDefault="007628ED">
      <w:pPr>
        <w:spacing w:before="0" w:after="0"/>
      </w:pPr>
      <w:r>
        <w:separator/>
      </w:r>
    </w:p>
  </w:endnote>
  <w:endnote w:type="continuationSeparator" w:id="0">
    <w:p w14:paraId="2443236D" w14:textId="77777777" w:rsidR="007628ED" w:rsidRDefault="007628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2261581"/>
      <w:docPartObj>
        <w:docPartGallery w:val="Page Numbers (Bottom of Page)"/>
        <w:docPartUnique/>
      </w:docPartObj>
    </w:sdtPr>
    <w:sdtEndPr>
      <w:rPr>
        <w:noProof/>
      </w:rPr>
    </w:sdtEndPr>
    <w:sdtContent>
      <w:p w14:paraId="1EB9EC06" w14:textId="77777777" w:rsidR="00E703D0" w:rsidRDefault="00E703D0">
        <w:pPr>
          <w:pStyle w:val="Footer"/>
          <w:jc w:val="right"/>
        </w:pPr>
        <w:r>
          <w:rPr>
            <w:noProof w:val="0"/>
          </w:rPr>
          <w:fldChar w:fldCharType="begin"/>
        </w:r>
        <w:r>
          <w:instrText xml:space="preserve"> PAGE   \* MERGEFORMAT </w:instrText>
        </w:r>
        <w:r>
          <w:rPr>
            <w:noProof w:val="0"/>
          </w:rPr>
          <w:fldChar w:fldCharType="separate"/>
        </w:r>
        <w:r w:rsidR="00681027">
          <w:t>36</w:t>
        </w:r>
        <w:r>
          <w:fldChar w:fldCharType="end"/>
        </w:r>
      </w:p>
    </w:sdtContent>
  </w:sdt>
  <w:p w14:paraId="5DA06E88" w14:textId="77777777" w:rsidR="00E703D0" w:rsidRDefault="00E70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59EB" w14:textId="38141FB7" w:rsidR="00E703D0" w:rsidRDefault="00E703D0">
    <w:pPr>
      <w:pBdr>
        <w:top w:val="nil"/>
        <w:left w:val="nil"/>
        <w:bottom w:val="nil"/>
        <w:right w:val="nil"/>
        <w:between w:val="nil"/>
      </w:pBdr>
      <w:tabs>
        <w:tab w:val="center" w:pos="4536"/>
        <w:tab w:val="right" w:pos="9072"/>
      </w:tabs>
      <w:jc w:val="center"/>
      <w:rPr>
        <w:b/>
        <w:color w:val="3494BA"/>
        <w:sz w:val="16"/>
        <w:szCs w:val="16"/>
      </w:rPr>
    </w:pPr>
    <w:r>
      <w:rPr>
        <w:b/>
        <w:color w:val="3494BA"/>
        <w:sz w:val="18"/>
        <w:szCs w:val="18"/>
      </w:rPr>
      <w:fldChar w:fldCharType="begin"/>
    </w:r>
    <w:r>
      <w:rPr>
        <w:b/>
        <w:color w:val="3494BA"/>
        <w:sz w:val="18"/>
        <w:szCs w:val="18"/>
      </w:rPr>
      <w:instrText>PAGE</w:instrText>
    </w:r>
    <w:r>
      <w:rPr>
        <w:b/>
        <w:color w:val="3494BA"/>
        <w:sz w:val="18"/>
        <w:szCs w:val="18"/>
      </w:rPr>
      <w:fldChar w:fldCharType="separate"/>
    </w:r>
    <w:r w:rsidR="005B201C">
      <w:rPr>
        <w:b/>
        <w:color w:val="3494BA"/>
        <w:sz w:val="18"/>
        <w:szCs w:val="18"/>
      </w:rPr>
      <w:t>58</w:t>
    </w:r>
    <w:r>
      <w:rPr>
        <w:b/>
        <w:color w:val="3494BA"/>
        <w:sz w:val="18"/>
        <w:szCs w:val="18"/>
      </w:rPr>
      <w:fldChar w:fldCharType="end"/>
    </w:r>
  </w:p>
  <w:p w14:paraId="02D24505" w14:textId="77777777" w:rsidR="00E703D0" w:rsidRDefault="00E703D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DEFE" w14:textId="77777777" w:rsidR="007628ED" w:rsidRDefault="007628ED">
      <w:pPr>
        <w:spacing w:before="0" w:after="0"/>
      </w:pPr>
      <w:r>
        <w:separator/>
      </w:r>
    </w:p>
  </w:footnote>
  <w:footnote w:type="continuationSeparator" w:id="0">
    <w:p w14:paraId="793AA8D1" w14:textId="77777777" w:rsidR="007628ED" w:rsidRDefault="007628ED">
      <w:pPr>
        <w:spacing w:before="0" w:after="0"/>
      </w:pPr>
      <w:r>
        <w:continuationSeparator/>
      </w:r>
    </w:p>
  </w:footnote>
  <w:footnote w:id="1">
    <w:p w14:paraId="3365972C" w14:textId="666E4960" w:rsidR="004552F9" w:rsidRPr="00640201" w:rsidRDefault="004552F9">
      <w:pPr>
        <w:pStyle w:val="FootnoteText"/>
        <w:rPr>
          <w:lang w:val="pt-PT"/>
        </w:rPr>
      </w:pPr>
      <w:r>
        <w:rPr>
          <w:rStyle w:val="FootnoteReference"/>
        </w:rPr>
        <w:footnoteRef/>
      </w:r>
      <w:r>
        <w:t xml:space="preserve"> </w:t>
      </w:r>
      <w:r w:rsidRPr="004944C1">
        <w:rPr>
          <w:rFonts w:ascii="Times New Roman" w:hAnsi="Times New Roman" w:cs="Times New Roman"/>
          <w:sz w:val="24"/>
          <w:szCs w:val="24"/>
          <w:lang w:val="pt-BR"/>
        </w:rPr>
        <w:t>Publicat în JO seria L, din data de 15.12.2023.</w:t>
      </w:r>
    </w:p>
  </w:footnote>
  <w:footnote w:id="2">
    <w:p w14:paraId="63EDF034" w14:textId="66D66969" w:rsidR="00E703D0" w:rsidRPr="00516F09" w:rsidRDefault="00E703D0" w:rsidP="00A23486">
      <w:pPr>
        <w:pStyle w:val="FootnoteText"/>
        <w:spacing w:before="0"/>
        <w:rPr>
          <w:rFonts w:ascii="Trebuchet MS" w:hAnsi="Trebuchet MS"/>
          <w:lang w:val="ro-RO"/>
        </w:rPr>
      </w:pPr>
      <w:r w:rsidRPr="00516F09">
        <w:rPr>
          <w:rStyle w:val="FootnoteReference"/>
          <w:rFonts w:ascii="Trebuchet MS" w:hAnsi="Trebuchet MS"/>
        </w:rPr>
        <w:footnoteRef/>
      </w:r>
      <w:r w:rsidRPr="00516F09">
        <w:rPr>
          <w:rFonts w:ascii="Trebuchet MS" w:hAnsi="Trebuchet MS"/>
        </w:rPr>
        <w:t xml:space="preserve"> </w:t>
      </w:r>
      <w:r w:rsidRPr="00516F09">
        <w:rPr>
          <w:rFonts w:ascii="Trebuchet MS" w:hAnsi="Trebuchet MS"/>
          <w:szCs w:val="16"/>
        </w:rPr>
        <w:t>Conform prevederilor Regulamentului (UE) 2023/2831, o</w:t>
      </w:r>
      <w:r w:rsidRPr="00516F09">
        <w:rPr>
          <w:rFonts w:ascii="Trebuchet MS" w:hAnsi="Trebuchet MS"/>
          <w:szCs w:val="16"/>
          <w:lang w:val="ro-RO"/>
        </w:rPr>
        <w:t xml:space="preserve"> entitate care deține participații de control într-o societate și care exercită efectiv control intervenind direct sau indirect în gestionarea acesteia trebuie considerată ca participând la activitatea economică a societății respective. Prin urmare, </w:t>
      </w:r>
      <w:r w:rsidRPr="00516F09">
        <w:rPr>
          <w:rFonts w:ascii="Trebuchet MS" w:hAnsi="Trebuchet MS"/>
          <w:b/>
          <w:bCs/>
          <w:szCs w:val="16"/>
          <w:lang w:val="ro-RO"/>
        </w:rPr>
        <w:t>entitatea însăși trebuie considerată întreprindere</w:t>
      </w:r>
      <w:r w:rsidRPr="00516F09">
        <w:rPr>
          <w:rFonts w:ascii="Trebuchet MS" w:hAnsi="Trebuchet MS"/>
          <w:szCs w:val="16"/>
          <w:lang w:val="ro-RO"/>
        </w:rPr>
        <w:t xml:space="preserve"> în sensul art. 107, alin. (1) din tratat.</w:t>
      </w:r>
    </w:p>
  </w:footnote>
  <w:footnote w:id="3">
    <w:p w14:paraId="7EE0F482" w14:textId="686E85FC" w:rsidR="00C202F5" w:rsidRPr="00C202F5" w:rsidRDefault="00C202F5" w:rsidP="00C202F5">
      <w:pPr>
        <w:pStyle w:val="FootnoteText"/>
        <w:spacing w:before="0"/>
        <w:rPr>
          <w:rFonts w:ascii="Trebuchet MS" w:hAnsi="Trebuchet MS"/>
          <w:lang w:val="ro-RO"/>
        </w:rPr>
      </w:pPr>
      <w:r w:rsidRPr="00C202F5">
        <w:rPr>
          <w:rStyle w:val="FootnoteReference"/>
          <w:rFonts w:ascii="Trebuchet MS" w:hAnsi="Trebuchet MS"/>
        </w:rPr>
        <w:footnoteRef/>
      </w:r>
      <w:r w:rsidRPr="00C202F5">
        <w:rPr>
          <w:rFonts w:ascii="Trebuchet MS" w:hAnsi="Trebuchet MS"/>
        </w:rPr>
        <w:t xml:space="preserve"> </w:t>
      </w:r>
      <w:r w:rsidRPr="00C202F5">
        <w:rPr>
          <w:rFonts w:ascii="Trebuchet MS" w:hAnsi="Trebuchet MS" w:cstheme="minorBidi"/>
          <w:lang w:val="ro-RO"/>
        </w:rPr>
        <w:t>instrumentul de evidență a întreprinderilor sociale și întreprinderilor sociale de inserție, atestate și certificate, după caz, conform Legii nr. 219 / 2015 privind economia socială;</w:t>
      </w:r>
    </w:p>
  </w:footnote>
  <w:footnote w:id="4">
    <w:p w14:paraId="493B842C" w14:textId="3DF5D7D0" w:rsidR="004804B6" w:rsidRPr="00003659" w:rsidRDefault="004804B6" w:rsidP="004804B6">
      <w:pPr>
        <w:spacing w:before="0" w:after="0"/>
        <w:rPr>
          <w:rFonts w:ascii="Trebuchet MS" w:hAnsi="Trebuchet MS"/>
          <w:color w:val="444444"/>
          <w:sz w:val="16"/>
          <w:szCs w:val="16"/>
          <w:shd w:val="clear" w:color="auto" w:fill="FFFFFF"/>
          <w:lang w:val="ro-RO"/>
        </w:rPr>
      </w:pPr>
      <w:r w:rsidRPr="004804B6">
        <w:rPr>
          <w:rStyle w:val="FootnoteReference"/>
          <w:rFonts w:ascii="Trebuchet MS" w:hAnsi="Trebuchet MS"/>
          <w:sz w:val="16"/>
          <w:szCs w:val="16"/>
        </w:rPr>
        <w:footnoteRef/>
      </w:r>
      <w:r w:rsidRPr="00003659">
        <w:rPr>
          <w:rFonts w:ascii="Trebuchet MS" w:hAnsi="Trebuchet MS"/>
          <w:sz w:val="16"/>
          <w:szCs w:val="16"/>
          <w:lang w:val="ro-RO"/>
        </w:rPr>
        <w:t xml:space="preserve"> </w:t>
      </w:r>
      <w:r w:rsidRPr="00196D7D">
        <w:rPr>
          <w:rFonts w:ascii="Trebuchet MS" w:hAnsi="Trebuchet MS"/>
          <w:color w:val="444444"/>
          <w:sz w:val="16"/>
          <w:szCs w:val="16"/>
          <w:shd w:val="clear" w:color="auto" w:fill="FFFFFF"/>
          <w:lang w:val="ro-RO"/>
        </w:rPr>
        <w:t>în conformitate cu prevederile anexei nr. 1 la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00D23272" w:rsidRPr="00196D7D">
        <w:rPr>
          <w:rFonts w:ascii="Trebuchet MS" w:hAnsi="Trebuchet MS"/>
          <w:color w:val="444444"/>
          <w:sz w:val="16"/>
          <w:szCs w:val="16"/>
          <w:shd w:val="clear" w:color="auto" w:fill="FFFFFF"/>
          <w:lang w:val="ro-RO"/>
        </w:rPr>
        <w:t xml:space="preserve"> https://eur-lex.europa.eu/legal-content/RO/TXT/PDF/?uri=OJ:L:2021:442:FULL</w:t>
      </w:r>
    </w:p>
    <w:p w14:paraId="38F9BF72" w14:textId="0B4A59FD" w:rsidR="004804B6" w:rsidRPr="004804B6" w:rsidRDefault="004804B6">
      <w:pPr>
        <w:pStyle w:val="FootnoteText"/>
        <w:rPr>
          <w:lang w:val="ro-RO"/>
        </w:rPr>
      </w:pPr>
    </w:p>
  </w:footnote>
  <w:footnote w:id="5">
    <w:p w14:paraId="542900C0" w14:textId="1BAE4B50" w:rsidR="00E703D0" w:rsidRPr="00744878" w:rsidRDefault="00E703D0" w:rsidP="00C915C6">
      <w:pPr>
        <w:pStyle w:val="FootnoteText"/>
        <w:spacing w:before="0"/>
        <w:rPr>
          <w:rFonts w:ascii="Trebuchet MS" w:hAnsi="Trebuchet MS"/>
          <w:lang w:val="ro-RO"/>
        </w:rPr>
      </w:pPr>
      <w:r w:rsidRPr="00744878">
        <w:rPr>
          <w:rStyle w:val="FootnoteReference"/>
          <w:rFonts w:ascii="Trebuchet MS" w:hAnsi="Trebuchet MS"/>
        </w:rPr>
        <w:footnoteRef/>
      </w:r>
      <w:r w:rsidRPr="00744878">
        <w:rPr>
          <w:rFonts w:ascii="Trebuchet MS" w:hAnsi="Trebuchet MS"/>
        </w:rPr>
        <w:t xml:space="preserve"> Regulamentul (UE) nr. 1408/2013 al Comisiei din 18 decembrie 2013 privind aplicarea articolelor 107 și 108 din Tratatul privind funcționarea Uniunii Europene ajutoarelor </w:t>
      </w:r>
      <w:r w:rsidR="002F1D0E" w:rsidRPr="002F1D0E">
        <w:rPr>
          <w:rFonts w:ascii="Trebuchet MS" w:hAnsi="Trebuchet MS"/>
          <w:i/>
          <w:iCs/>
        </w:rPr>
        <w:t>de minimis</w:t>
      </w:r>
      <w:r w:rsidRPr="00744878">
        <w:rPr>
          <w:rFonts w:ascii="Trebuchet MS" w:hAnsi="Trebuchet MS"/>
        </w:rPr>
        <w:t xml:space="preserve"> în sectorul agricol</w:t>
      </w:r>
      <w:r w:rsidRPr="00744878">
        <w:rPr>
          <w:rFonts w:ascii="Trebuchet MS" w:hAnsi="Trebuchet MS"/>
          <w:lang w:val="ro-RO"/>
        </w:rPr>
        <w:t>.</w:t>
      </w:r>
    </w:p>
  </w:footnote>
  <w:footnote w:id="6">
    <w:p w14:paraId="440EA283" w14:textId="088BEE0B" w:rsidR="00E703D0" w:rsidRPr="00FD1A93" w:rsidRDefault="00E703D0" w:rsidP="00C915C6">
      <w:pPr>
        <w:pStyle w:val="FootnoteText"/>
        <w:spacing w:before="0"/>
        <w:rPr>
          <w:lang w:val="ro-RO"/>
        </w:rPr>
      </w:pPr>
      <w:r w:rsidRPr="00744878">
        <w:rPr>
          <w:rStyle w:val="FootnoteReference"/>
          <w:rFonts w:ascii="Trebuchet MS" w:hAnsi="Trebuchet MS"/>
        </w:rPr>
        <w:footnoteRef/>
      </w:r>
      <w:r w:rsidRPr="00744878">
        <w:rPr>
          <w:rFonts w:ascii="Trebuchet MS" w:hAnsi="Trebuchet MS"/>
        </w:rPr>
        <w:t xml:space="preserve"> Regulamentul (UE) nr. 717/2014 al Comisiei din 27 iunie 2014 privind aplicarea articolelor 107 și 108 din Tratatul privind funcționarea Uniunii Europene ajutoarelor </w:t>
      </w:r>
      <w:r w:rsidR="002F1D0E" w:rsidRPr="002F1D0E">
        <w:rPr>
          <w:rFonts w:ascii="Trebuchet MS" w:hAnsi="Trebuchet MS"/>
          <w:i/>
          <w:iCs/>
        </w:rPr>
        <w:t>de minimis</w:t>
      </w:r>
      <w:r w:rsidRPr="00744878">
        <w:rPr>
          <w:rFonts w:ascii="Trebuchet MS" w:hAnsi="Trebuchet MS"/>
        </w:rPr>
        <w:t xml:space="preserve"> în sectorul pescuitului și acvaculturii</w:t>
      </w:r>
      <w:r w:rsidRPr="00744878">
        <w:rPr>
          <w:rFonts w:ascii="Trebuchet MS" w:hAnsi="Trebuchet MS"/>
          <w:lang w:val="ro-RO"/>
        </w:rPr>
        <w:t>.</w:t>
      </w:r>
    </w:p>
  </w:footnote>
  <w:footnote w:id="7">
    <w:p w14:paraId="43CBE717" w14:textId="77777777" w:rsidR="00E703D0" w:rsidRPr="00617D32" w:rsidRDefault="00E703D0" w:rsidP="0006273C">
      <w:pPr>
        <w:pStyle w:val="FootnoteText"/>
        <w:spacing w:before="0"/>
        <w:rPr>
          <w:rFonts w:cstheme="minorHAnsi"/>
          <w:szCs w:val="16"/>
          <w:lang w:val="it-IT"/>
        </w:rPr>
      </w:pPr>
      <w:r w:rsidRPr="00346E1A">
        <w:rPr>
          <w:rStyle w:val="FootnoteReference"/>
          <w:rFonts w:cstheme="minorHAnsi"/>
          <w:szCs w:val="16"/>
        </w:rPr>
        <w:footnoteRef/>
      </w:r>
      <w:r w:rsidRPr="00346E1A">
        <w:rPr>
          <w:rFonts w:cstheme="minorHAnsi"/>
          <w:szCs w:val="16"/>
        </w:rPr>
        <w:t xml:space="preserve"> </w:t>
      </w:r>
      <w:r w:rsidRPr="00AA43A6">
        <w:rPr>
          <w:rFonts w:cstheme="minorHAnsi"/>
          <w:szCs w:val="16"/>
        </w:rPr>
        <w:t xml:space="preserve">Activitatea economică produce baterii reîncărcabile, ansambluri de baterii și acumulatori (și componentele lor respective), inclusiv din materii prime secundare, având ca rezultat reduceri substanţiale ale emisiilor de GES în sectorul transporturilor, al stocării energiei cu acumulatori staţionari și în afara reţelei și în alte aplicaţii industriale. </w:t>
      </w:r>
      <w:r w:rsidRPr="00617D32">
        <w:rPr>
          <w:rFonts w:cstheme="minorHAnsi"/>
          <w:szCs w:val="16"/>
          <w:lang w:val="it-IT"/>
        </w:rPr>
        <w:t xml:space="preserve">Activitatea economică reciclează bateriile uzate. Pentru fabricarea de noi baterii, componente și materiale, activitatea evaluează disponibilitatea și, dacă este fezabil, adoptă tehnici care sprijină: </w:t>
      </w:r>
    </w:p>
    <w:p w14:paraId="006D2597" w14:textId="77777777" w:rsidR="00E703D0" w:rsidRPr="00617D32" w:rsidRDefault="00E703D0">
      <w:pPr>
        <w:pStyle w:val="FootnoteText"/>
        <w:numPr>
          <w:ilvl w:val="0"/>
          <w:numId w:val="28"/>
        </w:numPr>
        <w:spacing w:before="0"/>
        <w:rPr>
          <w:rFonts w:cstheme="minorHAnsi"/>
          <w:szCs w:val="16"/>
          <w:lang w:val="it-IT"/>
        </w:rPr>
      </w:pPr>
      <w:r w:rsidRPr="00617D32">
        <w:rPr>
          <w:rFonts w:cstheme="minorHAnsi"/>
          <w:szCs w:val="16"/>
          <w:lang w:val="it-IT"/>
        </w:rPr>
        <w:t xml:space="preserve">reutilizarea și utilizarea materiilor prime secundare și a componentelor reutilizate în produsele fabricate; </w:t>
      </w:r>
    </w:p>
    <w:p w14:paraId="7647C939" w14:textId="77777777" w:rsidR="00E703D0" w:rsidRPr="00617D32" w:rsidRDefault="00E703D0">
      <w:pPr>
        <w:pStyle w:val="FootnoteText"/>
        <w:numPr>
          <w:ilvl w:val="0"/>
          <w:numId w:val="28"/>
        </w:numPr>
        <w:spacing w:before="0"/>
        <w:rPr>
          <w:rFonts w:cstheme="minorHAnsi"/>
          <w:szCs w:val="16"/>
          <w:lang w:val="it-IT"/>
        </w:rPr>
      </w:pPr>
      <w:r w:rsidRPr="00617D32">
        <w:rPr>
          <w:rFonts w:cstheme="minorHAnsi"/>
          <w:szCs w:val="16"/>
          <w:lang w:val="it-IT"/>
        </w:rPr>
        <w:t xml:space="preserve">o proiectare care asigură o durabilitate ridicată, posibilitatea de reciclare, dezasamblarea ușoară și adaptabilitatea produselor fabricate; </w:t>
      </w:r>
    </w:p>
    <w:p w14:paraId="3AFF98D4" w14:textId="77777777" w:rsidR="00E703D0" w:rsidRPr="00617D32" w:rsidRDefault="00E703D0">
      <w:pPr>
        <w:pStyle w:val="FootnoteText"/>
        <w:numPr>
          <w:ilvl w:val="0"/>
          <w:numId w:val="28"/>
        </w:numPr>
        <w:spacing w:before="0"/>
        <w:rPr>
          <w:rFonts w:cstheme="minorHAnsi"/>
          <w:szCs w:val="16"/>
          <w:lang w:val="it-IT"/>
        </w:rPr>
      </w:pPr>
      <w:r w:rsidRPr="00617D32">
        <w:rPr>
          <w:rFonts w:cstheme="minorHAnsi"/>
          <w:szCs w:val="16"/>
          <w:lang w:val="it-IT"/>
        </w:rPr>
        <w:t>informaţii despre substanţele care prezintă motive de îngrijorare pe parcursul întregului ciclu de viaţă al produselor fabricate și trasabilitatea acestor substanţe.</w:t>
      </w:r>
    </w:p>
    <w:p w14:paraId="7A96CB76" w14:textId="77777777" w:rsidR="00E703D0" w:rsidRPr="004944C1" w:rsidRDefault="00E703D0" w:rsidP="003234A1">
      <w:pPr>
        <w:pStyle w:val="FootnoteText"/>
        <w:rPr>
          <w:rFonts w:cstheme="minorHAnsi"/>
          <w:szCs w:val="16"/>
          <w:lang w:val="pt-BR"/>
        </w:rPr>
      </w:pPr>
      <w:r w:rsidRPr="00617D32">
        <w:rPr>
          <w:rFonts w:cstheme="minorHAnsi"/>
          <w:szCs w:val="16"/>
          <w:lang w:val="it-IT"/>
        </w:rPr>
        <w:t xml:space="preserve">Procesele de reciclare îndeplinesc condiţiile prevăzute la articolul 12 din Directiva </w:t>
      </w:r>
      <w:r>
        <w:rPr>
          <w:rFonts w:cstheme="minorHAnsi"/>
          <w:szCs w:val="16"/>
          <w:lang w:val="it-IT"/>
        </w:rPr>
        <w:t xml:space="preserve">nr. </w:t>
      </w:r>
      <w:r w:rsidRPr="00617D32">
        <w:rPr>
          <w:rFonts w:cstheme="minorHAnsi"/>
          <w:szCs w:val="16"/>
          <w:lang w:val="it-IT"/>
        </w:rPr>
        <w:t xml:space="preserve">2006/66/CE și în partea B din anexa III la directiva respectivă, inclusiv în ceea ce privește utilizarea celor mai recente cele mai bune tehnici disponibile relevante, atingerea nivelurilor de eficienţă specificate pentru bateriile cu plumb acid, bateriile cu nichel-cadmiu și pentru alte substanţe chimice utilizate în baterii. Aceste procese asigură reciclarea conţinutului de metal la cel mai înalt nivel posibil din punct de vedere tehnic, evitând în același timp costurile excesive. </w:t>
      </w:r>
      <w:r w:rsidRPr="004944C1">
        <w:rPr>
          <w:rFonts w:cstheme="minorHAnsi"/>
          <w:szCs w:val="16"/>
          <w:lang w:val="pt-BR"/>
        </w:rPr>
        <w:t>După caz, instalaţiile care desfășoară procese de reciclare îndeplinesc cerinţele prevăzute în Directiva 2010/75/UE.</w:t>
      </w:r>
    </w:p>
    <w:p w14:paraId="060874E4" w14:textId="77777777" w:rsidR="00E703D0" w:rsidRPr="00346E1A" w:rsidRDefault="00E703D0" w:rsidP="003234A1">
      <w:pPr>
        <w:pStyle w:val="FootnoteText"/>
        <w:rPr>
          <w:rFonts w:cstheme="minorHAnsi"/>
          <w:szCs w:val="16"/>
          <w:lang w:val="ro-RO"/>
        </w:rPr>
      </w:pPr>
      <w:r w:rsidRPr="004944C1">
        <w:rPr>
          <w:rFonts w:cstheme="minorHAnsi"/>
          <w:szCs w:val="16"/>
          <w:lang w:val="pt-BR"/>
        </w:rPr>
        <w:t>Bateriile respectă normele aplicabile în materie de durabilitate privind introducerea pe piaţă a bateriilor în Uniune, inclusiv restricţiile privind utilizarea substanţelor periculoase în baterii, printre care Regulamentul (CE) nr. 1907/2006 al Parlamentului European și al Consiliului (93) și Directiva nr. 2006/66/CE</w:t>
      </w:r>
    </w:p>
  </w:footnote>
  <w:footnote w:id="8">
    <w:p w14:paraId="0D790E98" w14:textId="77777777" w:rsidR="00E703D0" w:rsidRPr="00617D32" w:rsidRDefault="00E703D0" w:rsidP="003234A1">
      <w:pPr>
        <w:pStyle w:val="FootnoteText"/>
        <w:rPr>
          <w:rFonts w:cstheme="minorHAnsi"/>
          <w:szCs w:val="16"/>
          <w:lang w:val="ro-RO"/>
        </w:rPr>
      </w:pPr>
      <w:r w:rsidRPr="00346E1A">
        <w:rPr>
          <w:rStyle w:val="FootnoteReference"/>
          <w:rFonts w:cstheme="minorHAnsi"/>
          <w:szCs w:val="16"/>
        </w:rPr>
        <w:footnoteRef/>
      </w:r>
      <w:r w:rsidRPr="00617D32">
        <w:rPr>
          <w:rFonts w:cstheme="minorHAnsi"/>
          <w:szCs w:val="16"/>
          <w:lang w:val="ro-RO"/>
        </w:rPr>
        <w:t xml:space="preserve"> 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p>
  </w:footnote>
  <w:footnote w:id="9">
    <w:p w14:paraId="1E55B59B" w14:textId="77777777" w:rsidR="00E703D0" w:rsidRPr="00937EA7" w:rsidRDefault="00E703D0" w:rsidP="003234A1">
      <w:pPr>
        <w:pBdr>
          <w:top w:val="nil"/>
          <w:left w:val="nil"/>
          <w:bottom w:val="nil"/>
          <w:right w:val="nil"/>
          <w:between w:val="nil"/>
        </w:pBdr>
        <w:rPr>
          <w:rFonts w:eastAsia="Times New Roman" w:cstheme="minorHAnsi"/>
          <w:sz w:val="20"/>
          <w:szCs w:val="20"/>
          <w:lang w:val="ro-RO"/>
        </w:rPr>
      </w:pPr>
      <w:r w:rsidRPr="0066349C">
        <w:rPr>
          <w:rStyle w:val="FootnoteReference"/>
          <w:rFonts w:cstheme="minorHAnsi"/>
          <w:sz w:val="16"/>
          <w:szCs w:val="16"/>
        </w:rPr>
        <w:footnoteRef/>
      </w:r>
      <w:r w:rsidRPr="00617D32">
        <w:rPr>
          <w:rFonts w:cstheme="minorHAnsi"/>
          <w:sz w:val="16"/>
          <w:szCs w:val="16"/>
          <w:lang w:val="it-IT"/>
        </w:rPr>
        <w:t xml:space="preserve"> Pentru producerea de materiale din surse reciclabile si/sau activitati de recilare poate fi acceptata. Nu este eligibila producția de ciment, var, gips, sticla, cărămizi, aluminiu, fier, otel, producerea de celuloză din lemn sau alte materiale fibroase, hârtie, carton si/sau alte produse care implică instalații de ardere si/sau o parte a unei instalații care eliberează emisii de gaze cu efect de seră, menționate în anexa 1 din HG nr. 780/2006 privind stabilirea schemei de comercializare a certificatelor de emisii de gaze cu efect de seră, cu modificările și completările ulterioare, care transpune anexa I a Directivei nr. 2003/87/CE și care nu respectă criteriile tehnice specificate în din Regulamentul delegat (UE) </w:t>
      </w:r>
      <w:r>
        <w:rPr>
          <w:rFonts w:cstheme="minorHAnsi"/>
          <w:sz w:val="16"/>
          <w:szCs w:val="16"/>
          <w:lang w:val="it-IT"/>
        </w:rPr>
        <w:t xml:space="preserve">nr. </w:t>
      </w:r>
      <w:r w:rsidRPr="00617D32">
        <w:rPr>
          <w:rFonts w:cstheme="minorHAnsi"/>
          <w:sz w:val="16"/>
          <w:szCs w:val="16"/>
          <w:lang w:val="it-IT"/>
        </w:rPr>
        <w:t xml:space="preserve">2021/2139 de completare a Regulamentului (UE) </w:t>
      </w:r>
      <w:r>
        <w:rPr>
          <w:rFonts w:cstheme="minorHAnsi"/>
          <w:sz w:val="16"/>
          <w:szCs w:val="16"/>
          <w:lang w:val="it-IT"/>
        </w:rPr>
        <w:t xml:space="preserve">nr. </w:t>
      </w:r>
      <w:r w:rsidRPr="00617D32">
        <w:rPr>
          <w:rFonts w:cstheme="minorHAnsi"/>
          <w:sz w:val="16"/>
          <w:szCs w:val="16"/>
          <w:lang w:val="it-IT"/>
        </w:rPr>
        <w:t>2020/852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consolidat.</w:t>
      </w:r>
    </w:p>
    <w:p w14:paraId="5924C6E9" w14:textId="77777777" w:rsidR="00E703D0" w:rsidRPr="004944C1" w:rsidRDefault="00E703D0" w:rsidP="003234A1">
      <w:pPr>
        <w:pStyle w:val="FootnoteText"/>
        <w:rPr>
          <w:rFonts w:cstheme="minorHAnsi"/>
          <w:szCs w:val="16"/>
          <w:lang w:val="ro-RO"/>
        </w:rPr>
      </w:pPr>
      <w:r w:rsidRPr="004944C1">
        <w:rPr>
          <w:rFonts w:cstheme="minorHAnsi"/>
          <w:szCs w:val="16"/>
          <w:lang w:val="ro-RO"/>
        </w:rPr>
        <w:t xml:space="preserve">Cel puţin 70 % (în greutate) din deșeurile nepericuloase provenite din construcţii și demolări (cu excepţia materialelor geologice naturale menţionate la categoria 17 05 04 din lista europeană a deșeurilor stabilită prin Decizia 2000/532/CE) și generate pe șantierul de construcţii sunt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w:t>
      </w:r>
    </w:p>
    <w:p w14:paraId="72EFBD0C" w14:textId="77777777" w:rsidR="00E703D0" w:rsidRPr="004944C1" w:rsidRDefault="00E703D0" w:rsidP="003234A1">
      <w:pPr>
        <w:pStyle w:val="FootnoteText"/>
        <w:rPr>
          <w:rFonts w:cstheme="minorHAnsi"/>
          <w:szCs w:val="16"/>
          <w:lang w:val="ro-RO"/>
        </w:rPr>
      </w:pPr>
    </w:p>
    <w:p w14:paraId="72345E7B" w14:textId="77777777" w:rsidR="00E703D0" w:rsidRPr="004944C1" w:rsidRDefault="00E703D0" w:rsidP="003234A1">
      <w:pPr>
        <w:pStyle w:val="FootnoteText"/>
        <w:rPr>
          <w:rFonts w:cstheme="minorHAnsi"/>
          <w:szCs w:val="16"/>
          <w:lang w:val="ro-RO"/>
        </w:rPr>
      </w:pPr>
      <w:r w:rsidRPr="004944C1">
        <w:rPr>
          <w:rFonts w:cstheme="minorHAnsi"/>
          <w:szCs w:val="16"/>
          <w:lang w:val="ro-RO"/>
        </w:rPr>
        <w:t>Operatorii limitează generarea de deșeuri în cadrul proceselor legate de construcţii și demolări, în conformitate cu Protocolul UE de gestionare a deșeurilor din construcţii și demolări, luând în considerare cele mai bune tehnici disponibile și utilizând demolarea selectivă pentru a permite îndepărtarea și manipularea în condiţii de siguranţă a substanţelor periculoase. De asemenea, aceștia facilitează reutilizarea și reciclarea de înaltă calitate prin îndepărtarea selectivă a materialelor, utilizând sistemele de sortare disponibile pentru deșeurile din construcţii și demolări.</w:t>
      </w:r>
    </w:p>
    <w:p w14:paraId="5E198EE4" w14:textId="77777777" w:rsidR="00E703D0" w:rsidRPr="004944C1" w:rsidRDefault="00E703D0" w:rsidP="003234A1">
      <w:pPr>
        <w:pStyle w:val="FootnoteText"/>
        <w:rPr>
          <w:rFonts w:cstheme="minorHAnsi"/>
          <w:szCs w:val="16"/>
          <w:lang w:val="ro-RO"/>
        </w:rPr>
      </w:pPr>
    </w:p>
    <w:p w14:paraId="158BA490" w14:textId="77777777" w:rsidR="00E703D0" w:rsidRPr="004944C1" w:rsidRDefault="00E703D0" w:rsidP="003234A1">
      <w:pPr>
        <w:pStyle w:val="FootnoteText"/>
        <w:rPr>
          <w:rFonts w:cstheme="minorHAnsi"/>
          <w:szCs w:val="16"/>
          <w:lang w:val="ro-RO"/>
        </w:rPr>
      </w:pPr>
      <w:r w:rsidRPr="004944C1">
        <w:rPr>
          <w:rFonts w:cstheme="minorHAnsi"/>
          <w:szCs w:val="16"/>
          <w:lang w:val="ro-RO"/>
        </w:rPr>
        <w:t xml:space="preserve">Construirea de clădiri noi pentru care: </w:t>
      </w:r>
    </w:p>
    <w:p w14:paraId="2934D2B9" w14:textId="77777777" w:rsidR="00E703D0" w:rsidRPr="004944C1" w:rsidRDefault="00E703D0" w:rsidP="003234A1">
      <w:pPr>
        <w:pStyle w:val="FootnoteText"/>
        <w:rPr>
          <w:rFonts w:cstheme="minorHAnsi"/>
          <w:szCs w:val="16"/>
          <w:lang w:val="pt-BR"/>
        </w:rPr>
      </w:pPr>
      <w:r w:rsidRPr="004944C1">
        <w:rPr>
          <w:rFonts w:cstheme="minorHAnsi"/>
          <w:szCs w:val="16"/>
          <w:lang w:val="ro-RO"/>
        </w:rPr>
        <w:t xml:space="preserve">1. Cererea de energie primară (PED), care definește performanţa energetică a clădirii provenită din construcţie, este cu cel puţin 10 % mai mică decât pragul fixat pentru cerinţele privind clădirile al căror consum de energie este aproape egal cu zero (NZEB) în cadrul măsurilor naţionale de punere în aplicare a Directivei nr. 2010/31/UE a Parlamentului European și a Consiliului. </w:t>
      </w:r>
      <w:r w:rsidRPr="004944C1">
        <w:rPr>
          <w:rFonts w:cstheme="minorHAnsi"/>
          <w:szCs w:val="16"/>
          <w:lang w:val="pt-BR"/>
        </w:rPr>
        <w:t xml:space="preserve">Performanţa energetică este certificată cu ajutorul unui certificat de performanţă energetică (EPC). </w:t>
      </w:r>
    </w:p>
    <w:p w14:paraId="6A84D5B3" w14:textId="77777777" w:rsidR="00E703D0" w:rsidRPr="0066349C" w:rsidRDefault="00E703D0" w:rsidP="003234A1">
      <w:pPr>
        <w:pStyle w:val="FootnoteText"/>
        <w:rPr>
          <w:rFonts w:cstheme="minorHAnsi"/>
          <w:szCs w:val="16"/>
          <w:lang w:val="ro-RO"/>
        </w:rPr>
      </w:pPr>
      <w:r w:rsidRPr="004944C1">
        <w:rPr>
          <w:rFonts w:cstheme="minorHAnsi"/>
          <w:szCs w:val="16"/>
          <w:lang w:val="pt-BR"/>
        </w:rPr>
        <w:t>2. În cazul clădirilor cu o suprafaţă mai mare de 5 000 m2, la finalizarea construcţiei, clădirea rezultată este supusă unor teste de etanșeitate și integritate termică, și orice deviere de la nivelurile de performanţă stabilite în etapa de proiectare sau orice defect în anvelopa clădirii sunt comunicate investitorilor și clienţilor. Ca alternativă: în cazul în care în timpul construcţiei sunt aplicate procese robuste și trasabile de control al calităţii, acest lucru este acceptabil ca alternativă la testarea integrităţii termice. 3. În cazul clădirilor cu o suprafaţă mai mare de 5 000 m2 (293), potenţialul de încălzire globală (GWP) al clădirii pe durata ciclului de viaţă, care rezultă din construcţie, este calculat pentru fiecare etapă a ciclului de viaţă și este comunicat investitorilor și clienţilor la cerere.</w:t>
      </w:r>
    </w:p>
  </w:footnote>
  <w:footnote w:id="10">
    <w:p w14:paraId="050733B6" w14:textId="77777777" w:rsidR="00E703D0" w:rsidRPr="004944C1" w:rsidRDefault="00E703D0" w:rsidP="001D3DA6">
      <w:pPr>
        <w:pBdr>
          <w:top w:val="nil"/>
          <w:left w:val="nil"/>
          <w:bottom w:val="nil"/>
          <w:right w:val="nil"/>
          <w:between w:val="nil"/>
        </w:pBdr>
        <w:spacing w:before="0"/>
        <w:rPr>
          <w:rFonts w:cstheme="minorHAnsi"/>
          <w:sz w:val="16"/>
          <w:szCs w:val="16"/>
          <w:lang w:val="ro-RO"/>
        </w:rPr>
      </w:pPr>
      <w:r>
        <w:rPr>
          <w:rStyle w:val="FootnoteReference"/>
        </w:rPr>
        <w:footnoteRef/>
      </w:r>
      <w:r w:rsidRPr="004944C1">
        <w:rPr>
          <w:lang w:val="ro-RO"/>
        </w:rPr>
        <w:t xml:space="preserve"> </w:t>
      </w:r>
      <w:r w:rsidRPr="004944C1">
        <w:rPr>
          <w:rFonts w:cstheme="minorHAnsi"/>
          <w:sz w:val="16"/>
          <w:szCs w:val="16"/>
          <w:lang w:val="ro-RO"/>
        </w:rPr>
        <w:t>Nu este eligibila producția de ciment, var, gips, sticla, cărămizi, aluminiu, fier, otel si/sau alte produse care implică instalații de ardere si/sau analiza de emisii in conformitate cu prevederile Regulamentului (UE) nr. 2139/2021 și respectiv a anexa I la Directiva nr. 2003/87/CE.</w:t>
      </w:r>
    </w:p>
  </w:footnote>
  <w:footnote w:id="11">
    <w:p w14:paraId="00576E04" w14:textId="77777777" w:rsidR="00E703D0" w:rsidRPr="00617D32" w:rsidRDefault="00E703D0" w:rsidP="003234A1">
      <w:pPr>
        <w:pStyle w:val="FootnoteText"/>
        <w:rPr>
          <w:rFonts w:cstheme="minorHAnsi"/>
          <w:sz w:val="18"/>
          <w:szCs w:val="18"/>
          <w:lang w:val="ro-RO"/>
        </w:rPr>
      </w:pPr>
      <w:r w:rsidRPr="00F92CC2">
        <w:rPr>
          <w:rStyle w:val="FootnoteReference"/>
          <w:sz w:val="22"/>
          <w:szCs w:val="22"/>
        </w:rPr>
        <w:footnoteRef/>
      </w:r>
      <w:r w:rsidRPr="00617D32">
        <w:rPr>
          <w:rFonts w:cstheme="minorHAnsi"/>
          <w:szCs w:val="16"/>
          <w:lang w:val="ro-RO"/>
        </w:rPr>
        <w:t xml:space="preserve"> 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p>
  </w:footnote>
  <w:footnote w:id="12">
    <w:p w14:paraId="352438F7" w14:textId="77777777" w:rsidR="00E703D0" w:rsidRPr="00617D32" w:rsidRDefault="00E703D0" w:rsidP="003234A1">
      <w:pPr>
        <w:pStyle w:val="FootnoteText"/>
        <w:rPr>
          <w:rFonts w:cstheme="minorHAnsi"/>
          <w:sz w:val="18"/>
          <w:szCs w:val="18"/>
          <w:lang w:val="ro-RO"/>
        </w:rPr>
      </w:pPr>
      <w:r w:rsidRPr="0066349C">
        <w:rPr>
          <w:rStyle w:val="FootnoteReference"/>
          <w:rFonts w:cstheme="minorHAnsi"/>
          <w:szCs w:val="16"/>
        </w:rPr>
        <w:footnoteRef/>
      </w:r>
      <w:r w:rsidRPr="00617D32">
        <w:rPr>
          <w:rFonts w:cstheme="minorHAnsi"/>
          <w:szCs w:val="16"/>
          <w:lang w:val="ro-RO"/>
        </w:rPr>
        <w:t xml:space="preserve"> 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p>
  </w:footnote>
  <w:footnote w:id="13">
    <w:p w14:paraId="49AA2756" w14:textId="77777777" w:rsidR="00E703D0" w:rsidRPr="00617D32" w:rsidRDefault="00E703D0" w:rsidP="003234A1">
      <w:pPr>
        <w:pStyle w:val="FootnoteText"/>
        <w:rPr>
          <w:rFonts w:cstheme="minorHAnsi"/>
          <w:sz w:val="18"/>
          <w:szCs w:val="18"/>
          <w:lang w:val="ro-RO"/>
        </w:rPr>
      </w:pPr>
      <w:r w:rsidRPr="0066349C">
        <w:rPr>
          <w:rStyle w:val="FootnoteReference"/>
          <w:rFonts w:cstheme="minorHAnsi"/>
          <w:szCs w:val="16"/>
        </w:rPr>
        <w:footnoteRef/>
      </w:r>
      <w:r w:rsidRPr="00617D32">
        <w:rPr>
          <w:rFonts w:cstheme="minorHAnsi"/>
          <w:szCs w:val="16"/>
          <w:lang w:val="ro-RO"/>
        </w:rPr>
        <w:t xml:space="preserve"> 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p>
  </w:footnote>
  <w:footnote w:id="14">
    <w:p w14:paraId="1FB3DAAC" w14:textId="77777777" w:rsidR="00E703D0" w:rsidRPr="000C4FC6" w:rsidRDefault="00E703D0" w:rsidP="003234A1">
      <w:pPr>
        <w:pStyle w:val="FootnoteText"/>
        <w:rPr>
          <w:lang w:val="ro-RO"/>
        </w:rPr>
      </w:pPr>
      <w:r>
        <w:rPr>
          <w:rStyle w:val="FootnoteReference"/>
        </w:rPr>
        <w:footnoteRef/>
      </w:r>
      <w:r>
        <w:t xml:space="preserve"> </w:t>
      </w:r>
      <w:r w:rsidRPr="000C4FC6">
        <w:rPr>
          <w:szCs w:val="16"/>
        </w:rPr>
        <w:t>Valorile de referință stabilite pentru alocarea cu titlu gratuit pentru activitățile / instalațiile care intra in sfera de aplicabilitate a sistemul UE de comercializare a certificatelor de emisii, in conformitate cu Regulamentul de punere in aplicare (UE) 2021/447.</w:t>
      </w:r>
    </w:p>
  </w:footnote>
  <w:footnote w:id="15">
    <w:p w14:paraId="51D8B673" w14:textId="77777777" w:rsidR="00E703D0" w:rsidRPr="000C4FC6" w:rsidRDefault="00E703D0" w:rsidP="003234A1">
      <w:pPr>
        <w:pStyle w:val="FootnoteText"/>
        <w:rPr>
          <w:szCs w:val="16"/>
        </w:rPr>
      </w:pPr>
      <w:r>
        <w:rPr>
          <w:rStyle w:val="FootnoteReference"/>
        </w:rPr>
        <w:footnoteRef/>
      </w:r>
      <w:r>
        <w:t xml:space="preserve"> </w:t>
      </w:r>
      <w:r w:rsidRPr="000C4FC6">
        <w:rPr>
          <w:szCs w:val="16"/>
        </w:rPr>
        <w:t>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p>
  </w:footnote>
  <w:footnote w:id="16">
    <w:p w14:paraId="01DC3BF0" w14:textId="77777777" w:rsidR="00E703D0" w:rsidRPr="006A3257" w:rsidRDefault="00E703D0" w:rsidP="003234A1">
      <w:pPr>
        <w:pStyle w:val="FootnoteText"/>
        <w:rPr>
          <w:lang w:val="ro-RO"/>
        </w:rPr>
      </w:pPr>
      <w:r>
        <w:rPr>
          <w:rStyle w:val="FootnoteReference"/>
        </w:rPr>
        <w:footnoteRef/>
      </w:r>
      <w:r>
        <w:t xml:space="preserve"> </w:t>
      </w:r>
      <w:r w:rsidRPr="006A3257">
        <w:rPr>
          <w:szCs w:val="16"/>
        </w:rPr>
        <w:t>Valorile de referință stabilite pentru alocarea cu titlu gratuit pentru activitățile / instalațiile care intra in sfera de aplicabilitate a sistemul UE de comercializare a certificatelor de emisii, in conformitate cu Regulamentul de punere in aplicare (UE) 2021/447.</w:t>
      </w:r>
    </w:p>
  </w:footnote>
  <w:footnote w:id="17">
    <w:p w14:paraId="78F417B6" w14:textId="77777777" w:rsidR="00E703D0" w:rsidRPr="006A3257" w:rsidRDefault="00E703D0" w:rsidP="003234A1">
      <w:pPr>
        <w:pStyle w:val="FootnoteText"/>
        <w:rPr>
          <w:lang w:val="ro-RO"/>
        </w:rPr>
      </w:pPr>
      <w:r>
        <w:rPr>
          <w:rStyle w:val="FootnoteReference"/>
        </w:rPr>
        <w:footnoteRef/>
      </w:r>
      <w:r>
        <w:t xml:space="preserve"> </w:t>
      </w:r>
      <w:r w:rsidRPr="006A3257">
        <w:rPr>
          <w:szCs w:val="16"/>
        </w:rPr>
        <w:t>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p>
  </w:footnote>
  <w:footnote w:id="18">
    <w:p w14:paraId="473EA3CB" w14:textId="77777777" w:rsidR="00E703D0" w:rsidRPr="004935E8" w:rsidRDefault="00E703D0" w:rsidP="003234A1">
      <w:pPr>
        <w:pStyle w:val="FootnoteText"/>
        <w:rPr>
          <w:szCs w:val="16"/>
          <w:lang w:val="ro-RO"/>
        </w:rPr>
      </w:pPr>
      <w:r>
        <w:rPr>
          <w:rStyle w:val="FootnoteReference"/>
        </w:rPr>
        <w:footnoteRef/>
      </w:r>
      <w:r>
        <w:t xml:space="preserve"> </w:t>
      </w:r>
      <w:r w:rsidRPr="004935E8">
        <w:rPr>
          <w:szCs w:val="16"/>
        </w:rPr>
        <w:t>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p>
  </w:footnote>
  <w:footnote w:id="19">
    <w:p w14:paraId="491E8B45" w14:textId="77777777" w:rsidR="00E703D0" w:rsidRPr="004935E8" w:rsidRDefault="00E703D0" w:rsidP="003234A1">
      <w:pPr>
        <w:pStyle w:val="FootnoteText"/>
        <w:rPr>
          <w:lang w:val="ro-RO"/>
        </w:rPr>
      </w:pPr>
      <w:r>
        <w:rPr>
          <w:rStyle w:val="FootnoteReference"/>
        </w:rPr>
        <w:footnoteRef/>
      </w:r>
      <w:r>
        <w:t xml:space="preserve"> </w:t>
      </w:r>
      <w:r w:rsidRPr="004935E8">
        <w:rPr>
          <w:szCs w:val="16"/>
        </w:rPr>
        <w:t>Protocolul UE privind deșeurile provenite din construcții și demolări (versiunea din 4.6.2021: https://ec.europa.eu/growth/content/ eu-construction-and-demolition-waste-protocol-0_ro).</w:t>
      </w:r>
    </w:p>
  </w:footnote>
  <w:footnote w:id="20">
    <w:p w14:paraId="732AE818"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3234A1">
        <w:rPr>
          <w:rFonts w:ascii="Trebuchet MS" w:hAnsi="Trebuchet MS" w:cs="Times New Roman"/>
          <w:szCs w:val="16"/>
          <w:lang w:val="ro-RO"/>
        </w:rPr>
        <w:t xml:space="preserve"> Cu excepția investițiilor în producția de energie electrică și/sau termică, precum și în infrastructura de transport și de distribuție aferentă, care utilizează gaze naturale, respectând condițiile stabilite în anexa III a Ghidului -Orientări tehnice privind aplicarea principiului de „a nu prejudicia în mod semnificativ” (2021/C58/01). În acest caz, în etapa de evaluare a proiectelor, OIPTJ va analiza și evalua dacă activitățile aferente proiectului supus evaluării se încadrează în excepțiile menționate în cuprinsul prezentei anexe, luând în considerare </w:t>
      </w:r>
      <w:bookmarkStart w:id="33" w:name="_Hlk149743324"/>
      <w:r w:rsidRPr="003234A1">
        <w:rPr>
          <w:rFonts w:ascii="Trebuchet MS" w:hAnsi="Trebuchet MS" w:cs="Times New Roman"/>
          <w:szCs w:val="16"/>
          <w:lang w:val="ro-RO"/>
        </w:rPr>
        <w:t xml:space="preserve">decizia etapei de încadrare emisă </w:t>
      </w:r>
      <w:bookmarkEnd w:id="33"/>
      <w:r w:rsidRPr="003234A1">
        <w:rPr>
          <w:rFonts w:ascii="Trebuchet MS" w:hAnsi="Trebuchet MS" w:cs="Times New Roman"/>
          <w:szCs w:val="16"/>
          <w:lang w:val="ro-RO"/>
        </w:rPr>
        <w:t xml:space="preserve">de autoritatea publică pentru protecția mediului. </w:t>
      </w:r>
      <w:r w:rsidRPr="004944C1">
        <w:rPr>
          <w:rFonts w:ascii="Trebuchet MS" w:hAnsi="Trebuchet MS" w:cs="Times New Roman"/>
          <w:szCs w:val="16"/>
          <w:lang w:val="pt-BR"/>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21">
    <w:p w14:paraId="5016D455" w14:textId="77777777" w:rsidR="00E703D0" w:rsidRPr="004944C1" w:rsidRDefault="00E703D0" w:rsidP="003234A1">
      <w:pPr>
        <w:pStyle w:val="FootnoteText"/>
        <w:rPr>
          <w:rFonts w:ascii="Times New Roman" w:hAnsi="Times New Roman" w:cs="Times New Roman"/>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Valorile de referință stabilite pentru alocarea cu titlu gratuit pentru activitățile / instalațiile care intra in sfera de aplicabilitate a sistemul UE de comercializare a certificatelor de emisii, in conformitate cu Regulamentul de punere in aplicare (UE) nr. 2021/447.</w:t>
      </w:r>
    </w:p>
  </w:footnote>
  <w:footnote w:id="22">
    <w:p w14:paraId="16DCA536"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Cu excepția fabricării hârtiei și cartonului reciclate. </w:t>
      </w:r>
      <w:bookmarkStart w:id="35" w:name="_Hlk149741613"/>
      <w:r w:rsidRPr="004944C1">
        <w:rPr>
          <w:rFonts w:ascii="Trebuchet MS" w:hAnsi="Trebuchet MS" w:cs="Times New Roman"/>
          <w:szCs w:val="16"/>
          <w:lang w:val="pt-BR"/>
        </w:rPr>
        <w:t>În acest caz, în etapa de evaluare a proiectelor, OIPTJ va analiza și evalua dacă activitățile aferente proiectului supus evaluării se încadrează în excepțiile menționate în cuprinsul prezentei anexe, luând în considerare decizia etapei de încadrare emisă de autoritatea publică pentru protecția mediului.</w:t>
      </w:r>
      <w:r w:rsidRPr="00DD1922">
        <w:t xml:space="preserve"> </w:t>
      </w:r>
      <w:r w:rsidRPr="004944C1">
        <w:rPr>
          <w:rFonts w:ascii="Trebuchet MS" w:hAnsi="Trebuchet MS" w:cs="Times New Roman"/>
          <w:szCs w:val="16"/>
          <w:lang w:val="pt-BR"/>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bookmarkEnd w:id="35"/>
    </w:p>
  </w:footnote>
  <w:footnote w:id="23">
    <w:p w14:paraId="29BAC469"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F47462">
        <w:rPr>
          <w:rFonts w:ascii="Trebuchet MS" w:hAnsi="Trebuchet MS" w:cs="Times New Roman"/>
          <w:szCs w:val="16"/>
          <w:lang w:val="pt-PT"/>
        </w:rPr>
        <w:t xml:space="preserve"> Cu excepția reșaparea și refacerea anvelopelor. În acest caz, în etapa de evaluare a proiectelor, OIPTJ va analiza și evalua dacă activitățile aferente proiectului supus evaluării se încadrează în excepțiile menționate în cuprinsul prezentei anexe, luând în considerare decizia etapei de încadrare emisă de autoritatea publică pentru protecția mediului. </w:t>
      </w:r>
      <w:r w:rsidRPr="004944C1">
        <w:rPr>
          <w:rFonts w:ascii="Trebuchet MS" w:hAnsi="Trebuchet MS" w:cs="Times New Roman"/>
          <w:szCs w:val="16"/>
          <w:lang w:val="pt-BR"/>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24">
    <w:p w14:paraId="7D0DC808"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În acest caz, în etapa de evaluare a proiectelor, OIPTJ va analiza și evalua dacă activitățile aferente proiectului supus evaluării se încadrează în excepțiile menționate în cuprinsul prezentei anexe, luând în considerare decizia etapei de încadrare emisă de autoritatea publică pentru protecția mediului. 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25">
    <w:p w14:paraId="14BFDD96"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Cu excepția celor fabricate prin reciclare. În acest caz, în etapa de evaluare a proiectelor, OIPTJ va analiza și evalua dacă activitățile aferente proiectului supus evaluării se încadrează în excepția menționată, luând în considerare decizia etapei de încadrare emisă de autoritatea publică pentru protecția mediului. 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26">
    <w:p w14:paraId="1FA46E94"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27">
    <w:p w14:paraId="0232E841"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28">
    <w:p w14:paraId="5CE5A8B4"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29">
    <w:p w14:paraId="2E5A37BD"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30">
    <w:p w14:paraId="561914EA"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imes New Roman"/>
          <w:szCs w:val="16"/>
        </w:rPr>
        <w:footnoteRef/>
      </w:r>
      <w:r w:rsidRPr="004944C1">
        <w:rPr>
          <w:rFonts w:ascii="Trebuchet MS" w:hAnsi="Trebuchet MS" w:cs="Times New Roman"/>
          <w:szCs w:val="16"/>
          <w:lang w:val="pt-BR"/>
        </w:rPr>
        <w:t xml:space="preserve"> Cu excepția producției de energie electrică din surse regenerabile</w:t>
      </w:r>
      <w:r>
        <w:t xml:space="preserve"> și a </w:t>
      </w:r>
      <w:r w:rsidRPr="004944C1">
        <w:rPr>
          <w:rFonts w:ascii="Trebuchet MS" w:hAnsi="Trebuchet MS" w:cs="Times New Roman"/>
          <w:szCs w:val="16"/>
          <w:lang w:val="pt-BR"/>
        </w:rPr>
        <w:t>investițiilor în înlocuirea sistemelor de încălzire cu ardere pe bază de combustibili fosili solizi, și anume cărbune, turbă, lignit, șisturi bituminoase, cu sisteme de încălzire cu ardere pe bază de gaz, în scopul de a optimiza sistemele de încălzire și răcire centralizată pentru a le aduce la stadiul de „sisteme eficiente de termoficare și răcire centralizată”, astfel cum sunt definite la articolul 2 punctul 41 din Directiva nr. 2012/27/UE; de a optimiza centralele de producere combinată a energiei electrice și a energiei termice pentru a le aduce la stadiul de „cogenerare de înaltă eficiență”, astfel cum este definită la articolul 2 punctul 34 din Directiva nr. 2012/27/UE;  de a investi în cazane și sisteme de încălzire cu ardere pe bază de gaze naturale pentru locuințe și clădiri, care înlocuiesc instalațiile pe bază de cărbune, turbă, lignit sau șisturi bituminoase;. 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31">
    <w:p w14:paraId="1B444B3F" w14:textId="77777777" w:rsidR="00E703D0" w:rsidRPr="004944C1" w:rsidRDefault="00E703D0" w:rsidP="003234A1">
      <w:pPr>
        <w:pStyle w:val="FootnoteText"/>
        <w:rPr>
          <w:rFonts w:ascii="Trebuchet MS" w:hAnsi="Trebuchet MS" w:cs="Times New Roman"/>
          <w:szCs w:val="16"/>
          <w:lang w:val="pt-BR"/>
        </w:rPr>
      </w:pPr>
      <w:r w:rsidRPr="0047097E">
        <w:rPr>
          <w:rStyle w:val="FootnoteReference"/>
          <w:rFonts w:ascii="Trebuchet MS" w:hAnsi="Trebuchet MS" w:cstheme="minorHAnsi"/>
          <w:szCs w:val="16"/>
        </w:rPr>
        <w:footnoteRef/>
      </w:r>
      <w:r w:rsidRPr="004944C1">
        <w:rPr>
          <w:rFonts w:ascii="Trebuchet MS" w:hAnsi="Trebuchet MS" w:cstheme="minorHAnsi"/>
          <w:szCs w:val="16"/>
          <w:lang w:val="pt-BR"/>
        </w:rPr>
        <w:t xml:space="preserve"> 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 </w:t>
      </w:r>
      <w:r w:rsidRPr="004944C1">
        <w:rPr>
          <w:rFonts w:ascii="Trebuchet MS" w:hAnsi="Trebuchet MS" w:cs="Times New Roman"/>
          <w:szCs w:val="16"/>
          <w:lang w:val="pt-BR"/>
        </w:rPr>
        <w:t>În acest caz, în etapa de evaluare a proiectelor, OIPTJ va analiza și evalua dacă activitățile aferente proiectului supus evaluării se încadrează în excepțiile menționate în cuprinsul prezentei anexe, luând în considerare decizia etapei de încadrare emisă de autoritatea publică pentru protecția mediului. 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6DB6" w14:textId="77777777" w:rsidR="00E703D0" w:rsidRDefault="00E703D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E07"/>
    <w:multiLevelType w:val="hybridMultilevel"/>
    <w:tmpl w:val="F1A04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6166"/>
    <w:multiLevelType w:val="hybridMultilevel"/>
    <w:tmpl w:val="1CA066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20D72"/>
    <w:multiLevelType w:val="hybridMultilevel"/>
    <w:tmpl w:val="E95C37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7742F8E"/>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4" w15:restartNumberingAfterBreak="0">
    <w:nsid w:val="086F4CAE"/>
    <w:multiLevelType w:val="multilevel"/>
    <w:tmpl w:val="506A4734"/>
    <w:lvl w:ilvl="0">
      <w:start w:val="1"/>
      <w:numFmt w:val="decimal"/>
      <w:lvlText w:val="(%1)"/>
      <w:lvlJc w:val="left"/>
      <w:pPr>
        <w:ind w:left="454" w:hanging="454"/>
      </w:pPr>
      <w:rPr>
        <w:rFonts w:ascii="Trebuchet MS" w:eastAsia="Calibri" w:hAnsi="Trebuchet MS" w:cstheme="minorHAnsi"/>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5" w15:restartNumberingAfterBreak="0">
    <w:nsid w:val="08C818D1"/>
    <w:multiLevelType w:val="hybridMultilevel"/>
    <w:tmpl w:val="1514E144"/>
    <w:lvl w:ilvl="0" w:tplc="99802F7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140515"/>
    <w:multiLevelType w:val="multilevel"/>
    <w:tmpl w:val="D40ECF2A"/>
    <w:lvl w:ilvl="0">
      <w:start w:val="1"/>
      <w:numFmt w:val="decimal"/>
      <w:lvlText w:val="%1."/>
      <w:lvlJc w:val="left"/>
      <w:pPr>
        <w:ind w:left="720" w:hanging="360"/>
      </w:pPr>
      <w:rPr>
        <w:rFonts w:hint="default"/>
      </w:rPr>
    </w:lvl>
    <w:lvl w:ilvl="1">
      <w:start w:val="6"/>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CC762BA"/>
    <w:multiLevelType w:val="hybridMultilevel"/>
    <w:tmpl w:val="E4B235A0"/>
    <w:lvl w:ilvl="0" w:tplc="6F045E14">
      <w:start w:val="1"/>
      <w:numFmt w:val="bullet"/>
      <w:lvlText w:val="-"/>
      <w:lvlJc w:val="left"/>
      <w:pPr>
        <w:ind w:left="720" w:hanging="360"/>
      </w:pPr>
      <w:rPr>
        <w:rFonts w:ascii="Calibri" w:eastAsiaTheme="minorHAnsi" w:hAnsi="Calibri" w:cs="Calibri" w:hint="default"/>
        <w:color w:val="000000"/>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B4520"/>
    <w:multiLevelType w:val="multilevel"/>
    <w:tmpl w:val="506A4734"/>
    <w:lvl w:ilvl="0">
      <w:start w:val="1"/>
      <w:numFmt w:val="decimal"/>
      <w:lvlText w:val="(%1)"/>
      <w:lvlJc w:val="left"/>
      <w:pPr>
        <w:ind w:left="454" w:hanging="454"/>
      </w:pPr>
      <w:rPr>
        <w:rFonts w:ascii="Trebuchet MS" w:eastAsia="Calibri" w:hAnsi="Trebuchet MS" w:cstheme="minorHAnsi"/>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9" w15:restartNumberingAfterBreak="0">
    <w:nsid w:val="121E2BC9"/>
    <w:multiLevelType w:val="hybridMultilevel"/>
    <w:tmpl w:val="E220A6B6"/>
    <w:lvl w:ilvl="0" w:tplc="84762BEA">
      <w:start w:val="1"/>
      <w:numFmt w:val="bullet"/>
      <w:lvlText w:val="-"/>
      <w:lvlJc w:val="left"/>
      <w:pPr>
        <w:ind w:left="1785" w:hanging="360"/>
      </w:pPr>
      <w:rPr>
        <w:rFonts w:ascii="Calibri" w:eastAsiaTheme="minorHAnsi" w:hAnsi="Calibri" w:cs="Calibri" w:hint="default"/>
        <w:color w:val="000000"/>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132E0206"/>
    <w:multiLevelType w:val="hybridMultilevel"/>
    <w:tmpl w:val="BC28D4D8"/>
    <w:lvl w:ilvl="0" w:tplc="F9F25244">
      <w:start w:val="1"/>
      <w:numFmt w:val="upp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63249"/>
    <w:multiLevelType w:val="multilevel"/>
    <w:tmpl w:val="89B0AE52"/>
    <w:lvl w:ilvl="0">
      <w:start w:val="1"/>
      <w:numFmt w:val="lowerLetter"/>
      <w:lvlText w:val="%1)"/>
      <w:lvlJc w:val="left"/>
      <w:pPr>
        <w:ind w:left="720" w:hanging="360"/>
      </w:pPr>
      <w:rPr>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2E1FBD"/>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13" w15:restartNumberingAfterBreak="0">
    <w:nsid w:val="165B4377"/>
    <w:multiLevelType w:val="hybridMultilevel"/>
    <w:tmpl w:val="9968902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70E26DB"/>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15" w15:restartNumberingAfterBreak="0">
    <w:nsid w:val="1AED3EAB"/>
    <w:multiLevelType w:val="hybridMultilevel"/>
    <w:tmpl w:val="7CE83926"/>
    <w:lvl w:ilvl="0" w:tplc="0BA8B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C778B"/>
    <w:multiLevelType w:val="hybridMultilevel"/>
    <w:tmpl w:val="A54840FE"/>
    <w:lvl w:ilvl="0" w:tplc="04090019">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7" w15:restartNumberingAfterBreak="0">
    <w:nsid w:val="1C9834DB"/>
    <w:multiLevelType w:val="hybridMultilevel"/>
    <w:tmpl w:val="8D2A0ACC"/>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4D295F"/>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93"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19" w15:restartNumberingAfterBreak="0">
    <w:nsid w:val="23437C45"/>
    <w:multiLevelType w:val="hybridMultilevel"/>
    <w:tmpl w:val="76CA85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5EF7B51"/>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21" w15:restartNumberingAfterBreak="0">
    <w:nsid w:val="2692605E"/>
    <w:multiLevelType w:val="hybridMultilevel"/>
    <w:tmpl w:val="A2AAC37A"/>
    <w:lvl w:ilvl="0" w:tplc="6F045E14">
      <w:start w:val="1"/>
      <w:numFmt w:val="bullet"/>
      <w:lvlText w:val="-"/>
      <w:lvlJc w:val="left"/>
      <w:pPr>
        <w:ind w:left="720" w:hanging="360"/>
      </w:pPr>
      <w:rPr>
        <w:rFonts w:ascii="Calibri" w:eastAsiaTheme="minorHAnsi" w:hAnsi="Calibri" w:cs="Calibri" w:hint="default"/>
        <w:color w:val="000000"/>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6A2339"/>
    <w:multiLevelType w:val="hybridMultilevel"/>
    <w:tmpl w:val="E72C3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FA3801"/>
    <w:multiLevelType w:val="hybridMultilevel"/>
    <w:tmpl w:val="6A640D6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60171"/>
    <w:multiLevelType w:val="hybridMultilevel"/>
    <w:tmpl w:val="D9AE9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81B22"/>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26" w15:restartNumberingAfterBreak="0">
    <w:nsid w:val="2B2C6CA4"/>
    <w:multiLevelType w:val="multilevel"/>
    <w:tmpl w:val="506A4734"/>
    <w:lvl w:ilvl="0">
      <w:start w:val="1"/>
      <w:numFmt w:val="decimal"/>
      <w:lvlText w:val="(%1)"/>
      <w:lvlJc w:val="left"/>
      <w:pPr>
        <w:ind w:left="454" w:hanging="454"/>
      </w:pPr>
      <w:rPr>
        <w:rFonts w:ascii="Trebuchet MS" w:eastAsia="Calibri" w:hAnsi="Trebuchet MS" w:cstheme="minorHAnsi"/>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27" w15:restartNumberingAfterBreak="0">
    <w:nsid w:val="30C95616"/>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28" w15:restartNumberingAfterBreak="0">
    <w:nsid w:val="31815F26"/>
    <w:multiLevelType w:val="multilevel"/>
    <w:tmpl w:val="25E41A5C"/>
    <w:lvl w:ilvl="0">
      <w:start w:val="1"/>
      <w:numFmt w:val="decimal"/>
      <w:lvlText w:val="(%1)"/>
      <w:lvlJc w:val="left"/>
      <w:pPr>
        <w:ind w:left="454" w:hanging="454"/>
      </w:pPr>
      <w:rPr>
        <w:rFonts w:ascii="Trebuchet MS" w:eastAsia="Calibri" w:hAnsi="Trebuchet MS" w:cstheme="minorHAnsi"/>
        <w:b w:val="0"/>
        <w:bCs w:val="0"/>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29" w15:restartNumberingAfterBreak="0">
    <w:nsid w:val="34F56536"/>
    <w:multiLevelType w:val="hybridMultilevel"/>
    <w:tmpl w:val="E154D3F6"/>
    <w:lvl w:ilvl="0" w:tplc="62E2DD4A">
      <w:start w:val="9"/>
      <w:numFmt w:val="decimal"/>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7E4A47"/>
    <w:multiLevelType w:val="hybridMultilevel"/>
    <w:tmpl w:val="EB2A72DC"/>
    <w:lvl w:ilvl="0" w:tplc="6F045E14">
      <w:start w:val="1"/>
      <w:numFmt w:val="bullet"/>
      <w:lvlText w:val="-"/>
      <w:lvlJc w:val="left"/>
      <w:pPr>
        <w:ind w:left="718" w:hanging="360"/>
      </w:pPr>
      <w:rPr>
        <w:rFonts w:ascii="Calibri" w:eastAsiaTheme="minorHAnsi" w:hAnsi="Calibri" w:cs="Calibri" w:hint="default"/>
        <w:color w:val="000000"/>
        <w:lang w:val="it-I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1" w15:restartNumberingAfterBreak="0">
    <w:nsid w:val="3BD775BE"/>
    <w:multiLevelType w:val="hybridMultilevel"/>
    <w:tmpl w:val="99689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EA237C"/>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33" w15:restartNumberingAfterBreak="0">
    <w:nsid w:val="3D3550C6"/>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15:restartNumberingAfterBreak="0">
    <w:nsid w:val="3D69129D"/>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35" w15:restartNumberingAfterBreak="0">
    <w:nsid w:val="404D1B4C"/>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93"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36" w15:restartNumberingAfterBreak="0">
    <w:nsid w:val="40F06AAA"/>
    <w:multiLevelType w:val="multilevel"/>
    <w:tmpl w:val="506A4734"/>
    <w:lvl w:ilvl="0">
      <w:start w:val="1"/>
      <w:numFmt w:val="decimal"/>
      <w:lvlText w:val="(%1)"/>
      <w:lvlJc w:val="left"/>
      <w:pPr>
        <w:ind w:left="454" w:hanging="454"/>
      </w:pPr>
      <w:rPr>
        <w:rFonts w:ascii="Trebuchet MS" w:eastAsia="Calibri" w:hAnsi="Trebuchet MS" w:cstheme="minorHAnsi"/>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37" w15:restartNumberingAfterBreak="0">
    <w:nsid w:val="426E4023"/>
    <w:multiLevelType w:val="hybridMultilevel"/>
    <w:tmpl w:val="E95C37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2FE5697"/>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39" w15:restartNumberingAfterBreak="0">
    <w:nsid w:val="468B78A3"/>
    <w:multiLevelType w:val="hybridMultilevel"/>
    <w:tmpl w:val="DC30DC72"/>
    <w:lvl w:ilvl="0" w:tplc="84762BEA">
      <w:start w:val="1"/>
      <w:numFmt w:val="bullet"/>
      <w:lvlText w:val="-"/>
      <w:lvlJc w:val="left"/>
      <w:pPr>
        <w:ind w:left="1440" w:hanging="360"/>
      </w:pPr>
      <w:rPr>
        <w:rFonts w:ascii="Calibri" w:eastAsiaTheme="minorHAnsi" w:hAnsi="Calibri" w:cs="Calibri"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9365D9A"/>
    <w:multiLevelType w:val="hybridMultilevel"/>
    <w:tmpl w:val="5B146F96"/>
    <w:lvl w:ilvl="0" w:tplc="98BCC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A684173"/>
    <w:multiLevelType w:val="multilevel"/>
    <w:tmpl w:val="478C1CC4"/>
    <w:lvl w:ilvl="0">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DB906E4"/>
    <w:multiLevelType w:val="hybridMultilevel"/>
    <w:tmpl w:val="53B0EBFA"/>
    <w:lvl w:ilvl="0" w:tplc="A4782A68">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3" w15:restartNumberingAfterBreak="0">
    <w:nsid w:val="51380957"/>
    <w:multiLevelType w:val="hybridMultilevel"/>
    <w:tmpl w:val="D9646576"/>
    <w:lvl w:ilvl="0" w:tplc="84762BEA">
      <w:start w:val="1"/>
      <w:numFmt w:val="bullet"/>
      <w:lvlText w:val="-"/>
      <w:lvlJc w:val="left"/>
      <w:pPr>
        <w:ind w:left="1440" w:hanging="360"/>
      </w:pPr>
      <w:rPr>
        <w:rFonts w:ascii="Calibri" w:eastAsiaTheme="minorHAnsi" w:hAnsi="Calibri" w:cs="Calibri" w:hint="default"/>
        <w:strike w:val="0"/>
        <w:dstrike w:val="0"/>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13F36C2"/>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45" w15:restartNumberingAfterBreak="0">
    <w:nsid w:val="529A34C1"/>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3E41B0B"/>
    <w:multiLevelType w:val="hybridMultilevel"/>
    <w:tmpl w:val="32EC0AAC"/>
    <w:lvl w:ilvl="0" w:tplc="72F83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A17113"/>
    <w:multiLevelType w:val="hybridMultilevel"/>
    <w:tmpl w:val="5A52969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B70E93"/>
    <w:multiLevelType w:val="hybridMultilevel"/>
    <w:tmpl w:val="BE7A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F04DF6"/>
    <w:multiLevelType w:val="hybridMultilevel"/>
    <w:tmpl w:val="D34EFDB6"/>
    <w:lvl w:ilvl="0" w:tplc="6F045E14">
      <w:start w:val="1"/>
      <w:numFmt w:val="bullet"/>
      <w:lvlText w:val="-"/>
      <w:lvlJc w:val="left"/>
      <w:pPr>
        <w:ind w:left="720" w:hanging="360"/>
      </w:pPr>
      <w:rPr>
        <w:rFonts w:ascii="Calibri" w:eastAsiaTheme="minorHAnsi" w:hAnsi="Calibri" w:cs="Calibri" w:hint="default"/>
        <w:color w:val="000000"/>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23466E"/>
    <w:multiLevelType w:val="hybridMultilevel"/>
    <w:tmpl w:val="76CA85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D4970DD"/>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52" w15:restartNumberingAfterBreak="0">
    <w:nsid w:val="5E552A30"/>
    <w:multiLevelType w:val="hybridMultilevel"/>
    <w:tmpl w:val="89CCF52A"/>
    <w:lvl w:ilvl="0" w:tplc="61FC8D4E">
      <w:start w:val="3"/>
      <w:numFmt w:val="decimal"/>
      <w:lvlText w:val="%1."/>
      <w:lvlJc w:val="left"/>
      <w:pPr>
        <w:ind w:left="720" w:hanging="360"/>
      </w:pPr>
      <w:rPr>
        <w:rFonts w:cstheme="minorBid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670DDB"/>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54" w15:restartNumberingAfterBreak="0">
    <w:nsid w:val="619A2156"/>
    <w:multiLevelType w:val="hybridMultilevel"/>
    <w:tmpl w:val="D50606AE"/>
    <w:lvl w:ilvl="0" w:tplc="1B84EC7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BDF03B82">
      <w:start w:val="1"/>
      <w:numFmt w:val="lowerRoman"/>
      <w:lvlText w:val="%3."/>
      <w:lvlJc w:val="right"/>
      <w:pPr>
        <w:ind w:left="2160" w:hanging="180"/>
      </w:pPr>
      <w:rPr>
        <w:b w:val="0"/>
      </w:rPr>
    </w:lvl>
    <w:lvl w:ilvl="3" w:tplc="4E1A9CF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D4554C"/>
    <w:multiLevelType w:val="hybridMultilevel"/>
    <w:tmpl w:val="E95C37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6A62A31"/>
    <w:multiLevelType w:val="hybridMultilevel"/>
    <w:tmpl w:val="A6103992"/>
    <w:lvl w:ilvl="0" w:tplc="1C0A0AEE">
      <w:start w:val="1"/>
      <w:numFmt w:val="lowerRoman"/>
      <w:lvlText w:val="(%1)"/>
      <w:lvlJc w:val="left"/>
      <w:pPr>
        <w:ind w:left="768" w:hanging="72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57" w15:restartNumberingAfterBreak="0">
    <w:nsid w:val="6A504140"/>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3"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58" w15:restartNumberingAfterBreak="0">
    <w:nsid w:val="6AD12409"/>
    <w:multiLevelType w:val="hybridMultilevel"/>
    <w:tmpl w:val="6A640D6C"/>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B765DE5"/>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60" w15:restartNumberingAfterBreak="0">
    <w:nsid w:val="6C026A71"/>
    <w:multiLevelType w:val="hybridMultilevel"/>
    <w:tmpl w:val="8780A438"/>
    <w:lvl w:ilvl="0" w:tplc="FFFFFFFF">
      <w:start w:val="1"/>
      <w:numFmt w:val="decimal"/>
      <w:lvlText w:val="%1)"/>
      <w:lvlJc w:val="left"/>
      <w:pPr>
        <w:ind w:left="1080" w:hanging="360"/>
      </w:pPr>
    </w:lvl>
    <w:lvl w:ilvl="1" w:tplc="819A805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6FE15A71"/>
    <w:multiLevelType w:val="hybridMultilevel"/>
    <w:tmpl w:val="76CA85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70E14635"/>
    <w:multiLevelType w:val="hybridMultilevel"/>
    <w:tmpl w:val="4E6AB2DC"/>
    <w:lvl w:ilvl="0" w:tplc="9AE235A4">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B449B9"/>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4" w15:restartNumberingAfterBreak="0">
    <w:nsid w:val="731117BC"/>
    <w:multiLevelType w:val="multilevel"/>
    <w:tmpl w:val="506A4734"/>
    <w:lvl w:ilvl="0">
      <w:start w:val="1"/>
      <w:numFmt w:val="decimal"/>
      <w:lvlText w:val="(%1)"/>
      <w:lvlJc w:val="left"/>
      <w:pPr>
        <w:ind w:left="454" w:hanging="454"/>
      </w:pPr>
      <w:rPr>
        <w:rFonts w:ascii="Trebuchet MS" w:eastAsia="Calibri" w:hAnsi="Trebuchet MS" w:cstheme="minorHAnsi"/>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65" w15:restartNumberingAfterBreak="0">
    <w:nsid w:val="740A7208"/>
    <w:multiLevelType w:val="hybridMultilevel"/>
    <w:tmpl w:val="FDBE0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0C1DAB"/>
    <w:multiLevelType w:val="multilevel"/>
    <w:tmpl w:val="25E41A5C"/>
    <w:lvl w:ilvl="0">
      <w:start w:val="1"/>
      <w:numFmt w:val="decimal"/>
      <w:lvlText w:val="(%1)"/>
      <w:lvlJc w:val="left"/>
      <w:pPr>
        <w:ind w:left="454" w:hanging="454"/>
      </w:pPr>
      <w:rPr>
        <w:rFonts w:ascii="Trebuchet MS" w:eastAsia="Calibri" w:hAnsi="Trebuchet MS" w:cstheme="minorHAnsi"/>
        <w:b w:val="0"/>
        <w:bCs w:val="0"/>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67" w15:restartNumberingAfterBreak="0">
    <w:nsid w:val="76266849"/>
    <w:multiLevelType w:val="multilevel"/>
    <w:tmpl w:val="25E41A5C"/>
    <w:lvl w:ilvl="0">
      <w:start w:val="1"/>
      <w:numFmt w:val="decimal"/>
      <w:lvlText w:val="(%1)"/>
      <w:lvlJc w:val="left"/>
      <w:pPr>
        <w:ind w:left="454" w:hanging="454"/>
      </w:pPr>
      <w:rPr>
        <w:rFonts w:ascii="Trebuchet MS" w:eastAsia="Calibri" w:hAnsi="Trebuchet MS" w:cstheme="minorHAnsi"/>
        <w:b w:val="0"/>
        <w:bCs w:val="0"/>
      </w:rPr>
    </w:lvl>
    <w:lvl w:ilvl="1">
      <w:start w:val="1"/>
      <w:numFmt w:val="lowerLetter"/>
      <w:lvlText w:val="%2)"/>
      <w:lvlJc w:val="left"/>
      <w:pPr>
        <w:ind w:left="907"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68" w15:restartNumberingAfterBreak="0">
    <w:nsid w:val="771E1C72"/>
    <w:multiLevelType w:val="hybridMultilevel"/>
    <w:tmpl w:val="A9F48A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893E27"/>
    <w:multiLevelType w:val="hybridMultilevel"/>
    <w:tmpl w:val="1DCEE678"/>
    <w:lvl w:ilvl="0" w:tplc="84762BEA">
      <w:start w:val="1"/>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876B5A"/>
    <w:multiLevelType w:val="hybridMultilevel"/>
    <w:tmpl w:val="688C3E96"/>
    <w:lvl w:ilvl="0" w:tplc="98BCC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D0338C8"/>
    <w:multiLevelType w:val="multilevel"/>
    <w:tmpl w:val="F6DC0FF2"/>
    <w:lvl w:ilvl="0">
      <w:start w:val="1"/>
      <w:numFmt w:val="decimal"/>
      <w:lvlText w:val="(%1)"/>
      <w:lvlJc w:val="left"/>
      <w:pPr>
        <w:ind w:left="454" w:hanging="454"/>
      </w:pPr>
      <w:rPr>
        <w:rFonts w:hint="default"/>
      </w:rPr>
    </w:lvl>
    <w:lvl w:ilvl="1">
      <w:start w:val="1"/>
      <w:numFmt w:val="lowerLetter"/>
      <w:lvlText w:val="%2)"/>
      <w:lvlJc w:val="left"/>
      <w:pPr>
        <w:ind w:left="903" w:hanging="453"/>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525" w:hanging="454"/>
      </w:pPr>
      <w:rPr>
        <w:rFonts w:hint="default"/>
      </w:rPr>
    </w:lvl>
    <w:lvl w:ilvl="4">
      <w:start w:val="1"/>
      <w:numFmt w:val="lowerLetter"/>
      <w:lvlText w:val="(%5)"/>
      <w:lvlJc w:val="left"/>
      <w:pPr>
        <w:ind w:left="1882" w:hanging="454"/>
      </w:pPr>
      <w:rPr>
        <w:rFonts w:hint="default"/>
      </w:rPr>
    </w:lvl>
    <w:lvl w:ilvl="5">
      <w:start w:val="1"/>
      <w:numFmt w:val="lowerRoman"/>
      <w:lvlText w:val="(%6)"/>
      <w:lvlJc w:val="left"/>
      <w:pPr>
        <w:ind w:left="2239" w:hanging="454"/>
      </w:pPr>
      <w:rPr>
        <w:rFonts w:hint="default"/>
      </w:rPr>
    </w:lvl>
    <w:lvl w:ilvl="6">
      <w:start w:val="1"/>
      <w:numFmt w:val="decimal"/>
      <w:lvlText w:val="%7."/>
      <w:lvlJc w:val="left"/>
      <w:pPr>
        <w:ind w:left="2596" w:hanging="454"/>
      </w:pPr>
      <w:rPr>
        <w:rFonts w:hint="default"/>
      </w:rPr>
    </w:lvl>
    <w:lvl w:ilvl="7">
      <w:start w:val="1"/>
      <w:numFmt w:val="lowerLetter"/>
      <w:lvlText w:val="%8."/>
      <w:lvlJc w:val="left"/>
      <w:pPr>
        <w:ind w:left="2953" w:hanging="454"/>
      </w:pPr>
      <w:rPr>
        <w:rFonts w:hint="default"/>
      </w:rPr>
    </w:lvl>
    <w:lvl w:ilvl="8">
      <w:start w:val="1"/>
      <w:numFmt w:val="lowerRoman"/>
      <w:lvlText w:val="%9."/>
      <w:lvlJc w:val="left"/>
      <w:pPr>
        <w:ind w:left="3310" w:hanging="454"/>
      </w:pPr>
      <w:rPr>
        <w:rFonts w:hint="default"/>
      </w:rPr>
    </w:lvl>
  </w:abstractNum>
  <w:abstractNum w:abstractNumId="72" w15:restartNumberingAfterBreak="0">
    <w:nsid w:val="7DCB1C65"/>
    <w:multiLevelType w:val="hybridMultilevel"/>
    <w:tmpl w:val="E95C371E"/>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EF30218"/>
    <w:multiLevelType w:val="hybridMultilevel"/>
    <w:tmpl w:val="41222F12"/>
    <w:lvl w:ilvl="0" w:tplc="6F045E14">
      <w:start w:val="1"/>
      <w:numFmt w:val="bullet"/>
      <w:lvlText w:val="-"/>
      <w:lvlJc w:val="left"/>
      <w:pPr>
        <w:ind w:left="720" w:hanging="360"/>
      </w:pPr>
      <w:rPr>
        <w:rFonts w:ascii="Calibri" w:eastAsiaTheme="minorHAnsi" w:hAnsi="Calibri" w:cs="Calibri" w:hint="default"/>
        <w:color w:val="000000"/>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A060F3"/>
    <w:multiLevelType w:val="multilevel"/>
    <w:tmpl w:val="3E72FD2E"/>
    <w:lvl w:ilvl="0">
      <w:numFmt w:val="bullet"/>
      <w:lvlText w:val="-"/>
      <w:lvlJc w:val="lef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75349481">
    <w:abstractNumId w:val="41"/>
  </w:num>
  <w:num w:numId="2" w16cid:durableId="1866480443">
    <w:abstractNumId w:val="47"/>
  </w:num>
  <w:num w:numId="3" w16cid:durableId="2133016391">
    <w:abstractNumId w:val="18"/>
  </w:num>
  <w:num w:numId="4" w16cid:durableId="1954940934">
    <w:abstractNumId w:val="71"/>
  </w:num>
  <w:num w:numId="5" w16cid:durableId="337970078">
    <w:abstractNumId w:val="38"/>
  </w:num>
  <w:num w:numId="6" w16cid:durableId="899941270">
    <w:abstractNumId w:val="59"/>
  </w:num>
  <w:num w:numId="7" w16cid:durableId="395593065">
    <w:abstractNumId w:val="25"/>
  </w:num>
  <w:num w:numId="8" w16cid:durableId="761071032">
    <w:abstractNumId w:val="51"/>
  </w:num>
  <w:num w:numId="9" w16cid:durableId="579098216">
    <w:abstractNumId w:val="44"/>
  </w:num>
  <w:num w:numId="10" w16cid:durableId="1780441705">
    <w:abstractNumId w:val="26"/>
  </w:num>
  <w:num w:numId="11" w16cid:durableId="1468160707">
    <w:abstractNumId w:val="57"/>
  </w:num>
  <w:num w:numId="12" w16cid:durableId="10020069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5044446">
    <w:abstractNumId w:val="45"/>
  </w:num>
  <w:num w:numId="14" w16cid:durableId="1696924874">
    <w:abstractNumId w:val="63"/>
  </w:num>
  <w:num w:numId="15" w16cid:durableId="2045790292">
    <w:abstractNumId w:val="68"/>
  </w:num>
  <w:num w:numId="16" w16cid:durableId="398941878">
    <w:abstractNumId w:val="33"/>
  </w:num>
  <w:num w:numId="17" w16cid:durableId="990911751">
    <w:abstractNumId w:val="1"/>
  </w:num>
  <w:num w:numId="18" w16cid:durableId="882519791">
    <w:abstractNumId w:val="31"/>
  </w:num>
  <w:num w:numId="19" w16cid:durableId="1104764120">
    <w:abstractNumId w:val="74"/>
  </w:num>
  <w:num w:numId="20" w16cid:durableId="17092630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3937015">
    <w:abstractNumId w:val="70"/>
  </w:num>
  <w:num w:numId="22" w16cid:durableId="572811289">
    <w:abstractNumId w:val="40"/>
  </w:num>
  <w:num w:numId="23" w16cid:durableId="73403499">
    <w:abstractNumId w:val="48"/>
  </w:num>
  <w:num w:numId="24" w16cid:durableId="1788351090">
    <w:abstractNumId w:val="6"/>
  </w:num>
  <w:num w:numId="25" w16cid:durableId="1244610202">
    <w:abstractNumId w:val="46"/>
  </w:num>
  <w:num w:numId="26" w16cid:durableId="2131777538">
    <w:abstractNumId w:val="23"/>
  </w:num>
  <w:num w:numId="27" w16cid:durableId="1486774439">
    <w:abstractNumId w:val="58"/>
  </w:num>
  <w:num w:numId="28" w16cid:durableId="674649163">
    <w:abstractNumId w:val="15"/>
  </w:num>
  <w:num w:numId="29" w16cid:durableId="681780133">
    <w:abstractNumId w:val="0"/>
  </w:num>
  <w:num w:numId="30" w16cid:durableId="1315795293">
    <w:abstractNumId w:val="60"/>
  </w:num>
  <w:num w:numId="31" w16cid:durableId="995492221">
    <w:abstractNumId w:val="54"/>
  </w:num>
  <w:num w:numId="32" w16cid:durableId="1147940326">
    <w:abstractNumId w:val="17"/>
  </w:num>
  <w:num w:numId="33" w16cid:durableId="755134142">
    <w:abstractNumId w:val="73"/>
  </w:num>
  <w:num w:numId="34" w16cid:durableId="618950523">
    <w:abstractNumId w:val="49"/>
  </w:num>
  <w:num w:numId="35" w16cid:durableId="252056589">
    <w:abstractNumId w:val="30"/>
  </w:num>
  <w:num w:numId="36" w16cid:durableId="1062828373">
    <w:abstractNumId w:val="7"/>
  </w:num>
  <w:num w:numId="37" w16cid:durableId="678702643">
    <w:abstractNumId w:val="24"/>
  </w:num>
  <w:num w:numId="38" w16cid:durableId="1045329888">
    <w:abstractNumId w:val="10"/>
  </w:num>
  <w:num w:numId="39" w16cid:durableId="1402168175">
    <w:abstractNumId w:val="22"/>
  </w:num>
  <w:num w:numId="40" w16cid:durableId="1438602456">
    <w:abstractNumId w:val="9"/>
  </w:num>
  <w:num w:numId="41" w16cid:durableId="197620528">
    <w:abstractNumId w:val="39"/>
  </w:num>
  <w:num w:numId="42" w16cid:durableId="1476145171">
    <w:abstractNumId w:val="50"/>
  </w:num>
  <w:num w:numId="43" w16cid:durableId="1780055443">
    <w:abstractNumId w:val="5"/>
  </w:num>
  <w:num w:numId="44" w16cid:durableId="1949317307">
    <w:abstractNumId w:val="19"/>
  </w:num>
  <w:num w:numId="45" w16cid:durableId="283775754">
    <w:abstractNumId w:val="61"/>
  </w:num>
  <w:num w:numId="46" w16cid:durableId="1264460435">
    <w:abstractNumId w:val="35"/>
  </w:num>
  <w:num w:numId="47" w16cid:durableId="1254126506">
    <w:abstractNumId w:val="53"/>
  </w:num>
  <w:num w:numId="48" w16cid:durableId="1676684972">
    <w:abstractNumId w:val="32"/>
  </w:num>
  <w:num w:numId="49" w16cid:durableId="22875374">
    <w:abstractNumId w:val="11"/>
  </w:num>
  <w:num w:numId="50" w16cid:durableId="1996953884">
    <w:abstractNumId w:val="43"/>
  </w:num>
  <w:num w:numId="51" w16cid:durableId="773981656">
    <w:abstractNumId w:val="34"/>
  </w:num>
  <w:num w:numId="52" w16cid:durableId="2144689615">
    <w:abstractNumId w:val="20"/>
  </w:num>
  <w:num w:numId="53" w16cid:durableId="407189393">
    <w:abstractNumId w:val="3"/>
  </w:num>
  <w:num w:numId="54" w16cid:durableId="1798327394">
    <w:abstractNumId w:val="14"/>
  </w:num>
  <w:num w:numId="55" w16cid:durableId="577783831">
    <w:abstractNumId w:val="12"/>
  </w:num>
  <w:num w:numId="56" w16cid:durableId="2102145431">
    <w:abstractNumId w:val="27"/>
  </w:num>
  <w:num w:numId="57" w16cid:durableId="273288187">
    <w:abstractNumId w:val="13"/>
  </w:num>
  <w:num w:numId="58" w16cid:durableId="504322442">
    <w:abstractNumId w:val="8"/>
  </w:num>
  <w:num w:numId="59" w16cid:durableId="398676424">
    <w:abstractNumId w:val="36"/>
  </w:num>
  <w:num w:numId="60" w16cid:durableId="1723603286">
    <w:abstractNumId w:val="62"/>
  </w:num>
  <w:num w:numId="61" w16cid:durableId="1296640915">
    <w:abstractNumId w:val="4"/>
  </w:num>
  <w:num w:numId="62" w16cid:durableId="1614635551">
    <w:abstractNumId w:val="64"/>
  </w:num>
  <w:num w:numId="63" w16cid:durableId="1536036830">
    <w:abstractNumId w:val="28"/>
  </w:num>
  <w:num w:numId="64" w16cid:durableId="1263221247">
    <w:abstractNumId w:val="67"/>
  </w:num>
  <w:num w:numId="65" w16cid:durableId="1317222067">
    <w:abstractNumId w:val="66"/>
  </w:num>
  <w:num w:numId="66" w16cid:durableId="1607813196">
    <w:abstractNumId w:val="72"/>
  </w:num>
  <w:num w:numId="67" w16cid:durableId="1022632589">
    <w:abstractNumId w:val="55"/>
  </w:num>
  <w:num w:numId="68" w16cid:durableId="347372956">
    <w:abstractNumId w:val="37"/>
  </w:num>
  <w:num w:numId="69" w16cid:durableId="1977100825">
    <w:abstractNumId w:val="2"/>
  </w:num>
  <w:num w:numId="70" w16cid:durableId="1776360605">
    <w:abstractNumId w:val="69"/>
  </w:num>
  <w:num w:numId="71" w16cid:durableId="1564412676">
    <w:abstractNumId w:val="21"/>
  </w:num>
  <w:num w:numId="72" w16cid:durableId="72514611">
    <w:abstractNumId w:val="42"/>
  </w:num>
  <w:num w:numId="73" w16cid:durableId="2137483555">
    <w:abstractNumId w:val="65"/>
  </w:num>
  <w:num w:numId="74" w16cid:durableId="1993673462">
    <w:abstractNumId w:val="52"/>
  </w:num>
  <w:num w:numId="75" w16cid:durableId="442385226">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A5"/>
    <w:rsid w:val="00000349"/>
    <w:rsid w:val="00002263"/>
    <w:rsid w:val="00003659"/>
    <w:rsid w:val="00006845"/>
    <w:rsid w:val="00006978"/>
    <w:rsid w:val="000074F4"/>
    <w:rsid w:val="00010605"/>
    <w:rsid w:val="0001363F"/>
    <w:rsid w:val="00014322"/>
    <w:rsid w:val="000152B9"/>
    <w:rsid w:val="00015318"/>
    <w:rsid w:val="00016097"/>
    <w:rsid w:val="0001788B"/>
    <w:rsid w:val="00020F2C"/>
    <w:rsid w:val="00021ED3"/>
    <w:rsid w:val="00023A56"/>
    <w:rsid w:val="0002453B"/>
    <w:rsid w:val="00024C2B"/>
    <w:rsid w:val="00024D04"/>
    <w:rsid w:val="0002564F"/>
    <w:rsid w:val="000260B4"/>
    <w:rsid w:val="0002624F"/>
    <w:rsid w:val="00030101"/>
    <w:rsid w:val="00030814"/>
    <w:rsid w:val="00031A61"/>
    <w:rsid w:val="00033474"/>
    <w:rsid w:val="00034FAB"/>
    <w:rsid w:val="00035CB9"/>
    <w:rsid w:val="00037689"/>
    <w:rsid w:val="00037B79"/>
    <w:rsid w:val="00041387"/>
    <w:rsid w:val="00041BE8"/>
    <w:rsid w:val="00041CF6"/>
    <w:rsid w:val="00043A1B"/>
    <w:rsid w:val="00043C4D"/>
    <w:rsid w:val="00043DF1"/>
    <w:rsid w:val="00044A35"/>
    <w:rsid w:val="0004623B"/>
    <w:rsid w:val="0005111D"/>
    <w:rsid w:val="00051860"/>
    <w:rsid w:val="00051B9B"/>
    <w:rsid w:val="00052D7A"/>
    <w:rsid w:val="000530DC"/>
    <w:rsid w:val="00055D8F"/>
    <w:rsid w:val="00056D20"/>
    <w:rsid w:val="00060B70"/>
    <w:rsid w:val="00061E8C"/>
    <w:rsid w:val="0006273C"/>
    <w:rsid w:val="00064C35"/>
    <w:rsid w:val="00066C0C"/>
    <w:rsid w:val="0006726A"/>
    <w:rsid w:val="00067766"/>
    <w:rsid w:val="000677A4"/>
    <w:rsid w:val="000771F0"/>
    <w:rsid w:val="00077775"/>
    <w:rsid w:val="00077CC7"/>
    <w:rsid w:val="0008057B"/>
    <w:rsid w:val="000813A5"/>
    <w:rsid w:val="00081403"/>
    <w:rsid w:val="0008255C"/>
    <w:rsid w:val="00084CF1"/>
    <w:rsid w:val="00086CAB"/>
    <w:rsid w:val="0008794E"/>
    <w:rsid w:val="000905C4"/>
    <w:rsid w:val="000930CA"/>
    <w:rsid w:val="00093928"/>
    <w:rsid w:val="00093DAD"/>
    <w:rsid w:val="00096E10"/>
    <w:rsid w:val="000979F7"/>
    <w:rsid w:val="00097BA8"/>
    <w:rsid w:val="000A00F1"/>
    <w:rsid w:val="000A0167"/>
    <w:rsid w:val="000A0850"/>
    <w:rsid w:val="000A1AE8"/>
    <w:rsid w:val="000A277C"/>
    <w:rsid w:val="000A327C"/>
    <w:rsid w:val="000A362A"/>
    <w:rsid w:val="000A3663"/>
    <w:rsid w:val="000A4EE8"/>
    <w:rsid w:val="000A5796"/>
    <w:rsid w:val="000A74E3"/>
    <w:rsid w:val="000B004B"/>
    <w:rsid w:val="000B21EB"/>
    <w:rsid w:val="000B2522"/>
    <w:rsid w:val="000B583F"/>
    <w:rsid w:val="000B7913"/>
    <w:rsid w:val="000C01E4"/>
    <w:rsid w:val="000C0D40"/>
    <w:rsid w:val="000C57D5"/>
    <w:rsid w:val="000C74A3"/>
    <w:rsid w:val="000C7D96"/>
    <w:rsid w:val="000D077F"/>
    <w:rsid w:val="000D18C0"/>
    <w:rsid w:val="000D295E"/>
    <w:rsid w:val="000D3799"/>
    <w:rsid w:val="000D5250"/>
    <w:rsid w:val="000D64AC"/>
    <w:rsid w:val="000E0B04"/>
    <w:rsid w:val="000E4257"/>
    <w:rsid w:val="000E4D55"/>
    <w:rsid w:val="000E6172"/>
    <w:rsid w:val="000E6A65"/>
    <w:rsid w:val="000E6F73"/>
    <w:rsid w:val="000E7A4D"/>
    <w:rsid w:val="000F0028"/>
    <w:rsid w:val="000F0975"/>
    <w:rsid w:val="000F0A02"/>
    <w:rsid w:val="000F2114"/>
    <w:rsid w:val="000F4EC5"/>
    <w:rsid w:val="000F5018"/>
    <w:rsid w:val="000F64FC"/>
    <w:rsid w:val="000F68A3"/>
    <w:rsid w:val="000F7145"/>
    <w:rsid w:val="0010472E"/>
    <w:rsid w:val="00104F29"/>
    <w:rsid w:val="00110A7A"/>
    <w:rsid w:val="0011453E"/>
    <w:rsid w:val="001156E1"/>
    <w:rsid w:val="00115DFD"/>
    <w:rsid w:val="00116D22"/>
    <w:rsid w:val="001207B9"/>
    <w:rsid w:val="001207CF"/>
    <w:rsid w:val="00120D34"/>
    <w:rsid w:val="00121592"/>
    <w:rsid w:val="001237BA"/>
    <w:rsid w:val="00123FDB"/>
    <w:rsid w:val="0012567C"/>
    <w:rsid w:val="0013164B"/>
    <w:rsid w:val="00131FDA"/>
    <w:rsid w:val="0013510A"/>
    <w:rsid w:val="00135F64"/>
    <w:rsid w:val="00140A2B"/>
    <w:rsid w:val="00143668"/>
    <w:rsid w:val="00143EBD"/>
    <w:rsid w:val="00144731"/>
    <w:rsid w:val="001465AF"/>
    <w:rsid w:val="001472BF"/>
    <w:rsid w:val="001475EB"/>
    <w:rsid w:val="00147644"/>
    <w:rsid w:val="00147754"/>
    <w:rsid w:val="001522FD"/>
    <w:rsid w:val="00152A1B"/>
    <w:rsid w:val="001532C1"/>
    <w:rsid w:val="00155CF6"/>
    <w:rsid w:val="001602BA"/>
    <w:rsid w:val="00160B57"/>
    <w:rsid w:val="001613F7"/>
    <w:rsid w:val="00161EB4"/>
    <w:rsid w:val="00163975"/>
    <w:rsid w:val="00163E0B"/>
    <w:rsid w:val="001647CA"/>
    <w:rsid w:val="00164B88"/>
    <w:rsid w:val="00166D4A"/>
    <w:rsid w:val="00167669"/>
    <w:rsid w:val="0017095E"/>
    <w:rsid w:val="00171607"/>
    <w:rsid w:val="00171B20"/>
    <w:rsid w:val="00172126"/>
    <w:rsid w:val="001759BA"/>
    <w:rsid w:val="00176729"/>
    <w:rsid w:val="001779CC"/>
    <w:rsid w:val="00177F0A"/>
    <w:rsid w:val="00182D20"/>
    <w:rsid w:val="001854DB"/>
    <w:rsid w:val="00185F4A"/>
    <w:rsid w:val="00186104"/>
    <w:rsid w:val="00186862"/>
    <w:rsid w:val="00186C13"/>
    <w:rsid w:val="00187B09"/>
    <w:rsid w:val="0019204B"/>
    <w:rsid w:val="001950F7"/>
    <w:rsid w:val="00195A73"/>
    <w:rsid w:val="00195C9C"/>
    <w:rsid w:val="001962A2"/>
    <w:rsid w:val="001968E5"/>
    <w:rsid w:val="00196D7D"/>
    <w:rsid w:val="001A09E2"/>
    <w:rsid w:val="001A0F12"/>
    <w:rsid w:val="001A17BF"/>
    <w:rsid w:val="001A2283"/>
    <w:rsid w:val="001A3306"/>
    <w:rsid w:val="001A52DB"/>
    <w:rsid w:val="001A6F6F"/>
    <w:rsid w:val="001B0CBE"/>
    <w:rsid w:val="001B1FDE"/>
    <w:rsid w:val="001B4675"/>
    <w:rsid w:val="001B74A5"/>
    <w:rsid w:val="001B7A31"/>
    <w:rsid w:val="001C1057"/>
    <w:rsid w:val="001C34E4"/>
    <w:rsid w:val="001C6C18"/>
    <w:rsid w:val="001C6FD0"/>
    <w:rsid w:val="001D219E"/>
    <w:rsid w:val="001D3A83"/>
    <w:rsid w:val="001D3DA6"/>
    <w:rsid w:val="001D4E59"/>
    <w:rsid w:val="001D4F63"/>
    <w:rsid w:val="001D556D"/>
    <w:rsid w:val="001D5CCE"/>
    <w:rsid w:val="001D6071"/>
    <w:rsid w:val="001E1FAD"/>
    <w:rsid w:val="001E6F73"/>
    <w:rsid w:val="001E7893"/>
    <w:rsid w:val="001F1ABD"/>
    <w:rsid w:val="001F24EB"/>
    <w:rsid w:val="001F3C97"/>
    <w:rsid w:val="001F3D0C"/>
    <w:rsid w:val="001F4016"/>
    <w:rsid w:val="001F7234"/>
    <w:rsid w:val="001F78D5"/>
    <w:rsid w:val="00201C06"/>
    <w:rsid w:val="002032C1"/>
    <w:rsid w:val="00203999"/>
    <w:rsid w:val="00203DE8"/>
    <w:rsid w:val="00203E07"/>
    <w:rsid w:val="002043CF"/>
    <w:rsid w:val="002046F5"/>
    <w:rsid w:val="002057A1"/>
    <w:rsid w:val="00206451"/>
    <w:rsid w:val="0020787F"/>
    <w:rsid w:val="00207C9E"/>
    <w:rsid w:val="00210513"/>
    <w:rsid w:val="00214120"/>
    <w:rsid w:val="00214188"/>
    <w:rsid w:val="00214B06"/>
    <w:rsid w:val="00214D0E"/>
    <w:rsid w:val="00215711"/>
    <w:rsid w:val="00216839"/>
    <w:rsid w:val="0022542B"/>
    <w:rsid w:val="0022572C"/>
    <w:rsid w:val="0022624C"/>
    <w:rsid w:val="0022765A"/>
    <w:rsid w:val="002332FD"/>
    <w:rsid w:val="00233A3C"/>
    <w:rsid w:val="002341B3"/>
    <w:rsid w:val="0023438A"/>
    <w:rsid w:val="00234C01"/>
    <w:rsid w:val="00235140"/>
    <w:rsid w:val="00235701"/>
    <w:rsid w:val="002357FE"/>
    <w:rsid w:val="00237080"/>
    <w:rsid w:val="0024232F"/>
    <w:rsid w:val="00242B31"/>
    <w:rsid w:val="00243BD1"/>
    <w:rsid w:val="00244D8E"/>
    <w:rsid w:val="0024565A"/>
    <w:rsid w:val="002511C4"/>
    <w:rsid w:val="002512B6"/>
    <w:rsid w:val="002535A0"/>
    <w:rsid w:val="00254FE8"/>
    <w:rsid w:val="00255896"/>
    <w:rsid w:val="00256D57"/>
    <w:rsid w:val="002576FD"/>
    <w:rsid w:val="00257BB9"/>
    <w:rsid w:val="00261A19"/>
    <w:rsid w:val="00261C50"/>
    <w:rsid w:val="00261E7B"/>
    <w:rsid w:val="0026210C"/>
    <w:rsid w:val="00265E10"/>
    <w:rsid w:val="002670E8"/>
    <w:rsid w:val="002672E9"/>
    <w:rsid w:val="0026750F"/>
    <w:rsid w:val="00267A46"/>
    <w:rsid w:val="0027140B"/>
    <w:rsid w:val="00271B09"/>
    <w:rsid w:val="0027355A"/>
    <w:rsid w:val="00273AC3"/>
    <w:rsid w:val="00274983"/>
    <w:rsid w:val="00275C5D"/>
    <w:rsid w:val="00276278"/>
    <w:rsid w:val="0027652B"/>
    <w:rsid w:val="00281978"/>
    <w:rsid w:val="0028372B"/>
    <w:rsid w:val="00284268"/>
    <w:rsid w:val="00284715"/>
    <w:rsid w:val="00285A80"/>
    <w:rsid w:val="00293C34"/>
    <w:rsid w:val="00293E80"/>
    <w:rsid w:val="0029407E"/>
    <w:rsid w:val="00297BD3"/>
    <w:rsid w:val="002A3246"/>
    <w:rsid w:val="002A4934"/>
    <w:rsid w:val="002B0CF7"/>
    <w:rsid w:val="002B1679"/>
    <w:rsid w:val="002B282C"/>
    <w:rsid w:val="002B3B82"/>
    <w:rsid w:val="002B4E00"/>
    <w:rsid w:val="002B587F"/>
    <w:rsid w:val="002C0035"/>
    <w:rsid w:val="002C04A3"/>
    <w:rsid w:val="002C13F7"/>
    <w:rsid w:val="002C3712"/>
    <w:rsid w:val="002C4442"/>
    <w:rsid w:val="002C56E1"/>
    <w:rsid w:val="002C5F34"/>
    <w:rsid w:val="002C7576"/>
    <w:rsid w:val="002D4AA7"/>
    <w:rsid w:val="002D4CB1"/>
    <w:rsid w:val="002D554E"/>
    <w:rsid w:val="002D6F31"/>
    <w:rsid w:val="002E0FEE"/>
    <w:rsid w:val="002E33D9"/>
    <w:rsid w:val="002E3DF7"/>
    <w:rsid w:val="002E4463"/>
    <w:rsid w:val="002E54F2"/>
    <w:rsid w:val="002E610A"/>
    <w:rsid w:val="002E698D"/>
    <w:rsid w:val="002E7146"/>
    <w:rsid w:val="002E7A62"/>
    <w:rsid w:val="002F192F"/>
    <w:rsid w:val="002F1D0E"/>
    <w:rsid w:val="002F3E9C"/>
    <w:rsid w:val="002F44B2"/>
    <w:rsid w:val="002F6F7E"/>
    <w:rsid w:val="00300F9C"/>
    <w:rsid w:val="00302CE9"/>
    <w:rsid w:val="0031195D"/>
    <w:rsid w:val="0031203E"/>
    <w:rsid w:val="003131A8"/>
    <w:rsid w:val="00314C05"/>
    <w:rsid w:val="003201D6"/>
    <w:rsid w:val="003205C9"/>
    <w:rsid w:val="003234A1"/>
    <w:rsid w:val="00323E5B"/>
    <w:rsid w:val="00330872"/>
    <w:rsid w:val="00334373"/>
    <w:rsid w:val="00335514"/>
    <w:rsid w:val="00337265"/>
    <w:rsid w:val="00340E0A"/>
    <w:rsid w:val="003438F3"/>
    <w:rsid w:val="00344DDA"/>
    <w:rsid w:val="00345A2C"/>
    <w:rsid w:val="00346789"/>
    <w:rsid w:val="00347084"/>
    <w:rsid w:val="003479DC"/>
    <w:rsid w:val="003514E2"/>
    <w:rsid w:val="003531F8"/>
    <w:rsid w:val="00354145"/>
    <w:rsid w:val="00356E87"/>
    <w:rsid w:val="00360034"/>
    <w:rsid w:val="00361094"/>
    <w:rsid w:val="00362589"/>
    <w:rsid w:val="003627D1"/>
    <w:rsid w:val="00364D1E"/>
    <w:rsid w:val="00364F89"/>
    <w:rsid w:val="003660FE"/>
    <w:rsid w:val="00367304"/>
    <w:rsid w:val="00367AD9"/>
    <w:rsid w:val="00370DF9"/>
    <w:rsid w:val="00372359"/>
    <w:rsid w:val="00372E52"/>
    <w:rsid w:val="0037332B"/>
    <w:rsid w:val="00373696"/>
    <w:rsid w:val="00373805"/>
    <w:rsid w:val="00373C55"/>
    <w:rsid w:val="00373CDA"/>
    <w:rsid w:val="00374F5E"/>
    <w:rsid w:val="0037603F"/>
    <w:rsid w:val="003773FA"/>
    <w:rsid w:val="0037755D"/>
    <w:rsid w:val="00380BDD"/>
    <w:rsid w:val="00383EB8"/>
    <w:rsid w:val="00384383"/>
    <w:rsid w:val="0039001F"/>
    <w:rsid w:val="003909D1"/>
    <w:rsid w:val="00391082"/>
    <w:rsid w:val="00391FB7"/>
    <w:rsid w:val="003975E5"/>
    <w:rsid w:val="00397A7C"/>
    <w:rsid w:val="003A352B"/>
    <w:rsid w:val="003A5A13"/>
    <w:rsid w:val="003A612C"/>
    <w:rsid w:val="003A69A6"/>
    <w:rsid w:val="003A6A05"/>
    <w:rsid w:val="003A6EB2"/>
    <w:rsid w:val="003B0692"/>
    <w:rsid w:val="003B09E1"/>
    <w:rsid w:val="003B1DBA"/>
    <w:rsid w:val="003B4E65"/>
    <w:rsid w:val="003B6680"/>
    <w:rsid w:val="003B711D"/>
    <w:rsid w:val="003B7338"/>
    <w:rsid w:val="003C3DC2"/>
    <w:rsid w:val="003C7BE9"/>
    <w:rsid w:val="003D0954"/>
    <w:rsid w:val="003D0CBA"/>
    <w:rsid w:val="003D0D50"/>
    <w:rsid w:val="003D20B6"/>
    <w:rsid w:val="003D2D0B"/>
    <w:rsid w:val="003D2DB4"/>
    <w:rsid w:val="003D588C"/>
    <w:rsid w:val="003E010D"/>
    <w:rsid w:val="003E05E6"/>
    <w:rsid w:val="003E0648"/>
    <w:rsid w:val="003E2242"/>
    <w:rsid w:val="003E6AD4"/>
    <w:rsid w:val="003E6D41"/>
    <w:rsid w:val="003E7C34"/>
    <w:rsid w:val="003E7F6A"/>
    <w:rsid w:val="003F0667"/>
    <w:rsid w:val="003F47C4"/>
    <w:rsid w:val="003F6943"/>
    <w:rsid w:val="003F6D0A"/>
    <w:rsid w:val="0040092C"/>
    <w:rsid w:val="0040182A"/>
    <w:rsid w:val="0040268F"/>
    <w:rsid w:val="004037D6"/>
    <w:rsid w:val="0040542E"/>
    <w:rsid w:val="00405EBC"/>
    <w:rsid w:val="00407C36"/>
    <w:rsid w:val="004108E5"/>
    <w:rsid w:val="00410C98"/>
    <w:rsid w:val="00412E23"/>
    <w:rsid w:val="00414D5D"/>
    <w:rsid w:val="004211FF"/>
    <w:rsid w:val="00421C44"/>
    <w:rsid w:val="00427811"/>
    <w:rsid w:val="00430A5B"/>
    <w:rsid w:val="00432D9B"/>
    <w:rsid w:val="004333FB"/>
    <w:rsid w:val="004337D8"/>
    <w:rsid w:val="004339EA"/>
    <w:rsid w:val="00434547"/>
    <w:rsid w:val="0043655E"/>
    <w:rsid w:val="00440159"/>
    <w:rsid w:val="00443DEF"/>
    <w:rsid w:val="004453D3"/>
    <w:rsid w:val="004468FA"/>
    <w:rsid w:val="004472F9"/>
    <w:rsid w:val="004500EB"/>
    <w:rsid w:val="00450C5E"/>
    <w:rsid w:val="00450FED"/>
    <w:rsid w:val="004525B8"/>
    <w:rsid w:val="004552F9"/>
    <w:rsid w:val="00457287"/>
    <w:rsid w:val="00457A10"/>
    <w:rsid w:val="004601B5"/>
    <w:rsid w:val="0046304E"/>
    <w:rsid w:val="00464A22"/>
    <w:rsid w:val="00465C47"/>
    <w:rsid w:val="00466DB9"/>
    <w:rsid w:val="00467A7D"/>
    <w:rsid w:val="00470093"/>
    <w:rsid w:val="004748A5"/>
    <w:rsid w:val="00474BA7"/>
    <w:rsid w:val="00475F50"/>
    <w:rsid w:val="004760D8"/>
    <w:rsid w:val="004804B6"/>
    <w:rsid w:val="00480524"/>
    <w:rsid w:val="00481983"/>
    <w:rsid w:val="00481EBE"/>
    <w:rsid w:val="00484151"/>
    <w:rsid w:val="00485F4F"/>
    <w:rsid w:val="00486333"/>
    <w:rsid w:val="00487816"/>
    <w:rsid w:val="00490E11"/>
    <w:rsid w:val="0049250A"/>
    <w:rsid w:val="00493A25"/>
    <w:rsid w:val="004944C1"/>
    <w:rsid w:val="00496F1C"/>
    <w:rsid w:val="004A20B9"/>
    <w:rsid w:val="004A247A"/>
    <w:rsid w:val="004A2D49"/>
    <w:rsid w:val="004A3C06"/>
    <w:rsid w:val="004A4CF1"/>
    <w:rsid w:val="004A6467"/>
    <w:rsid w:val="004A7BD2"/>
    <w:rsid w:val="004B05E8"/>
    <w:rsid w:val="004B1E03"/>
    <w:rsid w:val="004B20A2"/>
    <w:rsid w:val="004B2E44"/>
    <w:rsid w:val="004B30A1"/>
    <w:rsid w:val="004B387D"/>
    <w:rsid w:val="004B40FD"/>
    <w:rsid w:val="004B578F"/>
    <w:rsid w:val="004C0076"/>
    <w:rsid w:val="004C04CF"/>
    <w:rsid w:val="004C05DF"/>
    <w:rsid w:val="004C19F2"/>
    <w:rsid w:val="004C25F1"/>
    <w:rsid w:val="004C29BF"/>
    <w:rsid w:val="004C359F"/>
    <w:rsid w:val="004C62CC"/>
    <w:rsid w:val="004D2288"/>
    <w:rsid w:val="004D3A26"/>
    <w:rsid w:val="004D4CC5"/>
    <w:rsid w:val="004D4F01"/>
    <w:rsid w:val="004D7E51"/>
    <w:rsid w:val="004E0F98"/>
    <w:rsid w:val="004E3365"/>
    <w:rsid w:val="004E4274"/>
    <w:rsid w:val="004E4FEF"/>
    <w:rsid w:val="004E5403"/>
    <w:rsid w:val="004E5441"/>
    <w:rsid w:val="004E66BC"/>
    <w:rsid w:val="004E7070"/>
    <w:rsid w:val="004F1B61"/>
    <w:rsid w:val="004F3A18"/>
    <w:rsid w:val="004F5BDC"/>
    <w:rsid w:val="00500C4B"/>
    <w:rsid w:val="00500F1E"/>
    <w:rsid w:val="0050734F"/>
    <w:rsid w:val="005109D7"/>
    <w:rsid w:val="00512666"/>
    <w:rsid w:val="005145FF"/>
    <w:rsid w:val="00514C32"/>
    <w:rsid w:val="00516F09"/>
    <w:rsid w:val="0052110B"/>
    <w:rsid w:val="005227B9"/>
    <w:rsid w:val="005234A4"/>
    <w:rsid w:val="005247FA"/>
    <w:rsid w:val="0052724D"/>
    <w:rsid w:val="005308C3"/>
    <w:rsid w:val="00530EF0"/>
    <w:rsid w:val="0053209A"/>
    <w:rsid w:val="0053523D"/>
    <w:rsid w:val="00535F4A"/>
    <w:rsid w:val="005419DF"/>
    <w:rsid w:val="0054220A"/>
    <w:rsid w:val="00542C21"/>
    <w:rsid w:val="00542FEB"/>
    <w:rsid w:val="005432DD"/>
    <w:rsid w:val="00543AB6"/>
    <w:rsid w:val="0054578E"/>
    <w:rsid w:val="005466C0"/>
    <w:rsid w:val="00546884"/>
    <w:rsid w:val="005500A2"/>
    <w:rsid w:val="005509B4"/>
    <w:rsid w:val="00550B16"/>
    <w:rsid w:val="005521CF"/>
    <w:rsid w:val="0055350D"/>
    <w:rsid w:val="00553D2A"/>
    <w:rsid w:val="005542A4"/>
    <w:rsid w:val="00554542"/>
    <w:rsid w:val="00555279"/>
    <w:rsid w:val="00556E6A"/>
    <w:rsid w:val="00557107"/>
    <w:rsid w:val="005601D7"/>
    <w:rsid w:val="00560265"/>
    <w:rsid w:val="00560BA4"/>
    <w:rsid w:val="00561010"/>
    <w:rsid w:val="00562638"/>
    <w:rsid w:val="0056413D"/>
    <w:rsid w:val="005642ED"/>
    <w:rsid w:val="005642FE"/>
    <w:rsid w:val="005653A9"/>
    <w:rsid w:val="00566DDC"/>
    <w:rsid w:val="005670E2"/>
    <w:rsid w:val="00567BB8"/>
    <w:rsid w:val="00570B87"/>
    <w:rsid w:val="00571BC4"/>
    <w:rsid w:val="00572694"/>
    <w:rsid w:val="0057407E"/>
    <w:rsid w:val="005758DA"/>
    <w:rsid w:val="0057604E"/>
    <w:rsid w:val="005803AD"/>
    <w:rsid w:val="00582797"/>
    <w:rsid w:val="00583688"/>
    <w:rsid w:val="00583E83"/>
    <w:rsid w:val="00584229"/>
    <w:rsid w:val="00584AAD"/>
    <w:rsid w:val="00585C0A"/>
    <w:rsid w:val="00585F96"/>
    <w:rsid w:val="00586446"/>
    <w:rsid w:val="00590D5B"/>
    <w:rsid w:val="00590E97"/>
    <w:rsid w:val="00590FD7"/>
    <w:rsid w:val="005912F1"/>
    <w:rsid w:val="005914DC"/>
    <w:rsid w:val="00591D09"/>
    <w:rsid w:val="0059213D"/>
    <w:rsid w:val="00592EA6"/>
    <w:rsid w:val="005934DC"/>
    <w:rsid w:val="005A221A"/>
    <w:rsid w:val="005A45EB"/>
    <w:rsid w:val="005A489C"/>
    <w:rsid w:val="005A5A30"/>
    <w:rsid w:val="005A67EB"/>
    <w:rsid w:val="005A6DE2"/>
    <w:rsid w:val="005B0449"/>
    <w:rsid w:val="005B201C"/>
    <w:rsid w:val="005B35B2"/>
    <w:rsid w:val="005B4567"/>
    <w:rsid w:val="005B7D72"/>
    <w:rsid w:val="005C1FE1"/>
    <w:rsid w:val="005C2D9C"/>
    <w:rsid w:val="005C51AA"/>
    <w:rsid w:val="005C6FE9"/>
    <w:rsid w:val="005D0BE9"/>
    <w:rsid w:val="005D38D6"/>
    <w:rsid w:val="005D4858"/>
    <w:rsid w:val="005D56D1"/>
    <w:rsid w:val="005E064F"/>
    <w:rsid w:val="005E1531"/>
    <w:rsid w:val="005E3E8B"/>
    <w:rsid w:val="005E518A"/>
    <w:rsid w:val="005E5A71"/>
    <w:rsid w:val="005E64CC"/>
    <w:rsid w:val="005E7CEE"/>
    <w:rsid w:val="005F0BA1"/>
    <w:rsid w:val="005F10FD"/>
    <w:rsid w:val="005F5DA1"/>
    <w:rsid w:val="005F6355"/>
    <w:rsid w:val="005F6FA0"/>
    <w:rsid w:val="005F7D85"/>
    <w:rsid w:val="005F7F98"/>
    <w:rsid w:val="00600C53"/>
    <w:rsid w:val="0060102D"/>
    <w:rsid w:val="00602557"/>
    <w:rsid w:val="00606C22"/>
    <w:rsid w:val="00607036"/>
    <w:rsid w:val="00610D26"/>
    <w:rsid w:val="006165E9"/>
    <w:rsid w:val="00616D18"/>
    <w:rsid w:val="00616F97"/>
    <w:rsid w:val="006171BA"/>
    <w:rsid w:val="00617727"/>
    <w:rsid w:val="006222EA"/>
    <w:rsid w:val="00625146"/>
    <w:rsid w:val="00632B85"/>
    <w:rsid w:val="0063352C"/>
    <w:rsid w:val="006349B3"/>
    <w:rsid w:val="006356F2"/>
    <w:rsid w:val="00636F3D"/>
    <w:rsid w:val="00640201"/>
    <w:rsid w:val="00641267"/>
    <w:rsid w:val="006413DE"/>
    <w:rsid w:val="006429EA"/>
    <w:rsid w:val="00643AF5"/>
    <w:rsid w:val="00643C03"/>
    <w:rsid w:val="006442A1"/>
    <w:rsid w:val="006479A4"/>
    <w:rsid w:val="00647BD2"/>
    <w:rsid w:val="00650CF8"/>
    <w:rsid w:val="00651CC9"/>
    <w:rsid w:val="0065451C"/>
    <w:rsid w:val="00655F49"/>
    <w:rsid w:val="006579C1"/>
    <w:rsid w:val="00660690"/>
    <w:rsid w:val="00662514"/>
    <w:rsid w:val="00664507"/>
    <w:rsid w:val="006663F3"/>
    <w:rsid w:val="00667C48"/>
    <w:rsid w:val="00670126"/>
    <w:rsid w:val="0067066C"/>
    <w:rsid w:val="0067088B"/>
    <w:rsid w:val="00672147"/>
    <w:rsid w:val="00672F33"/>
    <w:rsid w:val="00675675"/>
    <w:rsid w:val="00675B45"/>
    <w:rsid w:val="006769AD"/>
    <w:rsid w:val="00680793"/>
    <w:rsid w:val="0068080E"/>
    <w:rsid w:val="00681027"/>
    <w:rsid w:val="00681BE8"/>
    <w:rsid w:val="00683B62"/>
    <w:rsid w:val="00683E23"/>
    <w:rsid w:val="006851AB"/>
    <w:rsid w:val="00685628"/>
    <w:rsid w:val="00693BAC"/>
    <w:rsid w:val="00694751"/>
    <w:rsid w:val="00695357"/>
    <w:rsid w:val="00695487"/>
    <w:rsid w:val="0069596C"/>
    <w:rsid w:val="00695AA2"/>
    <w:rsid w:val="006A138D"/>
    <w:rsid w:val="006A19C7"/>
    <w:rsid w:val="006A1C53"/>
    <w:rsid w:val="006A55E1"/>
    <w:rsid w:val="006A661F"/>
    <w:rsid w:val="006B4DC7"/>
    <w:rsid w:val="006C0535"/>
    <w:rsid w:val="006C10A6"/>
    <w:rsid w:val="006C20E1"/>
    <w:rsid w:val="006C21BF"/>
    <w:rsid w:val="006C292F"/>
    <w:rsid w:val="006C5467"/>
    <w:rsid w:val="006C6C8E"/>
    <w:rsid w:val="006C7019"/>
    <w:rsid w:val="006D0EB3"/>
    <w:rsid w:val="006D2E16"/>
    <w:rsid w:val="006D4955"/>
    <w:rsid w:val="006D66EB"/>
    <w:rsid w:val="006D6CC2"/>
    <w:rsid w:val="006D7176"/>
    <w:rsid w:val="006E03D1"/>
    <w:rsid w:val="006E1B0E"/>
    <w:rsid w:val="006E4183"/>
    <w:rsid w:val="006E4D41"/>
    <w:rsid w:val="006E579E"/>
    <w:rsid w:val="006E68C3"/>
    <w:rsid w:val="006E6967"/>
    <w:rsid w:val="006E7724"/>
    <w:rsid w:val="006F08EC"/>
    <w:rsid w:val="006F2118"/>
    <w:rsid w:val="006F23EB"/>
    <w:rsid w:val="006F255E"/>
    <w:rsid w:val="006F4B4E"/>
    <w:rsid w:val="006F79B6"/>
    <w:rsid w:val="0070103C"/>
    <w:rsid w:val="0070243D"/>
    <w:rsid w:val="00706C6C"/>
    <w:rsid w:val="00706F75"/>
    <w:rsid w:val="0070752E"/>
    <w:rsid w:val="00710039"/>
    <w:rsid w:val="00710C19"/>
    <w:rsid w:val="0071154B"/>
    <w:rsid w:val="00711E63"/>
    <w:rsid w:val="00715BFB"/>
    <w:rsid w:val="007209E4"/>
    <w:rsid w:val="00721161"/>
    <w:rsid w:val="00722B5D"/>
    <w:rsid w:val="00724FAE"/>
    <w:rsid w:val="00726C7A"/>
    <w:rsid w:val="007271A1"/>
    <w:rsid w:val="007302BB"/>
    <w:rsid w:val="00731C67"/>
    <w:rsid w:val="007320CA"/>
    <w:rsid w:val="00733A0E"/>
    <w:rsid w:val="00735B1B"/>
    <w:rsid w:val="007364E8"/>
    <w:rsid w:val="00736CA0"/>
    <w:rsid w:val="00737DF5"/>
    <w:rsid w:val="00740A95"/>
    <w:rsid w:val="00744878"/>
    <w:rsid w:val="00744D25"/>
    <w:rsid w:val="00744D2F"/>
    <w:rsid w:val="00744E9F"/>
    <w:rsid w:val="007462F6"/>
    <w:rsid w:val="007473D5"/>
    <w:rsid w:val="00753210"/>
    <w:rsid w:val="0076011B"/>
    <w:rsid w:val="00760882"/>
    <w:rsid w:val="00760A3E"/>
    <w:rsid w:val="007613D1"/>
    <w:rsid w:val="007628ED"/>
    <w:rsid w:val="00762ADB"/>
    <w:rsid w:val="007636E6"/>
    <w:rsid w:val="00764FE4"/>
    <w:rsid w:val="00765833"/>
    <w:rsid w:val="007662F2"/>
    <w:rsid w:val="00766D4A"/>
    <w:rsid w:val="00767794"/>
    <w:rsid w:val="00775481"/>
    <w:rsid w:val="00777FFC"/>
    <w:rsid w:val="00781EE4"/>
    <w:rsid w:val="0078253A"/>
    <w:rsid w:val="00782769"/>
    <w:rsid w:val="007835FF"/>
    <w:rsid w:val="007836A7"/>
    <w:rsid w:val="00785CE6"/>
    <w:rsid w:val="00786C79"/>
    <w:rsid w:val="007905CE"/>
    <w:rsid w:val="0079289B"/>
    <w:rsid w:val="00792E4C"/>
    <w:rsid w:val="00793140"/>
    <w:rsid w:val="00794227"/>
    <w:rsid w:val="007944F1"/>
    <w:rsid w:val="007946BD"/>
    <w:rsid w:val="007A19E1"/>
    <w:rsid w:val="007A22B1"/>
    <w:rsid w:val="007A3312"/>
    <w:rsid w:val="007A6D61"/>
    <w:rsid w:val="007A7817"/>
    <w:rsid w:val="007A7D62"/>
    <w:rsid w:val="007A7D87"/>
    <w:rsid w:val="007A7F87"/>
    <w:rsid w:val="007B07EA"/>
    <w:rsid w:val="007B107F"/>
    <w:rsid w:val="007B1A82"/>
    <w:rsid w:val="007B2DCE"/>
    <w:rsid w:val="007B2E55"/>
    <w:rsid w:val="007B5576"/>
    <w:rsid w:val="007B66F0"/>
    <w:rsid w:val="007B7202"/>
    <w:rsid w:val="007B7754"/>
    <w:rsid w:val="007B7BF0"/>
    <w:rsid w:val="007C1E52"/>
    <w:rsid w:val="007C310B"/>
    <w:rsid w:val="007C4EBA"/>
    <w:rsid w:val="007C618F"/>
    <w:rsid w:val="007C6922"/>
    <w:rsid w:val="007D02DB"/>
    <w:rsid w:val="007D2D64"/>
    <w:rsid w:val="007D34DF"/>
    <w:rsid w:val="007D69B4"/>
    <w:rsid w:val="007D75F6"/>
    <w:rsid w:val="007E158C"/>
    <w:rsid w:val="007E1F98"/>
    <w:rsid w:val="007E250F"/>
    <w:rsid w:val="007E349F"/>
    <w:rsid w:val="007E42DC"/>
    <w:rsid w:val="007E5D90"/>
    <w:rsid w:val="007E5E1B"/>
    <w:rsid w:val="007E665F"/>
    <w:rsid w:val="007E68D1"/>
    <w:rsid w:val="007E7FA5"/>
    <w:rsid w:val="007F3F1D"/>
    <w:rsid w:val="007F4087"/>
    <w:rsid w:val="007F5177"/>
    <w:rsid w:val="007F6D8B"/>
    <w:rsid w:val="008004A5"/>
    <w:rsid w:val="00801660"/>
    <w:rsid w:val="008022D6"/>
    <w:rsid w:val="00803948"/>
    <w:rsid w:val="0080502C"/>
    <w:rsid w:val="00810106"/>
    <w:rsid w:val="00812009"/>
    <w:rsid w:val="008167D0"/>
    <w:rsid w:val="00816B84"/>
    <w:rsid w:val="00821C4E"/>
    <w:rsid w:val="00822653"/>
    <w:rsid w:val="00822A7D"/>
    <w:rsid w:val="008250F8"/>
    <w:rsid w:val="00826ECA"/>
    <w:rsid w:val="00830A14"/>
    <w:rsid w:val="00830CAF"/>
    <w:rsid w:val="00832849"/>
    <w:rsid w:val="00833983"/>
    <w:rsid w:val="00835033"/>
    <w:rsid w:val="008369AA"/>
    <w:rsid w:val="008417CD"/>
    <w:rsid w:val="008425A1"/>
    <w:rsid w:val="00843045"/>
    <w:rsid w:val="00844F02"/>
    <w:rsid w:val="00844F9B"/>
    <w:rsid w:val="00846FF8"/>
    <w:rsid w:val="00847BA6"/>
    <w:rsid w:val="00847E8B"/>
    <w:rsid w:val="008513D5"/>
    <w:rsid w:val="008528D6"/>
    <w:rsid w:val="00853C30"/>
    <w:rsid w:val="00855292"/>
    <w:rsid w:val="00860C9F"/>
    <w:rsid w:val="0086393A"/>
    <w:rsid w:val="0086393C"/>
    <w:rsid w:val="00866B1E"/>
    <w:rsid w:val="00875CE6"/>
    <w:rsid w:val="00876021"/>
    <w:rsid w:val="00876702"/>
    <w:rsid w:val="00877985"/>
    <w:rsid w:val="00880D14"/>
    <w:rsid w:val="00881F7A"/>
    <w:rsid w:val="0088353B"/>
    <w:rsid w:val="00884873"/>
    <w:rsid w:val="0088743C"/>
    <w:rsid w:val="0088749C"/>
    <w:rsid w:val="00887BAC"/>
    <w:rsid w:val="00890211"/>
    <w:rsid w:val="00892C54"/>
    <w:rsid w:val="00895A17"/>
    <w:rsid w:val="008971F1"/>
    <w:rsid w:val="008A020F"/>
    <w:rsid w:val="008A0A58"/>
    <w:rsid w:val="008A240E"/>
    <w:rsid w:val="008A32CE"/>
    <w:rsid w:val="008A3A94"/>
    <w:rsid w:val="008A4167"/>
    <w:rsid w:val="008A470B"/>
    <w:rsid w:val="008A4CE7"/>
    <w:rsid w:val="008B0490"/>
    <w:rsid w:val="008B0B56"/>
    <w:rsid w:val="008B0C90"/>
    <w:rsid w:val="008B3B89"/>
    <w:rsid w:val="008C034A"/>
    <w:rsid w:val="008C1397"/>
    <w:rsid w:val="008C2B4F"/>
    <w:rsid w:val="008C2EEF"/>
    <w:rsid w:val="008C3326"/>
    <w:rsid w:val="008C6FFF"/>
    <w:rsid w:val="008C7AEE"/>
    <w:rsid w:val="008D000D"/>
    <w:rsid w:val="008D0590"/>
    <w:rsid w:val="008D05AE"/>
    <w:rsid w:val="008D1C82"/>
    <w:rsid w:val="008D509D"/>
    <w:rsid w:val="008D68E7"/>
    <w:rsid w:val="008D69B1"/>
    <w:rsid w:val="008E0F51"/>
    <w:rsid w:val="008E19C0"/>
    <w:rsid w:val="008E2582"/>
    <w:rsid w:val="008E288F"/>
    <w:rsid w:val="008E5414"/>
    <w:rsid w:val="008E57A5"/>
    <w:rsid w:val="008E698D"/>
    <w:rsid w:val="008E7959"/>
    <w:rsid w:val="008F4C1B"/>
    <w:rsid w:val="008F4DE1"/>
    <w:rsid w:val="008F61A3"/>
    <w:rsid w:val="008F6FAF"/>
    <w:rsid w:val="0090214D"/>
    <w:rsid w:val="00902A34"/>
    <w:rsid w:val="0090530D"/>
    <w:rsid w:val="009070DC"/>
    <w:rsid w:val="00910884"/>
    <w:rsid w:val="00910F21"/>
    <w:rsid w:val="00910F61"/>
    <w:rsid w:val="009133B2"/>
    <w:rsid w:val="00913F12"/>
    <w:rsid w:val="00915F7A"/>
    <w:rsid w:val="00917187"/>
    <w:rsid w:val="009254B4"/>
    <w:rsid w:val="00927C2D"/>
    <w:rsid w:val="00930253"/>
    <w:rsid w:val="00930D8A"/>
    <w:rsid w:val="0093196F"/>
    <w:rsid w:val="009334D2"/>
    <w:rsid w:val="00933832"/>
    <w:rsid w:val="00936564"/>
    <w:rsid w:val="00941017"/>
    <w:rsid w:val="00943B0D"/>
    <w:rsid w:val="00945A4D"/>
    <w:rsid w:val="00946233"/>
    <w:rsid w:val="00946CF0"/>
    <w:rsid w:val="00947E76"/>
    <w:rsid w:val="009505D3"/>
    <w:rsid w:val="009520DC"/>
    <w:rsid w:val="0095241E"/>
    <w:rsid w:val="009524A9"/>
    <w:rsid w:val="00954A4F"/>
    <w:rsid w:val="00955A2C"/>
    <w:rsid w:val="0095615E"/>
    <w:rsid w:val="00960002"/>
    <w:rsid w:val="00960782"/>
    <w:rsid w:val="00961E0D"/>
    <w:rsid w:val="00961F59"/>
    <w:rsid w:val="00963E5B"/>
    <w:rsid w:val="0096557E"/>
    <w:rsid w:val="00965624"/>
    <w:rsid w:val="00965C3A"/>
    <w:rsid w:val="00966B40"/>
    <w:rsid w:val="00966E66"/>
    <w:rsid w:val="00967BC5"/>
    <w:rsid w:val="00973898"/>
    <w:rsid w:val="00973E5E"/>
    <w:rsid w:val="00974406"/>
    <w:rsid w:val="00974D1C"/>
    <w:rsid w:val="00977AEA"/>
    <w:rsid w:val="0098195B"/>
    <w:rsid w:val="00981AD3"/>
    <w:rsid w:val="009854C9"/>
    <w:rsid w:val="00987712"/>
    <w:rsid w:val="0098794B"/>
    <w:rsid w:val="00987E1F"/>
    <w:rsid w:val="00994308"/>
    <w:rsid w:val="00995B53"/>
    <w:rsid w:val="00996BDF"/>
    <w:rsid w:val="009970B3"/>
    <w:rsid w:val="009A0E31"/>
    <w:rsid w:val="009A0E80"/>
    <w:rsid w:val="009A1107"/>
    <w:rsid w:val="009A1E06"/>
    <w:rsid w:val="009A2493"/>
    <w:rsid w:val="009A3396"/>
    <w:rsid w:val="009A499F"/>
    <w:rsid w:val="009A60A1"/>
    <w:rsid w:val="009A6B1C"/>
    <w:rsid w:val="009B03D3"/>
    <w:rsid w:val="009B03E1"/>
    <w:rsid w:val="009B170B"/>
    <w:rsid w:val="009B2653"/>
    <w:rsid w:val="009B2765"/>
    <w:rsid w:val="009B2916"/>
    <w:rsid w:val="009B3208"/>
    <w:rsid w:val="009C0FD6"/>
    <w:rsid w:val="009C2D64"/>
    <w:rsid w:val="009C6E36"/>
    <w:rsid w:val="009C7CF0"/>
    <w:rsid w:val="009D06BF"/>
    <w:rsid w:val="009D13DC"/>
    <w:rsid w:val="009D18F4"/>
    <w:rsid w:val="009D1B81"/>
    <w:rsid w:val="009D355A"/>
    <w:rsid w:val="009D48EF"/>
    <w:rsid w:val="009D5033"/>
    <w:rsid w:val="009D5899"/>
    <w:rsid w:val="009E6A73"/>
    <w:rsid w:val="009E6E89"/>
    <w:rsid w:val="009E7582"/>
    <w:rsid w:val="009F009E"/>
    <w:rsid w:val="009F2D8C"/>
    <w:rsid w:val="009F33C2"/>
    <w:rsid w:val="009F3A33"/>
    <w:rsid w:val="009F3ECE"/>
    <w:rsid w:val="009F5139"/>
    <w:rsid w:val="009F5F81"/>
    <w:rsid w:val="009F679F"/>
    <w:rsid w:val="00A022E0"/>
    <w:rsid w:val="00A0456A"/>
    <w:rsid w:val="00A04F66"/>
    <w:rsid w:val="00A0576C"/>
    <w:rsid w:val="00A068F9"/>
    <w:rsid w:val="00A11280"/>
    <w:rsid w:val="00A11C88"/>
    <w:rsid w:val="00A13DF5"/>
    <w:rsid w:val="00A141CA"/>
    <w:rsid w:val="00A20652"/>
    <w:rsid w:val="00A21233"/>
    <w:rsid w:val="00A23486"/>
    <w:rsid w:val="00A23580"/>
    <w:rsid w:val="00A2534D"/>
    <w:rsid w:val="00A25651"/>
    <w:rsid w:val="00A25FDF"/>
    <w:rsid w:val="00A330E5"/>
    <w:rsid w:val="00A36B63"/>
    <w:rsid w:val="00A4077F"/>
    <w:rsid w:val="00A40C01"/>
    <w:rsid w:val="00A43F94"/>
    <w:rsid w:val="00A45194"/>
    <w:rsid w:val="00A45740"/>
    <w:rsid w:val="00A460FA"/>
    <w:rsid w:val="00A52E40"/>
    <w:rsid w:val="00A54E94"/>
    <w:rsid w:val="00A56C2D"/>
    <w:rsid w:val="00A60A3B"/>
    <w:rsid w:val="00A6377B"/>
    <w:rsid w:val="00A65949"/>
    <w:rsid w:val="00A65957"/>
    <w:rsid w:val="00A66B38"/>
    <w:rsid w:val="00A67C74"/>
    <w:rsid w:val="00A7313E"/>
    <w:rsid w:val="00A759F0"/>
    <w:rsid w:val="00A75DB6"/>
    <w:rsid w:val="00A75FC0"/>
    <w:rsid w:val="00A80C88"/>
    <w:rsid w:val="00A82682"/>
    <w:rsid w:val="00A82EB7"/>
    <w:rsid w:val="00A83005"/>
    <w:rsid w:val="00A850C9"/>
    <w:rsid w:val="00A8536D"/>
    <w:rsid w:val="00A856DC"/>
    <w:rsid w:val="00A86365"/>
    <w:rsid w:val="00A86437"/>
    <w:rsid w:val="00A875FE"/>
    <w:rsid w:val="00A87E8F"/>
    <w:rsid w:val="00A911D6"/>
    <w:rsid w:val="00A92ED5"/>
    <w:rsid w:val="00A94298"/>
    <w:rsid w:val="00A94AAD"/>
    <w:rsid w:val="00A94C15"/>
    <w:rsid w:val="00A96772"/>
    <w:rsid w:val="00AA0B5A"/>
    <w:rsid w:val="00AA1CB4"/>
    <w:rsid w:val="00AA26B7"/>
    <w:rsid w:val="00AA40DB"/>
    <w:rsid w:val="00AA57A6"/>
    <w:rsid w:val="00AA6397"/>
    <w:rsid w:val="00AA7874"/>
    <w:rsid w:val="00AB060F"/>
    <w:rsid w:val="00AB0F4D"/>
    <w:rsid w:val="00AB2FCC"/>
    <w:rsid w:val="00AB3F42"/>
    <w:rsid w:val="00AB448C"/>
    <w:rsid w:val="00AB4587"/>
    <w:rsid w:val="00AB465E"/>
    <w:rsid w:val="00AB514C"/>
    <w:rsid w:val="00AB530B"/>
    <w:rsid w:val="00AB5866"/>
    <w:rsid w:val="00AC1101"/>
    <w:rsid w:val="00AC12AF"/>
    <w:rsid w:val="00AC1532"/>
    <w:rsid w:val="00AC1F4B"/>
    <w:rsid w:val="00AC243D"/>
    <w:rsid w:val="00AC49F0"/>
    <w:rsid w:val="00AC4D6E"/>
    <w:rsid w:val="00AC4E8B"/>
    <w:rsid w:val="00AC6168"/>
    <w:rsid w:val="00AC7960"/>
    <w:rsid w:val="00AC7B67"/>
    <w:rsid w:val="00AD02F1"/>
    <w:rsid w:val="00AD0D54"/>
    <w:rsid w:val="00AD1DAE"/>
    <w:rsid w:val="00AD5081"/>
    <w:rsid w:val="00AE0323"/>
    <w:rsid w:val="00AE0FC2"/>
    <w:rsid w:val="00AE1A7D"/>
    <w:rsid w:val="00AE4633"/>
    <w:rsid w:val="00AE6417"/>
    <w:rsid w:val="00AE6A52"/>
    <w:rsid w:val="00AF4CB3"/>
    <w:rsid w:val="00B00496"/>
    <w:rsid w:val="00B03BBA"/>
    <w:rsid w:val="00B0443B"/>
    <w:rsid w:val="00B04536"/>
    <w:rsid w:val="00B049BE"/>
    <w:rsid w:val="00B04E34"/>
    <w:rsid w:val="00B0525C"/>
    <w:rsid w:val="00B05E4B"/>
    <w:rsid w:val="00B0685D"/>
    <w:rsid w:val="00B0739D"/>
    <w:rsid w:val="00B120E0"/>
    <w:rsid w:val="00B123AC"/>
    <w:rsid w:val="00B129D9"/>
    <w:rsid w:val="00B132D1"/>
    <w:rsid w:val="00B13CAA"/>
    <w:rsid w:val="00B1625D"/>
    <w:rsid w:val="00B17BC2"/>
    <w:rsid w:val="00B2004E"/>
    <w:rsid w:val="00B25E40"/>
    <w:rsid w:val="00B270B4"/>
    <w:rsid w:val="00B27EB1"/>
    <w:rsid w:val="00B31B2C"/>
    <w:rsid w:val="00B33754"/>
    <w:rsid w:val="00B34988"/>
    <w:rsid w:val="00B34D57"/>
    <w:rsid w:val="00B373FB"/>
    <w:rsid w:val="00B4029C"/>
    <w:rsid w:val="00B4081B"/>
    <w:rsid w:val="00B44A85"/>
    <w:rsid w:val="00B44EAF"/>
    <w:rsid w:val="00B45E55"/>
    <w:rsid w:val="00B46820"/>
    <w:rsid w:val="00B47A53"/>
    <w:rsid w:val="00B50543"/>
    <w:rsid w:val="00B53B24"/>
    <w:rsid w:val="00B54A88"/>
    <w:rsid w:val="00B54AE4"/>
    <w:rsid w:val="00B55236"/>
    <w:rsid w:val="00B561B0"/>
    <w:rsid w:val="00B56473"/>
    <w:rsid w:val="00B61256"/>
    <w:rsid w:val="00B61BD0"/>
    <w:rsid w:val="00B61C55"/>
    <w:rsid w:val="00B62D0D"/>
    <w:rsid w:val="00B635DA"/>
    <w:rsid w:val="00B66531"/>
    <w:rsid w:val="00B66636"/>
    <w:rsid w:val="00B66B1B"/>
    <w:rsid w:val="00B67884"/>
    <w:rsid w:val="00B711E0"/>
    <w:rsid w:val="00B726E0"/>
    <w:rsid w:val="00B7369A"/>
    <w:rsid w:val="00B74FB5"/>
    <w:rsid w:val="00B77A5F"/>
    <w:rsid w:val="00B80787"/>
    <w:rsid w:val="00B828DD"/>
    <w:rsid w:val="00B8392E"/>
    <w:rsid w:val="00B84047"/>
    <w:rsid w:val="00B8491A"/>
    <w:rsid w:val="00B84FB5"/>
    <w:rsid w:val="00B850C3"/>
    <w:rsid w:val="00B87D1E"/>
    <w:rsid w:val="00B90479"/>
    <w:rsid w:val="00B908D2"/>
    <w:rsid w:val="00B90CE2"/>
    <w:rsid w:val="00B90E51"/>
    <w:rsid w:val="00B917F6"/>
    <w:rsid w:val="00B94331"/>
    <w:rsid w:val="00B94CAB"/>
    <w:rsid w:val="00B94D31"/>
    <w:rsid w:val="00B96A4C"/>
    <w:rsid w:val="00BA0391"/>
    <w:rsid w:val="00BA4475"/>
    <w:rsid w:val="00BA6241"/>
    <w:rsid w:val="00BB0F31"/>
    <w:rsid w:val="00BB4A5A"/>
    <w:rsid w:val="00BB5EB9"/>
    <w:rsid w:val="00BB6B53"/>
    <w:rsid w:val="00BB7795"/>
    <w:rsid w:val="00BC3DED"/>
    <w:rsid w:val="00BC69A0"/>
    <w:rsid w:val="00BD055B"/>
    <w:rsid w:val="00BD2731"/>
    <w:rsid w:val="00BD27CE"/>
    <w:rsid w:val="00BD2F20"/>
    <w:rsid w:val="00BD43A3"/>
    <w:rsid w:val="00BD48B7"/>
    <w:rsid w:val="00BD5228"/>
    <w:rsid w:val="00BD601E"/>
    <w:rsid w:val="00BD7485"/>
    <w:rsid w:val="00BD7557"/>
    <w:rsid w:val="00BE2EA2"/>
    <w:rsid w:val="00BE3734"/>
    <w:rsid w:val="00BE7A81"/>
    <w:rsid w:val="00BF6E66"/>
    <w:rsid w:val="00C0146C"/>
    <w:rsid w:val="00C03978"/>
    <w:rsid w:val="00C052AB"/>
    <w:rsid w:val="00C056CE"/>
    <w:rsid w:val="00C06B76"/>
    <w:rsid w:val="00C120CE"/>
    <w:rsid w:val="00C126AF"/>
    <w:rsid w:val="00C131D6"/>
    <w:rsid w:val="00C14F09"/>
    <w:rsid w:val="00C15D5E"/>
    <w:rsid w:val="00C15D9B"/>
    <w:rsid w:val="00C16A27"/>
    <w:rsid w:val="00C16D9F"/>
    <w:rsid w:val="00C202F5"/>
    <w:rsid w:val="00C20491"/>
    <w:rsid w:val="00C21416"/>
    <w:rsid w:val="00C2432A"/>
    <w:rsid w:val="00C249D3"/>
    <w:rsid w:val="00C26CCC"/>
    <w:rsid w:val="00C27946"/>
    <w:rsid w:val="00C32FFA"/>
    <w:rsid w:val="00C3544C"/>
    <w:rsid w:val="00C36BEF"/>
    <w:rsid w:val="00C36CA4"/>
    <w:rsid w:val="00C37639"/>
    <w:rsid w:val="00C433C1"/>
    <w:rsid w:val="00C43F2F"/>
    <w:rsid w:val="00C46729"/>
    <w:rsid w:val="00C52F95"/>
    <w:rsid w:val="00C54006"/>
    <w:rsid w:val="00C54AB0"/>
    <w:rsid w:val="00C55D1F"/>
    <w:rsid w:val="00C61A30"/>
    <w:rsid w:val="00C61C39"/>
    <w:rsid w:val="00C62545"/>
    <w:rsid w:val="00C66ED8"/>
    <w:rsid w:val="00C677B5"/>
    <w:rsid w:val="00C70EE5"/>
    <w:rsid w:val="00C717C6"/>
    <w:rsid w:val="00C72690"/>
    <w:rsid w:val="00C728A3"/>
    <w:rsid w:val="00C7441C"/>
    <w:rsid w:val="00C74AB8"/>
    <w:rsid w:val="00C74F12"/>
    <w:rsid w:val="00C77C3C"/>
    <w:rsid w:val="00C81537"/>
    <w:rsid w:val="00C844AE"/>
    <w:rsid w:val="00C87010"/>
    <w:rsid w:val="00C915C6"/>
    <w:rsid w:val="00C92B11"/>
    <w:rsid w:val="00C9314A"/>
    <w:rsid w:val="00C949F0"/>
    <w:rsid w:val="00C9792A"/>
    <w:rsid w:val="00C97C1D"/>
    <w:rsid w:val="00CA1082"/>
    <w:rsid w:val="00CA1C1B"/>
    <w:rsid w:val="00CA50A2"/>
    <w:rsid w:val="00CA74FE"/>
    <w:rsid w:val="00CA7CFC"/>
    <w:rsid w:val="00CA7F8F"/>
    <w:rsid w:val="00CB1F1E"/>
    <w:rsid w:val="00CB3873"/>
    <w:rsid w:val="00CB5417"/>
    <w:rsid w:val="00CB67C7"/>
    <w:rsid w:val="00CB6EBD"/>
    <w:rsid w:val="00CB76EB"/>
    <w:rsid w:val="00CD082D"/>
    <w:rsid w:val="00CD0F34"/>
    <w:rsid w:val="00CD2E8F"/>
    <w:rsid w:val="00CD3273"/>
    <w:rsid w:val="00CD6439"/>
    <w:rsid w:val="00CD6E8C"/>
    <w:rsid w:val="00CE01B1"/>
    <w:rsid w:val="00CE05F4"/>
    <w:rsid w:val="00CE097E"/>
    <w:rsid w:val="00CE1B3F"/>
    <w:rsid w:val="00CE2065"/>
    <w:rsid w:val="00CE20A9"/>
    <w:rsid w:val="00CE2293"/>
    <w:rsid w:val="00CE276E"/>
    <w:rsid w:val="00CE2AC4"/>
    <w:rsid w:val="00CE35F1"/>
    <w:rsid w:val="00CE6615"/>
    <w:rsid w:val="00CE686A"/>
    <w:rsid w:val="00CE68C7"/>
    <w:rsid w:val="00CE69AE"/>
    <w:rsid w:val="00CE6F86"/>
    <w:rsid w:val="00CE7A58"/>
    <w:rsid w:val="00CF10AB"/>
    <w:rsid w:val="00CF202B"/>
    <w:rsid w:val="00CF54D5"/>
    <w:rsid w:val="00CF6841"/>
    <w:rsid w:val="00CF706A"/>
    <w:rsid w:val="00D00052"/>
    <w:rsid w:val="00D02498"/>
    <w:rsid w:val="00D07291"/>
    <w:rsid w:val="00D07EC3"/>
    <w:rsid w:val="00D11371"/>
    <w:rsid w:val="00D152B6"/>
    <w:rsid w:val="00D168B9"/>
    <w:rsid w:val="00D21440"/>
    <w:rsid w:val="00D224DD"/>
    <w:rsid w:val="00D22D75"/>
    <w:rsid w:val="00D22FD2"/>
    <w:rsid w:val="00D23037"/>
    <w:rsid w:val="00D23272"/>
    <w:rsid w:val="00D30CA5"/>
    <w:rsid w:val="00D31B08"/>
    <w:rsid w:val="00D32715"/>
    <w:rsid w:val="00D335CC"/>
    <w:rsid w:val="00D35D15"/>
    <w:rsid w:val="00D4172B"/>
    <w:rsid w:val="00D44789"/>
    <w:rsid w:val="00D45742"/>
    <w:rsid w:val="00D4639D"/>
    <w:rsid w:val="00D47214"/>
    <w:rsid w:val="00D474C4"/>
    <w:rsid w:val="00D47699"/>
    <w:rsid w:val="00D515B8"/>
    <w:rsid w:val="00D5292C"/>
    <w:rsid w:val="00D554A5"/>
    <w:rsid w:val="00D56244"/>
    <w:rsid w:val="00D60286"/>
    <w:rsid w:val="00D60B61"/>
    <w:rsid w:val="00D61154"/>
    <w:rsid w:val="00D624C8"/>
    <w:rsid w:val="00D63A9F"/>
    <w:rsid w:val="00D6423C"/>
    <w:rsid w:val="00D64D72"/>
    <w:rsid w:val="00D652C3"/>
    <w:rsid w:val="00D6695D"/>
    <w:rsid w:val="00D66F9D"/>
    <w:rsid w:val="00D67AE3"/>
    <w:rsid w:val="00D7163D"/>
    <w:rsid w:val="00D7351C"/>
    <w:rsid w:val="00D73A0E"/>
    <w:rsid w:val="00D73FCB"/>
    <w:rsid w:val="00D74E8D"/>
    <w:rsid w:val="00D77004"/>
    <w:rsid w:val="00D778CE"/>
    <w:rsid w:val="00D77E1F"/>
    <w:rsid w:val="00D8204F"/>
    <w:rsid w:val="00D82189"/>
    <w:rsid w:val="00D82BE6"/>
    <w:rsid w:val="00D86217"/>
    <w:rsid w:val="00D869A2"/>
    <w:rsid w:val="00D9266C"/>
    <w:rsid w:val="00D93C30"/>
    <w:rsid w:val="00D96161"/>
    <w:rsid w:val="00D966CF"/>
    <w:rsid w:val="00D9773C"/>
    <w:rsid w:val="00D97823"/>
    <w:rsid w:val="00DA19F4"/>
    <w:rsid w:val="00DA2722"/>
    <w:rsid w:val="00DA2D0B"/>
    <w:rsid w:val="00DA2F2B"/>
    <w:rsid w:val="00DA3B96"/>
    <w:rsid w:val="00DA658B"/>
    <w:rsid w:val="00DA6E07"/>
    <w:rsid w:val="00DA742A"/>
    <w:rsid w:val="00DB3740"/>
    <w:rsid w:val="00DB4BC5"/>
    <w:rsid w:val="00DB6173"/>
    <w:rsid w:val="00DB6225"/>
    <w:rsid w:val="00DB77C1"/>
    <w:rsid w:val="00DC1329"/>
    <w:rsid w:val="00DC2F52"/>
    <w:rsid w:val="00DC3499"/>
    <w:rsid w:val="00DC42D2"/>
    <w:rsid w:val="00DC780C"/>
    <w:rsid w:val="00DD054F"/>
    <w:rsid w:val="00DD16D4"/>
    <w:rsid w:val="00DD263A"/>
    <w:rsid w:val="00DD429C"/>
    <w:rsid w:val="00DD4B47"/>
    <w:rsid w:val="00DD77F5"/>
    <w:rsid w:val="00DD7B95"/>
    <w:rsid w:val="00DE0E14"/>
    <w:rsid w:val="00DE1245"/>
    <w:rsid w:val="00DE2BCF"/>
    <w:rsid w:val="00DE2BF2"/>
    <w:rsid w:val="00DE5EF8"/>
    <w:rsid w:val="00DE62C1"/>
    <w:rsid w:val="00DE75CE"/>
    <w:rsid w:val="00DF2DD6"/>
    <w:rsid w:val="00DF4352"/>
    <w:rsid w:val="00DF7426"/>
    <w:rsid w:val="00DF7B08"/>
    <w:rsid w:val="00E0045C"/>
    <w:rsid w:val="00E0319E"/>
    <w:rsid w:val="00E06BB2"/>
    <w:rsid w:val="00E10277"/>
    <w:rsid w:val="00E12B4C"/>
    <w:rsid w:val="00E14036"/>
    <w:rsid w:val="00E149F0"/>
    <w:rsid w:val="00E20774"/>
    <w:rsid w:val="00E22608"/>
    <w:rsid w:val="00E22ED0"/>
    <w:rsid w:val="00E22F33"/>
    <w:rsid w:val="00E24207"/>
    <w:rsid w:val="00E2554B"/>
    <w:rsid w:val="00E2609E"/>
    <w:rsid w:val="00E27D0E"/>
    <w:rsid w:val="00E305C7"/>
    <w:rsid w:val="00E3142C"/>
    <w:rsid w:val="00E31E7B"/>
    <w:rsid w:val="00E33A91"/>
    <w:rsid w:val="00E35240"/>
    <w:rsid w:val="00E37021"/>
    <w:rsid w:val="00E376BE"/>
    <w:rsid w:val="00E41035"/>
    <w:rsid w:val="00E418DE"/>
    <w:rsid w:val="00E41DF3"/>
    <w:rsid w:val="00E41FD0"/>
    <w:rsid w:val="00E4219B"/>
    <w:rsid w:val="00E4263F"/>
    <w:rsid w:val="00E435E0"/>
    <w:rsid w:val="00E46082"/>
    <w:rsid w:val="00E51C90"/>
    <w:rsid w:val="00E60E71"/>
    <w:rsid w:val="00E62B6E"/>
    <w:rsid w:val="00E6312E"/>
    <w:rsid w:val="00E66D1E"/>
    <w:rsid w:val="00E6762C"/>
    <w:rsid w:val="00E703D0"/>
    <w:rsid w:val="00E70E70"/>
    <w:rsid w:val="00E72FE0"/>
    <w:rsid w:val="00E73864"/>
    <w:rsid w:val="00E76CCF"/>
    <w:rsid w:val="00E77275"/>
    <w:rsid w:val="00E77835"/>
    <w:rsid w:val="00E80660"/>
    <w:rsid w:val="00E81321"/>
    <w:rsid w:val="00E8420D"/>
    <w:rsid w:val="00E85AF3"/>
    <w:rsid w:val="00E86B7E"/>
    <w:rsid w:val="00E87491"/>
    <w:rsid w:val="00E90195"/>
    <w:rsid w:val="00E91261"/>
    <w:rsid w:val="00E961E2"/>
    <w:rsid w:val="00E97CC9"/>
    <w:rsid w:val="00EA02B2"/>
    <w:rsid w:val="00EA0D5D"/>
    <w:rsid w:val="00EA3F30"/>
    <w:rsid w:val="00EA4F60"/>
    <w:rsid w:val="00EA50EC"/>
    <w:rsid w:val="00EA512F"/>
    <w:rsid w:val="00EA6BB9"/>
    <w:rsid w:val="00EB0471"/>
    <w:rsid w:val="00EB3E02"/>
    <w:rsid w:val="00EB50E6"/>
    <w:rsid w:val="00EB5652"/>
    <w:rsid w:val="00EB5CC5"/>
    <w:rsid w:val="00EB5DC7"/>
    <w:rsid w:val="00EC38E8"/>
    <w:rsid w:val="00EC4C11"/>
    <w:rsid w:val="00EC6679"/>
    <w:rsid w:val="00EC6791"/>
    <w:rsid w:val="00EC7963"/>
    <w:rsid w:val="00ED1BA8"/>
    <w:rsid w:val="00ED1CDA"/>
    <w:rsid w:val="00ED2493"/>
    <w:rsid w:val="00ED25CB"/>
    <w:rsid w:val="00ED2BD3"/>
    <w:rsid w:val="00ED5501"/>
    <w:rsid w:val="00ED57CA"/>
    <w:rsid w:val="00ED74AB"/>
    <w:rsid w:val="00EE0FB7"/>
    <w:rsid w:val="00EE14C6"/>
    <w:rsid w:val="00EE3ACD"/>
    <w:rsid w:val="00EE4767"/>
    <w:rsid w:val="00EE6015"/>
    <w:rsid w:val="00EF013B"/>
    <w:rsid w:val="00EF1491"/>
    <w:rsid w:val="00EF2A4C"/>
    <w:rsid w:val="00EF2BF0"/>
    <w:rsid w:val="00EF3021"/>
    <w:rsid w:val="00EF3597"/>
    <w:rsid w:val="00EF5387"/>
    <w:rsid w:val="00F03BC8"/>
    <w:rsid w:val="00F0589A"/>
    <w:rsid w:val="00F05F7F"/>
    <w:rsid w:val="00F1053F"/>
    <w:rsid w:val="00F11DCA"/>
    <w:rsid w:val="00F13F58"/>
    <w:rsid w:val="00F15247"/>
    <w:rsid w:val="00F172A3"/>
    <w:rsid w:val="00F22FE0"/>
    <w:rsid w:val="00F2303C"/>
    <w:rsid w:val="00F24C0B"/>
    <w:rsid w:val="00F25C27"/>
    <w:rsid w:val="00F272CE"/>
    <w:rsid w:val="00F33162"/>
    <w:rsid w:val="00F33D11"/>
    <w:rsid w:val="00F340D0"/>
    <w:rsid w:val="00F3488C"/>
    <w:rsid w:val="00F35853"/>
    <w:rsid w:val="00F35A15"/>
    <w:rsid w:val="00F36517"/>
    <w:rsid w:val="00F36D84"/>
    <w:rsid w:val="00F37680"/>
    <w:rsid w:val="00F4013B"/>
    <w:rsid w:val="00F4058A"/>
    <w:rsid w:val="00F40DA1"/>
    <w:rsid w:val="00F417F0"/>
    <w:rsid w:val="00F42C75"/>
    <w:rsid w:val="00F43949"/>
    <w:rsid w:val="00F46313"/>
    <w:rsid w:val="00F46643"/>
    <w:rsid w:val="00F47462"/>
    <w:rsid w:val="00F474F6"/>
    <w:rsid w:val="00F53CFF"/>
    <w:rsid w:val="00F53EFD"/>
    <w:rsid w:val="00F54196"/>
    <w:rsid w:val="00F55158"/>
    <w:rsid w:val="00F55286"/>
    <w:rsid w:val="00F559D2"/>
    <w:rsid w:val="00F566A8"/>
    <w:rsid w:val="00F56E6E"/>
    <w:rsid w:val="00F62D80"/>
    <w:rsid w:val="00F63C65"/>
    <w:rsid w:val="00F6597C"/>
    <w:rsid w:val="00F66A3B"/>
    <w:rsid w:val="00F673E4"/>
    <w:rsid w:val="00F67B77"/>
    <w:rsid w:val="00F70388"/>
    <w:rsid w:val="00F7190A"/>
    <w:rsid w:val="00F725CD"/>
    <w:rsid w:val="00F73601"/>
    <w:rsid w:val="00F74E01"/>
    <w:rsid w:val="00F7641E"/>
    <w:rsid w:val="00F772BD"/>
    <w:rsid w:val="00F802E8"/>
    <w:rsid w:val="00F80891"/>
    <w:rsid w:val="00F81513"/>
    <w:rsid w:val="00F84358"/>
    <w:rsid w:val="00F8522C"/>
    <w:rsid w:val="00F86601"/>
    <w:rsid w:val="00F90070"/>
    <w:rsid w:val="00F939BF"/>
    <w:rsid w:val="00F93DFB"/>
    <w:rsid w:val="00F95F03"/>
    <w:rsid w:val="00F9671A"/>
    <w:rsid w:val="00F96A0A"/>
    <w:rsid w:val="00F979B0"/>
    <w:rsid w:val="00FA285E"/>
    <w:rsid w:val="00FA546B"/>
    <w:rsid w:val="00FA6977"/>
    <w:rsid w:val="00FB00F1"/>
    <w:rsid w:val="00FB1F19"/>
    <w:rsid w:val="00FB25E8"/>
    <w:rsid w:val="00FB45E5"/>
    <w:rsid w:val="00FB620C"/>
    <w:rsid w:val="00FB68FB"/>
    <w:rsid w:val="00FB799E"/>
    <w:rsid w:val="00FB7D04"/>
    <w:rsid w:val="00FB7F92"/>
    <w:rsid w:val="00FC0A2E"/>
    <w:rsid w:val="00FC0F66"/>
    <w:rsid w:val="00FC2BEF"/>
    <w:rsid w:val="00FC63BF"/>
    <w:rsid w:val="00FC6570"/>
    <w:rsid w:val="00FC7747"/>
    <w:rsid w:val="00FD0410"/>
    <w:rsid w:val="00FD1A93"/>
    <w:rsid w:val="00FD291B"/>
    <w:rsid w:val="00FD61BA"/>
    <w:rsid w:val="00FD6E02"/>
    <w:rsid w:val="00FE0304"/>
    <w:rsid w:val="00FE2CE4"/>
    <w:rsid w:val="00FE32BC"/>
    <w:rsid w:val="00FE6812"/>
    <w:rsid w:val="00FE737C"/>
    <w:rsid w:val="00FF1300"/>
    <w:rsid w:val="00FF1C77"/>
    <w:rsid w:val="00FF2C7A"/>
    <w:rsid w:val="00FF308F"/>
    <w:rsid w:val="00FF34DF"/>
    <w:rsid w:val="00FF4CB1"/>
    <w:rsid w:val="00FF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AF4F4"/>
  <w15:docId w15:val="{EC2586D1-8780-453D-8276-0F6646C2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975"/>
    <w:rPr>
      <w:noProof/>
    </w:rPr>
  </w:style>
  <w:style w:type="paragraph" w:styleId="Heading1">
    <w:name w:val="heading 1"/>
    <w:basedOn w:val="Normal"/>
    <w:next w:val="Normal"/>
    <w:link w:val="Heading1Char"/>
    <w:uiPriority w:val="9"/>
    <w:qFormat/>
    <w:rsid w:val="00CA374A"/>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BC63AE"/>
    <w:pPr>
      <w:keepNext/>
      <w:keepLines/>
      <w:spacing w:before="24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A73005"/>
    <w:pPr>
      <w:keepNext/>
      <w:keepLines/>
      <w:spacing w:before="40" w:after="0"/>
      <w:outlineLvl w:val="2"/>
    </w:pPr>
    <w:rPr>
      <w:rFonts w:asciiTheme="minorHAnsi" w:eastAsiaTheme="majorEastAsia" w:hAnsiTheme="minorHAnsi" w:cstheme="majorBidi"/>
      <w:b/>
      <w:color w:val="1A495C" w:themeColor="accent1" w:themeShade="7F"/>
      <w:szCs w:val="24"/>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C63BF"/>
    <w:pPr>
      <w:keepNext/>
      <w:keepLines/>
      <w:spacing w:before="40" w:after="0" w:line="259" w:lineRule="auto"/>
      <w:jc w:val="left"/>
      <w:outlineLvl w:val="6"/>
    </w:pPr>
    <w:rPr>
      <w:rFonts w:asciiTheme="majorHAnsi" w:eastAsiaTheme="majorEastAsia" w:hAnsiTheme="majorHAnsi" w:cstheme="majorBidi"/>
      <w:i/>
      <w:iCs/>
      <w:noProof w:val="0"/>
      <w:color w:val="1A495C" w:themeColor="accent1" w:themeShade="7F"/>
      <w:kern w:val="2"/>
      <w:lang w:val="en-US"/>
      <w14:ligatures w14:val="standardContextual"/>
    </w:rPr>
  </w:style>
  <w:style w:type="paragraph" w:styleId="Heading8">
    <w:name w:val="heading 8"/>
    <w:basedOn w:val="Normal"/>
    <w:next w:val="Normal"/>
    <w:link w:val="Heading8Char"/>
    <w:uiPriority w:val="9"/>
    <w:semiHidden/>
    <w:unhideWhenUsed/>
    <w:qFormat/>
    <w:rsid w:val="00FC63BF"/>
    <w:pPr>
      <w:keepNext/>
      <w:keepLines/>
      <w:spacing w:before="40" w:after="0" w:line="259" w:lineRule="auto"/>
      <w:jc w:val="left"/>
      <w:outlineLvl w:val="7"/>
    </w:pPr>
    <w:rPr>
      <w:rFonts w:asciiTheme="majorHAnsi" w:eastAsiaTheme="majorEastAsia" w:hAnsiTheme="majorHAnsi" w:cstheme="majorBidi"/>
      <w:noProof w:val="0"/>
      <w:color w:val="272727" w:themeColor="text1" w:themeTint="D8"/>
      <w:kern w:val="2"/>
      <w:sz w:val="21"/>
      <w:szCs w:val="21"/>
      <w:lang w:val="en-US"/>
      <w14:ligatures w14:val="standardContextual"/>
    </w:rPr>
  </w:style>
  <w:style w:type="paragraph" w:styleId="Heading9">
    <w:name w:val="heading 9"/>
    <w:basedOn w:val="Normal"/>
    <w:next w:val="Normal"/>
    <w:link w:val="Heading9Char"/>
    <w:uiPriority w:val="9"/>
    <w:semiHidden/>
    <w:unhideWhenUsed/>
    <w:qFormat/>
    <w:rsid w:val="00FC63BF"/>
    <w:pPr>
      <w:keepNext/>
      <w:keepLines/>
      <w:spacing w:before="40" w:after="0" w:line="259" w:lineRule="auto"/>
      <w:jc w:val="left"/>
      <w:outlineLvl w:val="8"/>
    </w:pPr>
    <w:rPr>
      <w:rFonts w:asciiTheme="majorHAnsi" w:eastAsiaTheme="majorEastAsia" w:hAnsiTheme="majorHAnsi" w:cstheme="majorBidi"/>
      <w:i/>
      <w:iCs/>
      <w:noProof w:val="0"/>
      <w:color w:val="272727" w:themeColor="text1" w:themeTint="D8"/>
      <w:kern w:val="2"/>
      <w:sz w:val="21"/>
      <w:szCs w:val="21"/>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pPr>
    <w:rPr>
      <w:b/>
      <w:sz w:val="72"/>
      <w:szCs w:val="72"/>
    </w:rPr>
  </w:style>
  <w:style w:type="table" w:styleId="TableGrid">
    <w:name w:val="Table Grid"/>
    <w:basedOn w:val="TableNormal"/>
    <w:uiPriority w:val="39"/>
    <w:rsid w:val="0039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AD7C41"/>
    <w:pPr>
      <w:spacing w:after="160"/>
      <w:ind w:left="720"/>
      <w:contextualSpacing/>
    </w:pPr>
    <w:rPr>
      <w:noProof w:val="0"/>
      <w:lang w:val="x-none"/>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99"/>
    <w:qFormat/>
    <w:rsid w:val="00AD7C41"/>
    <w:rPr>
      <w:sz w:val="22"/>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uiPriority w:val="99"/>
    <w:qFormat/>
    <w:rsid w:val="002B7043"/>
    <w:pPr>
      <w:spacing w:after="0"/>
    </w:pPr>
    <w:rPr>
      <w:rFonts w:eastAsia="Times New Roman"/>
      <w:noProof w:val="0"/>
      <w:sz w:val="16"/>
      <w:szCs w:val="20"/>
      <w:lang w:val="x-none"/>
    </w:rPr>
  </w:style>
  <w:style w:type="character" w:customStyle="1" w:styleId="FootnoteTextChar">
    <w:name w:val="Footnote Text Char"/>
    <w:uiPriority w:val="99"/>
    <w:rsid w:val="002B7043"/>
    <w:rPr>
      <w:noProof/>
      <w:lang w:val="en-GB"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FR"/>
    <w:link w:val="BVIfnrChar1Char"/>
    <w:uiPriority w:val="99"/>
    <w:qFormat/>
    <w:rsid w:val="002B7043"/>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uiPriority w:val="99"/>
    <w:rsid w:val="002B7043"/>
    <w:rPr>
      <w:rFonts w:eastAsia="Times New Roman"/>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Exposant 3 Point Char Char"/>
    <w:basedOn w:val="Normal"/>
    <w:next w:val="Normal"/>
    <w:link w:val="FootnoteReference"/>
    <w:uiPriority w:val="99"/>
    <w:qFormat/>
    <w:rsid w:val="002B7043"/>
    <w:pPr>
      <w:spacing w:after="160" w:line="240" w:lineRule="exact"/>
    </w:pPr>
    <w:rPr>
      <w:noProof w:val="0"/>
      <w:sz w:val="20"/>
      <w:szCs w:val="20"/>
      <w:vertAlign w:val="superscript"/>
      <w:lang w:val="x-none" w:eastAsia="x-none"/>
    </w:rPr>
  </w:style>
  <w:style w:type="paragraph" w:styleId="Header">
    <w:name w:val="header"/>
    <w:basedOn w:val="Normal"/>
    <w:link w:val="HeaderChar"/>
    <w:uiPriority w:val="99"/>
    <w:unhideWhenUsed/>
    <w:rsid w:val="0081626B"/>
    <w:pPr>
      <w:tabs>
        <w:tab w:val="center" w:pos="4536"/>
        <w:tab w:val="right" w:pos="9072"/>
      </w:tabs>
    </w:pPr>
  </w:style>
  <w:style w:type="character" w:customStyle="1" w:styleId="HeaderChar">
    <w:name w:val="Header Char"/>
    <w:link w:val="Header"/>
    <w:uiPriority w:val="99"/>
    <w:rsid w:val="0081626B"/>
    <w:rPr>
      <w:noProof/>
      <w:sz w:val="22"/>
      <w:szCs w:val="22"/>
      <w:lang w:val="en-GB" w:eastAsia="en-US"/>
    </w:rPr>
  </w:style>
  <w:style w:type="paragraph" w:styleId="Footer">
    <w:name w:val="footer"/>
    <w:basedOn w:val="Normal"/>
    <w:link w:val="FooterChar"/>
    <w:uiPriority w:val="99"/>
    <w:unhideWhenUsed/>
    <w:rsid w:val="0081626B"/>
    <w:pPr>
      <w:tabs>
        <w:tab w:val="center" w:pos="4536"/>
        <w:tab w:val="right" w:pos="9072"/>
      </w:tabs>
    </w:pPr>
  </w:style>
  <w:style w:type="character" w:customStyle="1" w:styleId="FooterChar">
    <w:name w:val="Footer Char"/>
    <w:link w:val="Footer"/>
    <w:uiPriority w:val="99"/>
    <w:rsid w:val="0081626B"/>
    <w:rPr>
      <w:noProof/>
      <w:sz w:val="22"/>
      <w:szCs w:val="22"/>
      <w:lang w:val="en-GB" w:eastAsia="en-US"/>
    </w:rPr>
  </w:style>
  <w:style w:type="paragraph" w:styleId="BalloonText">
    <w:name w:val="Balloon Text"/>
    <w:basedOn w:val="Normal"/>
    <w:link w:val="BalloonTextChar"/>
    <w:uiPriority w:val="99"/>
    <w:semiHidden/>
    <w:unhideWhenUsed/>
    <w:rsid w:val="00D83F02"/>
    <w:pPr>
      <w:spacing w:after="0"/>
    </w:pPr>
    <w:rPr>
      <w:rFonts w:ascii="Segoe UI" w:hAnsi="Segoe UI"/>
      <w:sz w:val="18"/>
      <w:szCs w:val="18"/>
    </w:rPr>
  </w:style>
  <w:style w:type="character" w:customStyle="1" w:styleId="BalloonTextChar">
    <w:name w:val="Balloon Text Char"/>
    <w:link w:val="BalloonText"/>
    <w:uiPriority w:val="99"/>
    <w:semiHidden/>
    <w:rsid w:val="00D83F02"/>
    <w:rPr>
      <w:rFonts w:ascii="Segoe UI" w:hAnsi="Segoe UI" w:cs="Segoe UI"/>
      <w:noProof/>
      <w:sz w:val="18"/>
      <w:szCs w:val="18"/>
      <w:lang w:val="en-GB" w:eastAsia="en-US"/>
    </w:rPr>
  </w:style>
  <w:style w:type="character" w:styleId="CommentReference">
    <w:name w:val="annotation reference"/>
    <w:uiPriority w:val="99"/>
    <w:semiHidden/>
    <w:unhideWhenUsed/>
    <w:rsid w:val="00D83F02"/>
    <w:rPr>
      <w:sz w:val="16"/>
      <w:szCs w:val="16"/>
    </w:rPr>
  </w:style>
  <w:style w:type="paragraph" w:styleId="CommentText">
    <w:name w:val="annotation text"/>
    <w:basedOn w:val="Normal"/>
    <w:link w:val="CommentTextChar"/>
    <w:uiPriority w:val="99"/>
    <w:unhideWhenUsed/>
    <w:qFormat/>
    <w:rsid w:val="00D83F02"/>
    <w:rPr>
      <w:sz w:val="20"/>
      <w:szCs w:val="20"/>
    </w:rPr>
  </w:style>
  <w:style w:type="character" w:customStyle="1" w:styleId="CommentTextChar">
    <w:name w:val="Comment Text Char"/>
    <w:link w:val="CommentText"/>
    <w:uiPriority w:val="99"/>
    <w:qFormat/>
    <w:rsid w:val="00D83F02"/>
    <w:rPr>
      <w:noProof/>
      <w:lang w:val="en-GB" w:eastAsia="en-US"/>
    </w:rPr>
  </w:style>
  <w:style w:type="paragraph" w:styleId="CommentSubject">
    <w:name w:val="annotation subject"/>
    <w:basedOn w:val="CommentText"/>
    <w:next w:val="CommentText"/>
    <w:link w:val="CommentSubjectChar"/>
    <w:uiPriority w:val="99"/>
    <w:semiHidden/>
    <w:unhideWhenUsed/>
    <w:rsid w:val="00D83F02"/>
    <w:rPr>
      <w:b/>
      <w:bCs/>
    </w:rPr>
  </w:style>
  <w:style w:type="character" w:customStyle="1" w:styleId="CommentSubjectChar">
    <w:name w:val="Comment Subject Char"/>
    <w:link w:val="CommentSubject"/>
    <w:uiPriority w:val="99"/>
    <w:semiHidden/>
    <w:rsid w:val="00D83F02"/>
    <w:rPr>
      <w:b/>
      <w:bCs/>
      <w:noProof/>
      <w:lang w:val="en-GB" w:eastAsia="en-US"/>
    </w:rPr>
  </w:style>
  <w:style w:type="character" w:styleId="Hyperlink">
    <w:name w:val="Hyperlink"/>
    <w:uiPriority w:val="99"/>
    <w:unhideWhenUsed/>
    <w:rsid w:val="003A7DFA"/>
    <w:rPr>
      <w:color w:val="0563C1"/>
      <w:u w:val="single"/>
    </w:rPr>
  </w:style>
  <w:style w:type="character" w:customStyle="1" w:styleId="apple-converted-space">
    <w:name w:val="apple-converted-space"/>
    <w:rsid w:val="001E7D86"/>
  </w:style>
  <w:style w:type="character" w:customStyle="1" w:styleId="panchor">
    <w:name w:val="panchor"/>
    <w:rsid w:val="001E7D86"/>
  </w:style>
  <w:style w:type="character" w:styleId="Strong">
    <w:name w:val="Strong"/>
    <w:uiPriority w:val="22"/>
    <w:qFormat/>
    <w:rsid w:val="005442DE"/>
    <w:rPr>
      <w:b/>
      <w:bCs/>
    </w:rPr>
  </w:style>
  <w:style w:type="paragraph" w:styleId="BodyText">
    <w:name w:val="Body Text"/>
    <w:basedOn w:val="Normal"/>
    <w:link w:val="BodyTextChar"/>
    <w:semiHidden/>
    <w:rsid w:val="006F5A55"/>
    <w:pPr>
      <w:spacing w:after="0"/>
    </w:pPr>
    <w:rPr>
      <w:rFonts w:ascii="Times New Roman" w:eastAsia="Times New Roman" w:hAnsi="Times New Roman"/>
      <w:noProof w:val="0"/>
      <w:sz w:val="24"/>
      <w:szCs w:val="24"/>
      <w:lang w:val="en-US"/>
    </w:rPr>
  </w:style>
  <w:style w:type="character" w:customStyle="1" w:styleId="BodyTextChar">
    <w:name w:val="Body Text Char"/>
    <w:link w:val="BodyText"/>
    <w:semiHidden/>
    <w:rsid w:val="006F5A55"/>
    <w:rPr>
      <w:rFonts w:ascii="Times New Roman" w:eastAsia="Times New Roman" w:hAnsi="Times New Roman"/>
      <w:sz w:val="24"/>
      <w:szCs w:val="24"/>
      <w:lang w:val="en-US" w:eastAsia="en-US"/>
    </w:rPr>
  </w:style>
  <w:style w:type="paragraph" w:styleId="BodyText2">
    <w:name w:val="Body Text 2"/>
    <w:basedOn w:val="Normal"/>
    <w:link w:val="BodyText2Char"/>
    <w:uiPriority w:val="99"/>
    <w:semiHidden/>
    <w:unhideWhenUsed/>
    <w:rsid w:val="007A6C11"/>
    <w:pPr>
      <w:spacing w:line="480" w:lineRule="auto"/>
    </w:pPr>
  </w:style>
  <w:style w:type="character" w:customStyle="1" w:styleId="BodyText2Char">
    <w:name w:val="Body Text 2 Char"/>
    <w:link w:val="BodyText2"/>
    <w:uiPriority w:val="99"/>
    <w:semiHidden/>
    <w:rsid w:val="007A6C11"/>
    <w:rPr>
      <w:noProof/>
      <w:sz w:val="22"/>
      <w:szCs w:val="22"/>
      <w:lang w:val="en-GB" w:eastAsia="en-US"/>
    </w:rPr>
  </w:style>
  <w:style w:type="character" w:customStyle="1" w:styleId="al1">
    <w:name w:val="al1"/>
    <w:rsid w:val="00B74014"/>
    <w:rPr>
      <w:b/>
      <w:bCs/>
      <w:color w:val="008F00"/>
    </w:rPr>
  </w:style>
  <w:style w:type="character" w:customStyle="1" w:styleId="tal1">
    <w:name w:val="tal1"/>
    <w:rsid w:val="00B74014"/>
  </w:style>
  <w:style w:type="character" w:customStyle="1" w:styleId="li1">
    <w:name w:val="li1"/>
    <w:rsid w:val="00B74014"/>
    <w:rPr>
      <w:b/>
      <w:bCs/>
      <w:color w:val="8F0000"/>
    </w:rPr>
  </w:style>
  <w:style w:type="character" w:customStyle="1" w:styleId="tli1">
    <w:name w:val="tli1"/>
    <w:rsid w:val="00B74014"/>
  </w:style>
  <w:style w:type="character" w:customStyle="1" w:styleId="tpa1">
    <w:name w:val="tpa1"/>
    <w:rsid w:val="00B74014"/>
  </w:style>
  <w:style w:type="paragraph" w:styleId="Revision">
    <w:name w:val="Revision"/>
    <w:hidden/>
    <w:uiPriority w:val="99"/>
    <w:semiHidden/>
    <w:rsid w:val="00302FBF"/>
    <w:rPr>
      <w:noProof/>
    </w:rPr>
  </w:style>
  <w:style w:type="paragraph" w:customStyle="1" w:styleId="CM1">
    <w:name w:val="CM1"/>
    <w:basedOn w:val="Normal"/>
    <w:next w:val="Normal"/>
    <w:uiPriority w:val="99"/>
    <w:rsid w:val="002543F5"/>
    <w:pPr>
      <w:autoSpaceDE w:val="0"/>
      <w:autoSpaceDN w:val="0"/>
      <w:adjustRightInd w:val="0"/>
      <w:spacing w:after="0"/>
    </w:pPr>
    <w:rPr>
      <w:rFonts w:ascii="Times New Roman" w:hAnsi="Times New Roman"/>
      <w:noProof w:val="0"/>
      <w:sz w:val="24"/>
      <w:szCs w:val="24"/>
      <w:lang w:val="ro-RO" w:eastAsia="ro-RO"/>
    </w:rPr>
  </w:style>
  <w:style w:type="paragraph" w:customStyle="1" w:styleId="CM3">
    <w:name w:val="CM3"/>
    <w:basedOn w:val="Normal"/>
    <w:next w:val="Normal"/>
    <w:uiPriority w:val="99"/>
    <w:rsid w:val="002543F5"/>
    <w:pPr>
      <w:autoSpaceDE w:val="0"/>
      <w:autoSpaceDN w:val="0"/>
      <w:adjustRightInd w:val="0"/>
      <w:spacing w:after="0"/>
    </w:pPr>
    <w:rPr>
      <w:rFonts w:ascii="Times New Roman" w:hAnsi="Times New Roman"/>
      <w:noProof w:val="0"/>
      <w:sz w:val="24"/>
      <w:szCs w:val="24"/>
      <w:lang w:val="ro-RO" w:eastAsia="ro-RO"/>
    </w:rPr>
  </w:style>
  <w:style w:type="paragraph" w:customStyle="1" w:styleId="CM4">
    <w:name w:val="CM4"/>
    <w:basedOn w:val="Normal"/>
    <w:next w:val="Normal"/>
    <w:uiPriority w:val="99"/>
    <w:rsid w:val="002543F5"/>
    <w:pPr>
      <w:autoSpaceDE w:val="0"/>
      <w:autoSpaceDN w:val="0"/>
      <w:adjustRightInd w:val="0"/>
      <w:spacing w:after="0"/>
    </w:pPr>
    <w:rPr>
      <w:rFonts w:ascii="Times New Roman" w:hAnsi="Times New Roman"/>
      <w:noProof w:val="0"/>
      <w:sz w:val="24"/>
      <w:szCs w:val="24"/>
      <w:lang w:val="ro-RO" w:eastAsia="ro-RO"/>
    </w:rPr>
  </w:style>
  <w:style w:type="character" w:customStyle="1" w:styleId="al">
    <w:name w:val="al"/>
    <w:rsid w:val="004C2276"/>
  </w:style>
  <w:style w:type="character" w:customStyle="1" w:styleId="tal">
    <w:name w:val="tal"/>
    <w:rsid w:val="004C2276"/>
  </w:style>
  <w:style w:type="paragraph" w:customStyle="1" w:styleId="Instituie">
    <w:name w:val="Instituție"/>
    <w:basedOn w:val="Normal"/>
    <w:link w:val="InstituieChar"/>
    <w:qFormat/>
    <w:rsid w:val="0095304D"/>
    <w:pPr>
      <w:spacing w:after="160" w:line="259" w:lineRule="auto"/>
    </w:pPr>
    <w:rPr>
      <w:rFonts w:ascii="Trajan Pro" w:hAnsi="Trajan Pro"/>
      <w:noProof w:val="0"/>
      <w:sz w:val="32"/>
      <w:szCs w:val="32"/>
      <w:lang w:val="ro-RO"/>
    </w:rPr>
  </w:style>
  <w:style w:type="character" w:customStyle="1" w:styleId="InstituieChar">
    <w:name w:val="Instituție Char"/>
    <w:link w:val="Instituie"/>
    <w:rsid w:val="0095304D"/>
    <w:rPr>
      <w:rFonts w:ascii="Trajan Pro" w:hAnsi="Trajan Pro"/>
      <w:sz w:val="32"/>
      <w:szCs w:val="32"/>
      <w:lang w:eastAsia="en-US"/>
    </w:rPr>
  </w:style>
  <w:style w:type="table" w:customStyle="1" w:styleId="GridTable4-Accent11">
    <w:name w:val="Grid Table 4 - Accent 11"/>
    <w:basedOn w:val="TableNormal"/>
    <w:next w:val="GridTable4-Accent1"/>
    <w:uiPriority w:val="49"/>
    <w:rsid w:val="001625C0"/>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styleId="GridTable4-Accent1">
    <w:name w:val="Grid Table 4 Accent 1"/>
    <w:basedOn w:val="TableNormal"/>
    <w:uiPriority w:val="49"/>
    <w:rsid w:val="001625C0"/>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character" w:customStyle="1" w:styleId="Heading1Char">
    <w:name w:val="Heading 1 Char"/>
    <w:basedOn w:val="DefaultParagraphFont"/>
    <w:link w:val="Heading1"/>
    <w:uiPriority w:val="9"/>
    <w:rsid w:val="00CA374A"/>
    <w:rPr>
      <w:rFonts w:asciiTheme="majorHAnsi" w:eastAsiaTheme="majorEastAsia" w:hAnsiTheme="majorHAnsi" w:cstheme="majorBidi"/>
      <w:noProof/>
      <w:color w:val="276E8B" w:themeColor="accent1" w:themeShade="BF"/>
      <w:sz w:val="32"/>
      <w:szCs w:val="32"/>
      <w:lang w:val="en-GB" w:eastAsia="en-US"/>
    </w:rPr>
  </w:style>
  <w:style w:type="character" w:customStyle="1" w:styleId="Heading2Char">
    <w:name w:val="Heading 2 Char"/>
    <w:basedOn w:val="DefaultParagraphFont"/>
    <w:link w:val="Heading2"/>
    <w:uiPriority w:val="9"/>
    <w:rsid w:val="00BC63AE"/>
    <w:rPr>
      <w:rFonts w:asciiTheme="majorHAnsi" w:eastAsiaTheme="majorEastAsia" w:hAnsiTheme="majorHAnsi" w:cstheme="majorBidi"/>
      <w:noProof/>
      <w:color w:val="276E8B" w:themeColor="accent1" w:themeShade="BF"/>
      <w:sz w:val="26"/>
      <w:szCs w:val="26"/>
      <w:lang w:val="en-GB" w:eastAsia="en-US"/>
    </w:rPr>
  </w:style>
  <w:style w:type="character" w:customStyle="1" w:styleId="Heading3Char">
    <w:name w:val="Heading 3 Char"/>
    <w:basedOn w:val="DefaultParagraphFont"/>
    <w:link w:val="Heading3"/>
    <w:uiPriority w:val="9"/>
    <w:rsid w:val="00A73005"/>
    <w:rPr>
      <w:rFonts w:asciiTheme="minorHAnsi" w:eastAsiaTheme="majorEastAsia" w:hAnsiTheme="minorHAnsi" w:cstheme="majorBidi"/>
      <w:b/>
      <w:noProof/>
      <w:color w:val="1A495C" w:themeColor="accent1" w:themeShade="7F"/>
      <w:sz w:val="22"/>
      <w:szCs w:val="24"/>
      <w:lang w:val="en-GB" w:eastAsia="en-US"/>
    </w:rPr>
  </w:style>
  <w:style w:type="character" w:customStyle="1" w:styleId="slitbdy">
    <w:name w:val="s_lit_bdy"/>
    <w:basedOn w:val="DefaultParagraphFont"/>
    <w:rsid w:val="000F3CAF"/>
  </w:style>
  <w:style w:type="character" w:customStyle="1" w:styleId="FontStyle37">
    <w:name w:val="Font Style37"/>
    <w:uiPriority w:val="99"/>
    <w:rsid w:val="00380CB4"/>
    <w:rPr>
      <w:rFonts w:ascii="Calibri" w:hAnsi="Calibri" w:cs="Calibri"/>
      <w:sz w:val="22"/>
      <w:szCs w:val="2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Spacing">
    <w:name w:val="No Spacing"/>
    <w:link w:val="NoSpacingChar"/>
    <w:uiPriority w:val="1"/>
    <w:qFormat/>
    <w:rsid w:val="008D05AE"/>
    <w:pPr>
      <w:spacing w:before="0" w:after="0"/>
    </w:pPr>
    <w:rPr>
      <w:noProof/>
    </w:rPr>
  </w:style>
  <w:style w:type="character" w:styleId="FollowedHyperlink">
    <w:name w:val="FollowedHyperlink"/>
    <w:basedOn w:val="DefaultParagraphFont"/>
    <w:uiPriority w:val="99"/>
    <w:semiHidden/>
    <w:unhideWhenUsed/>
    <w:rsid w:val="007D69B4"/>
    <w:rPr>
      <w:color w:val="9F6715" w:themeColor="followedHyperlink"/>
      <w:u w:val="single"/>
    </w:rPr>
  </w:style>
  <w:style w:type="paragraph" w:customStyle="1" w:styleId="msonormal0">
    <w:name w:val="msonormal"/>
    <w:basedOn w:val="Normal"/>
    <w:rsid w:val="007D69B4"/>
    <w:pPr>
      <w:spacing w:before="100" w:beforeAutospacing="1" w:after="100" w:afterAutospacing="1"/>
      <w:jc w:val="left"/>
    </w:pPr>
    <w:rPr>
      <w:rFonts w:ascii="Times New Roman" w:eastAsia="Times New Roman" w:hAnsi="Times New Roman" w:cs="Times New Roman"/>
      <w:noProof w:val="0"/>
      <w:sz w:val="24"/>
      <w:szCs w:val="24"/>
      <w:lang w:val="en-US"/>
    </w:rPr>
  </w:style>
  <w:style w:type="character" w:customStyle="1" w:styleId="TitleChar">
    <w:name w:val="Title Char"/>
    <w:basedOn w:val="DefaultParagraphFont"/>
    <w:link w:val="Title"/>
    <w:uiPriority w:val="10"/>
    <w:rsid w:val="001759BA"/>
    <w:rPr>
      <w:b/>
      <w:noProof/>
      <w:sz w:val="72"/>
      <w:szCs w:val="72"/>
    </w:rPr>
  </w:style>
  <w:style w:type="paragraph" w:customStyle="1" w:styleId="TableParagraph">
    <w:name w:val="Table Paragraph"/>
    <w:basedOn w:val="Normal"/>
    <w:uiPriority w:val="1"/>
    <w:qFormat/>
    <w:rsid w:val="001759BA"/>
    <w:pPr>
      <w:widowControl w:val="0"/>
      <w:autoSpaceDE w:val="0"/>
      <w:autoSpaceDN w:val="0"/>
      <w:spacing w:before="0" w:after="0" w:line="255" w:lineRule="exact"/>
      <w:ind w:left="115"/>
      <w:jc w:val="left"/>
    </w:pPr>
    <w:rPr>
      <w:rFonts w:ascii="Trebuchet MS" w:eastAsia="Trebuchet MS" w:hAnsi="Trebuchet MS" w:cs="Trebuchet MS"/>
      <w:noProof w:val="0"/>
      <w:lang w:val="ro-RO"/>
    </w:rPr>
  </w:style>
  <w:style w:type="character" w:customStyle="1" w:styleId="cf01">
    <w:name w:val="cf01"/>
    <w:basedOn w:val="DefaultParagraphFont"/>
    <w:rsid w:val="00A94C15"/>
    <w:rPr>
      <w:rFonts w:ascii="Segoe UI" w:hAnsi="Segoe UI" w:cs="Segoe UI" w:hint="default"/>
      <w:sz w:val="18"/>
      <w:szCs w:val="18"/>
    </w:rPr>
  </w:style>
  <w:style w:type="character" w:customStyle="1" w:styleId="cf11">
    <w:name w:val="cf11"/>
    <w:basedOn w:val="DefaultParagraphFont"/>
    <w:rsid w:val="00A94C15"/>
    <w:rPr>
      <w:rFonts w:ascii="Segoe UI" w:hAnsi="Segoe UI" w:cs="Segoe UI" w:hint="default"/>
      <w:sz w:val="18"/>
      <w:szCs w:val="18"/>
    </w:rPr>
  </w:style>
  <w:style w:type="numbering" w:customStyle="1" w:styleId="NoList1">
    <w:name w:val="No List1"/>
    <w:next w:val="NoList"/>
    <w:uiPriority w:val="99"/>
    <w:semiHidden/>
    <w:unhideWhenUsed/>
    <w:rsid w:val="00A54E94"/>
  </w:style>
  <w:style w:type="character" w:customStyle="1" w:styleId="Heading4Char">
    <w:name w:val="Heading 4 Char"/>
    <w:basedOn w:val="DefaultParagraphFont"/>
    <w:link w:val="Heading4"/>
    <w:uiPriority w:val="9"/>
    <w:rsid w:val="00A54E94"/>
    <w:rPr>
      <w:b/>
      <w:noProof/>
      <w:sz w:val="24"/>
      <w:szCs w:val="24"/>
    </w:rPr>
  </w:style>
  <w:style w:type="paragraph" w:customStyle="1" w:styleId="HTMLPreformatted1">
    <w:name w:val="HTML Preformatted1"/>
    <w:basedOn w:val="Normal"/>
    <w:next w:val="HTMLPreformatted"/>
    <w:link w:val="HTMLPreformattedChar"/>
    <w:uiPriority w:val="99"/>
    <w:semiHidden/>
    <w:unhideWhenUsed/>
    <w:rsid w:val="00A5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noProof w:val="0"/>
      <w:sz w:val="20"/>
      <w:szCs w:val="20"/>
    </w:rPr>
  </w:style>
  <w:style w:type="character" w:customStyle="1" w:styleId="HTMLPreformattedChar">
    <w:name w:val="HTML Preformatted Char"/>
    <w:basedOn w:val="DefaultParagraphFont"/>
    <w:link w:val="HTMLPreformatted1"/>
    <w:uiPriority w:val="99"/>
    <w:semiHidden/>
    <w:rsid w:val="00A54E94"/>
    <w:rPr>
      <w:rFonts w:ascii="Courier New" w:hAnsi="Courier New" w:cs="Courier New"/>
      <w:kern w:val="0"/>
      <w:sz w:val="20"/>
      <w:szCs w:val="20"/>
    </w:rPr>
  </w:style>
  <w:style w:type="paragraph" w:customStyle="1" w:styleId="NormalWeb1">
    <w:name w:val="Normal (Web)1"/>
    <w:basedOn w:val="Normal"/>
    <w:next w:val="NormalWeb"/>
    <w:uiPriority w:val="99"/>
    <w:semiHidden/>
    <w:unhideWhenUsed/>
    <w:rsid w:val="00A54E94"/>
    <w:pPr>
      <w:spacing w:before="0" w:after="0"/>
    </w:pPr>
    <w:rPr>
      <w:rFonts w:ascii="Times New Roman" w:eastAsia="Times New Roman" w:hAnsi="Times New Roman" w:cs="Times New Roman"/>
      <w:noProof w:val="0"/>
      <w:sz w:val="24"/>
      <w:szCs w:val="24"/>
      <w:lang w:val="en-US"/>
      <w14:ligatures w14:val="standardContextual"/>
    </w:rPr>
  </w:style>
  <w:style w:type="paragraph" w:customStyle="1" w:styleId="displayfirstversion">
    <w:name w:val="display_first_version"/>
    <w:basedOn w:val="Normal"/>
    <w:rsid w:val="00A54E94"/>
    <w:pPr>
      <w:spacing w:before="100" w:beforeAutospacing="1" w:after="100" w:afterAutospacing="1"/>
      <w:jc w:val="left"/>
    </w:pPr>
    <w:rPr>
      <w:rFonts w:ascii="Times New Roman" w:eastAsia="Times New Roman" w:hAnsi="Times New Roman" w:cs="Times New Roman"/>
      <w:noProof w:val="0"/>
      <w:vanish/>
      <w:sz w:val="24"/>
      <w:szCs w:val="24"/>
      <w:lang w:val="en-US"/>
      <w14:ligatures w14:val="standardContextual"/>
    </w:rPr>
  </w:style>
  <w:style w:type="paragraph" w:customStyle="1" w:styleId="document-note">
    <w:name w:val="document-note"/>
    <w:basedOn w:val="Normal"/>
    <w:rsid w:val="00A54E94"/>
    <w:pPr>
      <w:pBdr>
        <w:top w:val="single" w:sz="12" w:space="4" w:color="FFEE58"/>
        <w:left w:val="single" w:sz="12" w:space="8" w:color="FFEE58"/>
        <w:bottom w:val="single" w:sz="12" w:space="4" w:color="FFEE58"/>
        <w:right w:val="single" w:sz="12" w:space="8" w:color="FFEE58"/>
      </w:pBdr>
      <w:shd w:val="clear" w:color="auto" w:fill="FFFFFF"/>
      <w:spacing w:before="75" w:after="75"/>
      <w:jc w:val="left"/>
    </w:pPr>
    <w:rPr>
      <w:rFonts w:ascii="Times New Roman" w:eastAsia="Times New Roman" w:hAnsi="Times New Roman" w:cs="Times New Roman"/>
      <w:noProof w:val="0"/>
      <w:sz w:val="18"/>
      <w:szCs w:val="18"/>
      <w:lang w:val="en-US"/>
      <w14:ligatures w14:val="standardContextual"/>
    </w:rPr>
  </w:style>
  <w:style w:type="paragraph" w:customStyle="1" w:styleId="notablewrapper">
    <w:name w:val="notablewrapper"/>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dateuntil">
    <w:name w:val="date_until"/>
    <w:basedOn w:val="Normal"/>
    <w:rsid w:val="00A54E94"/>
    <w:pPr>
      <w:spacing w:before="100" w:beforeAutospacing="1" w:after="450"/>
      <w:jc w:val="left"/>
    </w:pPr>
    <w:rPr>
      <w:rFonts w:ascii="Times New Roman" w:eastAsia="Times New Roman" w:hAnsi="Times New Roman" w:cs="Times New Roman"/>
      <w:noProof w:val="0"/>
      <w:sz w:val="18"/>
      <w:szCs w:val="18"/>
      <w:lang w:val="en-US"/>
      <w14:ligatures w14:val="standardContextual"/>
    </w:rPr>
  </w:style>
  <w:style w:type="paragraph" w:customStyle="1" w:styleId="jumptoart">
    <w:name w:val="jump_to_art"/>
    <w:basedOn w:val="Normal"/>
    <w:rsid w:val="00A54E94"/>
    <w:pPr>
      <w:spacing w:before="100" w:beforeAutospacing="1" w:after="100" w:afterAutospacing="1"/>
      <w:jc w:val="left"/>
    </w:pPr>
    <w:rPr>
      <w:rFonts w:ascii="Times New Roman" w:eastAsia="Times New Roman" w:hAnsi="Times New Roman" w:cs="Times New Roman"/>
      <w:noProof w:val="0"/>
      <w:vanish/>
      <w:sz w:val="24"/>
      <w:szCs w:val="24"/>
      <w:lang w:val="en-US"/>
      <w14:ligatures w14:val="standardContextual"/>
    </w:rPr>
  </w:style>
  <w:style w:type="paragraph" w:customStyle="1" w:styleId="quoted">
    <w:name w:val="quoted"/>
    <w:basedOn w:val="Normal"/>
    <w:rsid w:val="00A54E94"/>
    <w:pPr>
      <w:spacing w:before="100" w:beforeAutospacing="1" w:after="100" w:afterAutospacing="1"/>
      <w:jc w:val="left"/>
    </w:pPr>
    <w:rPr>
      <w:rFonts w:ascii="Times New Roman" w:eastAsia="Times New Roman" w:hAnsi="Times New Roman" w:cs="Times New Roman"/>
      <w:i/>
      <w:iCs/>
      <w:noProof w:val="0"/>
      <w:sz w:val="24"/>
      <w:szCs w:val="24"/>
      <w:lang w:val="en-US"/>
      <w14:ligatures w14:val="standardContextual"/>
    </w:rPr>
  </w:style>
  <w:style w:type="paragraph" w:customStyle="1" w:styleId="s2">
    <w:name w:val="s_2"/>
    <w:basedOn w:val="Normal"/>
    <w:rsid w:val="00A54E94"/>
    <w:pPr>
      <w:spacing w:before="100" w:beforeAutospacing="1" w:after="300"/>
      <w:jc w:val="left"/>
    </w:pPr>
    <w:rPr>
      <w:rFonts w:ascii="Times New Roman" w:eastAsia="Times New Roman" w:hAnsi="Times New Roman" w:cs="Times New Roman"/>
      <w:noProof w:val="0"/>
      <w:sz w:val="24"/>
      <w:szCs w:val="24"/>
      <w:lang w:val="en-US"/>
      <w14:ligatures w14:val="standardContextual"/>
    </w:rPr>
  </w:style>
  <w:style w:type="paragraph" w:customStyle="1" w:styleId="ac">
    <w:name w:val="a_c"/>
    <w:basedOn w:val="Normal"/>
    <w:rsid w:val="00A54E94"/>
    <w:pPr>
      <w:spacing w:before="100" w:beforeAutospacing="1" w:after="100" w:afterAutospacing="1"/>
      <w:jc w:val="center"/>
    </w:pPr>
    <w:rPr>
      <w:rFonts w:ascii="Times New Roman" w:eastAsia="Times New Roman" w:hAnsi="Times New Roman" w:cs="Times New Roman"/>
      <w:noProof w:val="0"/>
      <w:sz w:val="24"/>
      <w:szCs w:val="24"/>
      <w:lang w:val="en-US"/>
      <w14:ligatures w14:val="standardContextual"/>
    </w:rPr>
  </w:style>
  <w:style w:type="paragraph" w:customStyle="1" w:styleId="ar">
    <w:name w:val="a_r"/>
    <w:basedOn w:val="Normal"/>
    <w:rsid w:val="00A54E94"/>
    <w:pPr>
      <w:spacing w:before="100" w:beforeAutospacing="1" w:after="100" w:afterAutospacing="1"/>
      <w:jc w:val="right"/>
    </w:pPr>
    <w:rPr>
      <w:rFonts w:ascii="Times New Roman" w:eastAsia="Times New Roman" w:hAnsi="Times New Roman" w:cs="Times New Roman"/>
      <w:noProof w:val="0"/>
      <w:sz w:val="24"/>
      <w:szCs w:val="24"/>
      <w:lang w:val="en-US"/>
      <w14:ligatures w14:val="standardContextual"/>
    </w:rPr>
  </w:style>
  <w:style w:type="paragraph" w:customStyle="1" w:styleId="document-notetitle">
    <w:name w:val="document-note_title"/>
    <w:basedOn w:val="Normal"/>
    <w:rsid w:val="00A54E94"/>
    <w:pPr>
      <w:spacing w:before="100" w:beforeAutospacing="1" w:after="100" w:afterAutospacing="1"/>
      <w:jc w:val="left"/>
    </w:pPr>
    <w:rPr>
      <w:rFonts w:ascii="Times New Roman" w:eastAsia="Times New Roman" w:hAnsi="Times New Roman" w:cs="Times New Roman"/>
      <w:b/>
      <w:bCs/>
      <w:noProof w:val="0"/>
      <w:sz w:val="24"/>
      <w:szCs w:val="24"/>
      <w:lang w:val="en-US"/>
      <w14:ligatures w14:val="standardContextual"/>
    </w:rPr>
  </w:style>
  <w:style w:type="paragraph" w:customStyle="1" w:styleId="isapplied">
    <w:name w:val="is_applied"/>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js-calendar">
    <w:name w:val="js-calendar"/>
    <w:basedOn w:val="Normal"/>
    <w:rsid w:val="00A54E94"/>
    <w:pPr>
      <w:spacing w:before="45" w:after="45"/>
      <w:ind w:left="45" w:right="45"/>
      <w:jc w:val="left"/>
    </w:pPr>
    <w:rPr>
      <w:rFonts w:ascii="Times New Roman" w:eastAsia="Times New Roman" w:hAnsi="Times New Roman" w:cs="Times New Roman"/>
      <w:b/>
      <w:bCs/>
      <w:noProof w:val="0"/>
      <w:color w:val="008000"/>
      <w:sz w:val="24"/>
      <w:szCs w:val="24"/>
      <w:lang w:val="en-US"/>
      <w14:ligatures w14:val="standardContextual"/>
    </w:rPr>
  </w:style>
  <w:style w:type="paragraph" w:customStyle="1" w:styleId="addtotree">
    <w:name w:val="addtotree"/>
    <w:basedOn w:val="Normal"/>
    <w:rsid w:val="00A54E94"/>
    <w:pPr>
      <w:spacing w:before="100" w:beforeAutospacing="1" w:after="750"/>
      <w:jc w:val="left"/>
    </w:pPr>
    <w:rPr>
      <w:rFonts w:ascii="Times New Roman" w:eastAsia="Times New Roman" w:hAnsi="Times New Roman" w:cs="Times New Roman"/>
      <w:noProof w:val="0"/>
      <w:sz w:val="24"/>
      <w:szCs w:val="24"/>
      <w:lang w:val="en-US"/>
      <w14:ligatures w14:val="standardContextual"/>
    </w:rPr>
  </w:style>
  <w:style w:type="paragraph" w:customStyle="1" w:styleId="pdffooter">
    <w:name w:val="pdf_footer"/>
    <w:basedOn w:val="Normal"/>
    <w:rsid w:val="00A54E94"/>
    <w:pPr>
      <w:spacing w:before="100" w:beforeAutospacing="1" w:after="100" w:afterAutospacing="1"/>
      <w:jc w:val="left"/>
    </w:pPr>
    <w:rPr>
      <w:rFonts w:ascii="Arial" w:eastAsia="Times New Roman" w:hAnsi="Arial" w:cs="Arial"/>
      <w:noProof w:val="0"/>
      <w:sz w:val="14"/>
      <w:szCs w:val="14"/>
      <w:lang w:val="en-US"/>
      <w14:ligatures w14:val="standardContextual"/>
    </w:rPr>
  </w:style>
  <w:style w:type="paragraph" w:customStyle="1" w:styleId="t45">
    <w:name w:val="t_45"/>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t46">
    <w:name w:val="t_46"/>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smallgray">
    <w:name w:val="small_gray"/>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sharedlist">
    <w:name w:val="shared_list"/>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waitapprove">
    <w:name w:val="wait_approve"/>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document-noterate">
    <w:name w:val="document-note_rate"/>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js-nomenclature-expand">
    <w:name w:val="js-nomenclature-expand"/>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open">
    <w:name w:val="open"/>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btnclose">
    <w:name w:val="btn_close"/>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nomenclature-content">
    <w:name w:val="nomenclature-content"/>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cmt">
    <w:name w:val="cmt"/>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cmg">
    <w:name w:val="cmg"/>
    <w:basedOn w:val="Normal"/>
    <w:rsid w:val="00A54E94"/>
    <w:pPr>
      <w:spacing w:before="100" w:beforeAutospacing="1" w:after="100" w:afterAutospacing="1"/>
      <w:jc w:val="left"/>
    </w:pPr>
    <w:rPr>
      <w:rFonts w:ascii="Times New Roman" w:eastAsia="Times New Roman" w:hAnsi="Times New Roman" w:cs="Times New Roman"/>
      <w:noProof w:val="0"/>
      <w:sz w:val="24"/>
      <w:szCs w:val="24"/>
      <w:lang w:val="en-US"/>
      <w14:ligatures w14:val="standardContextual"/>
    </w:rPr>
  </w:style>
  <w:style w:type="paragraph" w:customStyle="1" w:styleId="smallgray1">
    <w:name w:val="small_gray1"/>
    <w:basedOn w:val="Normal"/>
    <w:rsid w:val="00A54E94"/>
    <w:pPr>
      <w:spacing w:before="0" w:after="0"/>
    </w:pPr>
    <w:rPr>
      <w:rFonts w:ascii="Times New Roman" w:eastAsia="Times New Roman" w:hAnsi="Times New Roman" w:cs="Times New Roman"/>
      <w:noProof w:val="0"/>
      <w:color w:val="999999"/>
      <w:sz w:val="17"/>
      <w:szCs w:val="17"/>
      <w:lang w:val="en-US"/>
      <w14:ligatures w14:val="standardContextual"/>
    </w:rPr>
  </w:style>
  <w:style w:type="paragraph" w:customStyle="1" w:styleId="sharedlist1">
    <w:name w:val="shared_list1"/>
    <w:basedOn w:val="Normal"/>
    <w:rsid w:val="00A54E94"/>
    <w:pPr>
      <w:spacing w:before="0" w:after="0"/>
    </w:pPr>
    <w:rPr>
      <w:rFonts w:ascii="Times New Roman" w:eastAsia="Times New Roman" w:hAnsi="Times New Roman" w:cs="Times New Roman"/>
      <w:noProof w:val="0"/>
      <w:vanish/>
      <w:sz w:val="24"/>
      <w:szCs w:val="24"/>
      <w:lang w:val="en-US"/>
      <w14:ligatures w14:val="standardContextual"/>
    </w:rPr>
  </w:style>
  <w:style w:type="paragraph" w:customStyle="1" w:styleId="waitapprove1">
    <w:name w:val="wait_approve1"/>
    <w:basedOn w:val="Normal"/>
    <w:rsid w:val="00A54E94"/>
    <w:pPr>
      <w:spacing w:before="0" w:after="0"/>
    </w:pPr>
    <w:rPr>
      <w:rFonts w:ascii="Times New Roman" w:eastAsia="Times New Roman" w:hAnsi="Times New Roman" w:cs="Times New Roman"/>
      <w:noProof w:val="0"/>
      <w:vanish/>
      <w:sz w:val="24"/>
      <w:szCs w:val="24"/>
      <w:lang w:val="en-US"/>
      <w14:ligatures w14:val="standardContextual"/>
    </w:rPr>
  </w:style>
  <w:style w:type="paragraph" w:customStyle="1" w:styleId="document-noterate1">
    <w:name w:val="document-note_rate1"/>
    <w:basedOn w:val="Normal"/>
    <w:rsid w:val="00A54E94"/>
    <w:pPr>
      <w:spacing w:before="0" w:after="0"/>
    </w:pPr>
    <w:rPr>
      <w:rFonts w:ascii="Times New Roman" w:eastAsia="Times New Roman" w:hAnsi="Times New Roman" w:cs="Times New Roman"/>
      <w:noProof w:val="0"/>
      <w:vanish/>
      <w:sz w:val="24"/>
      <w:szCs w:val="24"/>
      <w:lang w:val="en-US"/>
      <w14:ligatures w14:val="standardContextual"/>
    </w:rPr>
  </w:style>
  <w:style w:type="paragraph" w:customStyle="1" w:styleId="js-nomenclature-expand1">
    <w:name w:val="js-nomenclature-expand1"/>
    <w:basedOn w:val="Normal"/>
    <w:rsid w:val="00A54E94"/>
    <w:pPr>
      <w:spacing w:before="0" w:after="0"/>
    </w:pPr>
    <w:rPr>
      <w:rFonts w:ascii="Times New Roman" w:eastAsia="Times New Roman" w:hAnsi="Times New Roman" w:cs="Times New Roman"/>
      <w:noProof w:val="0"/>
      <w:sz w:val="24"/>
      <w:szCs w:val="24"/>
      <w:u w:val="single"/>
      <w:lang w:val="en-US"/>
      <w14:ligatures w14:val="standardContextual"/>
    </w:rPr>
  </w:style>
  <w:style w:type="paragraph" w:customStyle="1" w:styleId="open1">
    <w:name w:val="open1"/>
    <w:basedOn w:val="Normal"/>
    <w:rsid w:val="00A54E94"/>
    <w:pPr>
      <w:spacing w:before="0" w:after="0"/>
    </w:pPr>
    <w:rPr>
      <w:rFonts w:ascii="Times New Roman" w:eastAsia="Times New Roman" w:hAnsi="Times New Roman" w:cs="Times New Roman"/>
      <w:noProof w:val="0"/>
      <w:sz w:val="24"/>
      <w:szCs w:val="24"/>
      <w:lang w:val="en-US"/>
      <w14:ligatures w14:val="standardContextual"/>
    </w:rPr>
  </w:style>
  <w:style w:type="paragraph" w:customStyle="1" w:styleId="document-notetitle1">
    <w:name w:val="document-note_title1"/>
    <w:basedOn w:val="Normal"/>
    <w:rsid w:val="00A54E94"/>
    <w:pPr>
      <w:spacing w:before="0" w:after="0"/>
      <w:ind w:left="300"/>
    </w:pPr>
    <w:rPr>
      <w:rFonts w:ascii="Times New Roman" w:eastAsia="Times New Roman" w:hAnsi="Times New Roman" w:cs="Times New Roman"/>
      <w:b/>
      <w:bCs/>
      <w:noProof w:val="0"/>
      <w:sz w:val="24"/>
      <w:szCs w:val="24"/>
      <w:lang w:val="en-US"/>
      <w14:ligatures w14:val="standardContextual"/>
    </w:rPr>
  </w:style>
  <w:style w:type="paragraph" w:customStyle="1" w:styleId="btnclose1">
    <w:name w:val="btn_close1"/>
    <w:basedOn w:val="Normal"/>
    <w:rsid w:val="00A54E94"/>
    <w:pPr>
      <w:spacing w:before="0" w:after="0"/>
      <w:ind w:hanging="18913"/>
    </w:pPr>
    <w:rPr>
      <w:rFonts w:ascii="Times New Roman" w:eastAsia="Times New Roman" w:hAnsi="Times New Roman" w:cs="Times New Roman"/>
      <w:noProof w:val="0"/>
      <w:vanish/>
      <w:sz w:val="24"/>
      <w:szCs w:val="24"/>
      <w:lang w:val="en-US"/>
      <w14:ligatures w14:val="standardContextual"/>
    </w:rPr>
  </w:style>
  <w:style w:type="paragraph" w:customStyle="1" w:styleId="nomenclature-content1">
    <w:name w:val="nomenclature-content1"/>
    <w:basedOn w:val="Normal"/>
    <w:rsid w:val="00A54E94"/>
    <w:pPr>
      <w:pBdr>
        <w:top w:val="single" w:sz="18" w:space="8" w:color="FFA64D"/>
        <w:left w:val="single" w:sz="18" w:space="8" w:color="FFA64D"/>
        <w:bottom w:val="single" w:sz="18" w:space="8" w:color="FFA64D"/>
        <w:right w:val="single" w:sz="18" w:space="8" w:color="FFA64D"/>
      </w:pBdr>
      <w:spacing w:before="150" w:after="0"/>
    </w:pPr>
    <w:rPr>
      <w:rFonts w:ascii="Times New Roman" w:eastAsia="Times New Roman" w:hAnsi="Times New Roman" w:cs="Times New Roman"/>
      <w:noProof w:val="0"/>
      <w:vanish/>
      <w:sz w:val="24"/>
      <w:szCs w:val="24"/>
      <w:lang w:val="en-US"/>
      <w14:ligatures w14:val="standardContextual"/>
    </w:rPr>
  </w:style>
  <w:style w:type="paragraph" w:customStyle="1" w:styleId="t451">
    <w:name w:val="t_451"/>
    <w:basedOn w:val="Normal"/>
    <w:rsid w:val="00A54E94"/>
    <w:pPr>
      <w:spacing w:before="150" w:after="0"/>
    </w:pPr>
    <w:rPr>
      <w:rFonts w:ascii="Times New Roman" w:eastAsia="Times New Roman" w:hAnsi="Times New Roman" w:cs="Times New Roman"/>
      <w:i/>
      <w:iCs/>
      <w:noProof w:val="0"/>
      <w:sz w:val="24"/>
      <w:szCs w:val="24"/>
      <w:lang w:val="en-US"/>
      <w14:ligatures w14:val="standardContextual"/>
    </w:rPr>
  </w:style>
  <w:style w:type="paragraph" w:customStyle="1" w:styleId="t461">
    <w:name w:val="t_461"/>
    <w:basedOn w:val="Normal"/>
    <w:rsid w:val="00A54E94"/>
    <w:pPr>
      <w:spacing w:before="0" w:after="0"/>
    </w:pPr>
    <w:rPr>
      <w:rFonts w:ascii="Times New Roman" w:eastAsia="Times New Roman" w:hAnsi="Times New Roman" w:cs="Times New Roman"/>
      <w:noProof w:val="0"/>
      <w:sz w:val="24"/>
      <w:szCs w:val="24"/>
      <w:lang w:val="en-US"/>
      <w14:ligatures w14:val="standardContextual"/>
    </w:rPr>
  </w:style>
  <w:style w:type="paragraph" w:customStyle="1" w:styleId="cmt1">
    <w:name w:val="cmt1"/>
    <w:basedOn w:val="Normal"/>
    <w:rsid w:val="00A54E94"/>
    <w:pPr>
      <w:spacing w:before="0" w:after="0"/>
    </w:pPr>
    <w:rPr>
      <w:rFonts w:ascii="Times New Roman" w:eastAsia="Times New Roman" w:hAnsi="Times New Roman" w:cs="Times New Roman"/>
      <w:noProof w:val="0"/>
      <w:color w:val="339966"/>
      <w:sz w:val="24"/>
      <w:szCs w:val="24"/>
      <w:lang w:val="en-US"/>
      <w14:ligatures w14:val="standardContextual"/>
    </w:rPr>
  </w:style>
  <w:style w:type="paragraph" w:customStyle="1" w:styleId="cmg1">
    <w:name w:val="cmg1"/>
    <w:basedOn w:val="Normal"/>
    <w:rsid w:val="00A54E94"/>
    <w:pPr>
      <w:spacing w:before="0" w:after="0"/>
    </w:pPr>
    <w:rPr>
      <w:rFonts w:ascii="Times New Roman" w:eastAsia="Times New Roman" w:hAnsi="Times New Roman" w:cs="Times New Roman"/>
      <w:noProof w:val="0"/>
      <w:color w:val="339966"/>
      <w:sz w:val="20"/>
      <w:szCs w:val="20"/>
      <w:lang w:val="en-US"/>
      <w14:ligatures w14:val="standardContextual"/>
    </w:rPr>
  </w:style>
  <w:style w:type="paragraph" w:customStyle="1" w:styleId="cmg2">
    <w:name w:val="cmg2"/>
    <w:basedOn w:val="Normal"/>
    <w:rsid w:val="00A54E94"/>
    <w:pPr>
      <w:spacing w:before="0" w:after="0"/>
    </w:pPr>
    <w:rPr>
      <w:rFonts w:ascii="Times New Roman" w:eastAsia="Times New Roman" w:hAnsi="Times New Roman" w:cs="Times New Roman"/>
      <w:noProof w:val="0"/>
      <w:color w:val="339966"/>
      <w:sz w:val="24"/>
      <w:szCs w:val="24"/>
      <w:lang w:val="en-US"/>
      <w14:ligatures w14:val="standardContextual"/>
    </w:rPr>
  </w:style>
  <w:style w:type="character" w:customStyle="1" w:styleId="js-ineffectstring">
    <w:name w:val="js-ineffectstring"/>
    <w:basedOn w:val="DefaultParagraphFont"/>
    <w:rsid w:val="00A54E94"/>
  </w:style>
  <w:style w:type="character" w:customStyle="1" w:styleId="js-calendar1">
    <w:name w:val="js-calendar1"/>
    <w:basedOn w:val="DefaultParagraphFont"/>
    <w:rsid w:val="00A54E94"/>
    <w:rPr>
      <w:b/>
      <w:bCs/>
      <w:color w:val="008000"/>
    </w:rPr>
  </w:style>
  <w:style w:type="paragraph" w:customStyle="1" w:styleId="al0">
    <w:name w:val="a_l"/>
    <w:basedOn w:val="Normal"/>
    <w:rsid w:val="00A54E94"/>
    <w:pPr>
      <w:spacing w:before="0" w:after="0"/>
    </w:pPr>
    <w:rPr>
      <w:rFonts w:ascii="Times New Roman" w:eastAsia="Times New Roman" w:hAnsi="Times New Roman" w:cs="Times New Roman"/>
      <w:noProof w:val="0"/>
      <w:sz w:val="24"/>
      <w:szCs w:val="24"/>
      <w:lang w:val="en-US"/>
      <w14:ligatures w14:val="standardContextual"/>
    </w:rPr>
  </w:style>
  <w:style w:type="character" w:styleId="Emphasis">
    <w:name w:val="Emphasis"/>
    <w:basedOn w:val="DefaultParagraphFont"/>
    <w:uiPriority w:val="20"/>
    <w:qFormat/>
    <w:rsid w:val="00A54E94"/>
    <w:rPr>
      <w:i/>
      <w:iCs/>
    </w:rPr>
  </w:style>
  <w:style w:type="paragraph" w:styleId="HTMLPreformatted">
    <w:name w:val="HTML Preformatted"/>
    <w:basedOn w:val="Normal"/>
    <w:link w:val="HTMLPreformattedChar1"/>
    <w:uiPriority w:val="99"/>
    <w:semiHidden/>
    <w:unhideWhenUsed/>
    <w:rsid w:val="00A54E94"/>
    <w:pPr>
      <w:spacing w:before="0" w:after="0"/>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A54E94"/>
    <w:rPr>
      <w:rFonts w:ascii="Consolas" w:hAnsi="Consolas"/>
      <w:noProof/>
      <w:sz w:val="20"/>
      <w:szCs w:val="20"/>
    </w:rPr>
  </w:style>
  <w:style w:type="paragraph" w:styleId="NormalWeb">
    <w:name w:val="Normal (Web)"/>
    <w:basedOn w:val="Normal"/>
    <w:uiPriority w:val="99"/>
    <w:unhideWhenUsed/>
    <w:rsid w:val="00A54E94"/>
    <w:rPr>
      <w:rFonts w:ascii="Times New Roman" w:hAnsi="Times New Roman" w:cs="Times New Roman"/>
      <w:sz w:val="24"/>
      <w:szCs w:val="24"/>
    </w:rPr>
  </w:style>
  <w:style w:type="character" w:customStyle="1" w:styleId="slit">
    <w:name w:val="s_lit"/>
    <w:basedOn w:val="DefaultParagraphFont"/>
    <w:rsid w:val="006A1C53"/>
  </w:style>
  <w:style w:type="character" w:customStyle="1" w:styleId="spar">
    <w:name w:val="s_par"/>
    <w:basedOn w:val="DefaultParagraphFont"/>
    <w:rsid w:val="006A1C53"/>
  </w:style>
  <w:style w:type="character" w:customStyle="1" w:styleId="slitttl">
    <w:name w:val="s_lit_ttl"/>
    <w:basedOn w:val="DefaultParagraphFont"/>
    <w:rsid w:val="006A1C53"/>
  </w:style>
  <w:style w:type="character" w:customStyle="1" w:styleId="slgi">
    <w:name w:val="s_lgi"/>
    <w:basedOn w:val="DefaultParagraphFont"/>
    <w:rsid w:val="0070103C"/>
  </w:style>
  <w:style w:type="character" w:customStyle="1" w:styleId="Heading7Char">
    <w:name w:val="Heading 7 Char"/>
    <w:basedOn w:val="DefaultParagraphFont"/>
    <w:link w:val="Heading7"/>
    <w:uiPriority w:val="9"/>
    <w:semiHidden/>
    <w:rsid w:val="00FC63BF"/>
    <w:rPr>
      <w:rFonts w:asciiTheme="majorHAnsi" w:eastAsiaTheme="majorEastAsia" w:hAnsiTheme="majorHAnsi" w:cstheme="majorBidi"/>
      <w:i/>
      <w:iCs/>
      <w:color w:val="1A495C" w:themeColor="accent1" w:themeShade="7F"/>
      <w:kern w:val="2"/>
      <w:lang w:val="en-US"/>
      <w14:ligatures w14:val="standardContextual"/>
    </w:rPr>
  </w:style>
  <w:style w:type="character" w:customStyle="1" w:styleId="Heading8Char">
    <w:name w:val="Heading 8 Char"/>
    <w:basedOn w:val="DefaultParagraphFont"/>
    <w:link w:val="Heading8"/>
    <w:uiPriority w:val="9"/>
    <w:semiHidden/>
    <w:rsid w:val="00FC63BF"/>
    <w:rPr>
      <w:rFonts w:asciiTheme="majorHAnsi" w:eastAsiaTheme="majorEastAsia" w:hAnsiTheme="majorHAnsi" w:cstheme="majorBidi"/>
      <w:color w:val="272727" w:themeColor="text1" w:themeTint="D8"/>
      <w:kern w:val="2"/>
      <w:sz w:val="21"/>
      <w:szCs w:val="21"/>
      <w:lang w:val="en-US"/>
      <w14:ligatures w14:val="standardContextual"/>
    </w:rPr>
  </w:style>
  <w:style w:type="character" w:customStyle="1" w:styleId="Heading9Char">
    <w:name w:val="Heading 9 Char"/>
    <w:basedOn w:val="DefaultParagraphFont"/>
    <w:link w:val="Heading9"/>
    <w:uiPriority w:val="9"/>
    <w:semiHidden/>
    <w:rsid w:val="00FC63BF"/>
    <w:rPr>
      <w:rFonts w:asciiTheme="majorHAnsi" w:eastAsiaTheme="majorEastAsia" w:hAnsiTheme="majorHAnsi" w:cstheme="majorBidi"/>
      <w:i/>
      <w:iCs/>
      <w:color w:val="272727" w:themeColor="text1" w:themeTint="D8"/>
      <w:kern w:val="2"/>
      <w:sz w:val="21"/>
      <w:szCs w:val="21"/>
      <w:lang w:val="en-US"/>
      <w14:ligatures w14:val="standardContextual"/>
    </w:rPr>
  </w:style>
  <w:style w:type="paragraph" w:customStyle="1" w:styleId="paragraph">
    <w:name w:val="paragraph"/>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character" w:customStyle="1" w:styleId="normaltextrun">
    <w:name w:val="normaltextrun"/>
    <w:basedOn w:val="DefaultParagraphFont"/>
    <w:rsid w:val="00FC63BF"/>
  </w:style>
  <w:style w:type="character" w:customStyle="1" w:styleId="eop">
    <w:name w:val="eop"/>
    <w:basedOn w:val="DefaultParagraphFont"/>
    <w:rsid w:val="00FC63BF"/>
  </w:style>
  <w:style w:type="character" w:customStyle="1" w:styleId="superscript">
    <w:name w:val="superscript"/>
    <w:basedOn w:val="DefaultParagraphFont"/>
    <w:rsid w:val="00FC63BF"/>
  </w:style>
  <w:style w:type="character" w:customStyle="1" w:styleId="scxw254509734">
    <w:name w:val="scxw254509734"/>
    <w:basedOn w:val="DefaultParagraphFont"/>
    <w:rsid w:val="00FC63BF"/>
  </w:style>
  <w:style w:type="numbering" w:customStyle="1" w:styleId="Style1">
    <w:name w:val="Style1"/>
    <w:uiPriority w:val="99"/>
    <w:rsid w:val="00FC63BF"/>
    <w:pPr>
      <w:numPr>
        <w:numId w:val="13"/>
      </w:numPr>
    </w:pPr>
  </w:style>
  <w:style w:type="character" w:customStyle="1" w:styleId="Heading5Char">
    <w:name w:val="Heading 5 Char"/>
    <w:basedOn w:val="DefaultParagraphFont"/>
    <w:link w:val="Heading5"/>
    <w:uiPriority w:val="9"/>
    <w:semiHidden/>
    <w:rsid w:val="00FC63BF"/>
    <w:rPr>
      <w:b/>
      <w:noProof/>
    </w:rPr>
  </w:style>
  <w:style w:type="character" w:customStyle="1" w:styleId="Heading6Char">
    <w:name w:val="Heading 6 Char"/>
    <w:basedOn w:val="DefaultParagraphFont"/>
    <w:link w:val="Heading6"/>
    <w:uiPriority w:val="9"/>
    <w:semiHidden/>
    <w:rsid w:val="00FC63BF"/>
    <w:rPr>
      <w:b/>
      <w:noProof/>
      <w:sz w:val="20"/>
      <w:szCs w:val="20"/>
    </w:rPr>
  </w:style>
  <w:style w:type="character" w:customStyle="1" w:styleId="NoSpacingChar">
    <w:name w:val="No Spacing Char"/>
    <w:basedOn w:val="DefaultParagraphFont"/>
    <w:link w:val="NoSpacing"/>
    <w:uiPriority w:val="1"/>
    <w:rsid w:val="00FC63BF"/>
    <w:rPr>
      <w:noProof/>
    </w:rPr>
  </w:style>
  <w:style w:type="paragraph" w:styleId="TOC1">
    <w:name w:val="toc 1"/>
    <w:basedOn w:val="Normal"/>
    <w:next w:val="Normal"/>
    <w:autoRedefine/>
    <w:uiPriority w:val="39"/>
    <w:unhideWhenUsed/>
    <w:rsid w:val="00FC63BF"/>
    <w:pPr>
      <w:tabs>
        <w:tab w:val="left" w:pos="480"/>
      </w:tabs>
      <w:spacing w:before="0" w:after="100"/>
      <w:ind w:right="90"/>
      <w:jc w:val="left"/>
    </w:pPr>
    <w:rPr>
      <w:rFonts w:ascii="Arial Narrow" w:eastAsia="Times New Roman" w:hAnsi="Arial Narrow" w:cs="Times New Roman"/>
      <w:kern w:val="2"/>
      <w:sz w:val="24"/>
      <w:szCs w:val="24"/>
      <w:lang w:val="ro-RO" w:eastAsia="de-DE"/>
      <w14:ligatures w14:val="standardContextual"/>
    </w:rPr>
  </w:style>
  <w:style w:type="paragraph" w:styleId="TOC2">
    <w:name w:val="toc 2"/>
    <w:basedOn w:val="Normal"/>
    <w:next w:val="Normal"/>
    <w:autoRedefine/>
    <w:uiPriority w:val="39"/>
    <w:unhideWhenUsed/>
    <w:rsid w:val="00FC63BF"/>
    <w:pPr>
      <w:tabs>
        <w:tab w:val="left" w:pos="880"/>
      </w:tabs>
      <w:spacing w:before="0" w:after="100"/>
      <w:ind w:left="240" w:right="270"/>
      <w:jc w:val="left"/>
    </w:pPr>
    <w:rPr>
      <w:rFonts w:ascii="Arial Narrow" w:eastAsia="Times New Roman" w:hAnsi="Arial Narrow" w:cs="Times New Roman"/>
      <w:noProof w:val="0"/>
      <w:kern w:val="2"/>
      <w:sz w:val="24"/>
      <w:szCs w:val="24"/>
      <w:lang w:val="ro-RO" w:eastAsia="de-DE"/>
      <w14:ligatures w14:val="standardContextual"/>
    </w:rPr>
  </w:style>
  <w:style w:type="paragraph" w:styleId="TOC3">
    <w:name w:val="toc 3"/>
    <w:basedOn w:val="Normal"/>
    <w:next w:val="Normal"/>
    <w:autoRedefine/>
    <w:uiPriority w:val="39"/>
    <w:unhideWhenUsed/>
    <w:rsid w:val="00FC63BF"/>
    <w:pPr>
      <w:tabs>
        <w:tab w:val="left" w:pos="880"/>
        <w:tab w:val="left" w:pos="12690"/>
        <w:tab w:val="left" w:pos="12780"/>
      </w:tabs>
      <w:spacing w:before="0" w:after="100"/>
      <w:ind w:left="480" w:right="540"/>
      <w:jc w:val="left"/>
    </w:pPr>
    <w:rPr>
      <w:rFonts w:ascii="Arial Narrow" w:eastAsia="Times New Roman" w:hAnsi="Arial Narrow" w:cs="Times New Roman"/>
      <w:noProof w:val="0"/>
      <w:kern w:val="2"/>
      <w:sz w:val="24"/>
      <w:szCs w:val="24"/>
      <w:lang w:val="ro-RO" w:eastAsia="de-DE"/>
      <w14:ligatures w14:val="standardContextual"/>
    </w:rPr>
  </w:style>
  <w:style w:type="paragraph" w:styleId="TOCHeading">
    <w:name w:val="TOC Heading"/>
    <w:basedOn w:val="Heading1"/>
    <w:next w:val="Normal"/>
    <w:uiPriority w:val="39"/>
    <w:unhideWhenUsed/>
    <w:qFormat/>
    <w:rsid w:val="00FC63BF"/>
    <w:pPr>
      <w:spacing w:line="259" w:lineRule="auto"/>
      <w:jc w:val="left"/>
      <w:outlineLvl w:val="9"/>
    </w:pPr>
    <w:rPr>
      <w:noProof w:val="0"/>
      <w:kern w:val="2"/>
      <w:lang w:val="en-US"/>
      <w14:ligatures w14:val="standardContextual"/>
    </w:rPr>
  </w:style>
  <w:style w:type="character" w:customStyle="1" w:styleId="UnresolvedMention1">
    <w:name w:val="Unresolved Mention1"/>
    <w:basedOn w:val="DefaultParagraphFont"/>
    <w:uiPriority w:val="99"/>
    <w:semiHidden/>
    <w:unhideWhenUsed/>
    <w:rsid w:val="00FC63BF"/>
    <w:rPr>
      <w:color w:val="605E5C"/>
      <w:shd w:val="clear" w:color="auto" w:fill="E1DFDD"/>
    </w:rPr>
  </w:style>
  <w:style w:type="table" w:styleId="MediumList2-Accent1">
    <w:name w:val="Medium List 2 Accent 1"/>
    <w:basedOn w:val="TableNormal"/>
    <w:uiPriority w:val="66"/>
    <w:rsid w:val="00FC63BF"/>
    <w:pPr>
      <w:spacing w:before="0" w:after="0"/>
      <w:jc w:val="left"/>
    </w:pPr>
    <w:rPr>
      <w:rFonts w:asciiTheme="majorHAnsi" w:eastAsiaTheme="majorEastAsia" w:hAnsiTheme="majorHAnsi" w:cstheme="majorBidi"/>
      <w:color w:val="000000" w:themeColor="text1"/>
      <w:kern w:val="2"/>
      <w:lang w:val="en-US"/>
      <w14:ligatures w14:val="standardContextual"/>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single" w:sz="8" w:space="0" w:color="3494B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Indent">
    <w:name w:val="Body Text Indent"/>
    <w:basedOn w:val="Normal"/>
    <w:link w:val="BodyTextIndentChar"/>
    <w:unhideWhenUsed/>
    <w:rsid w:val="00FC63BF"/>
    <w:pPr>
      <w:ind w:left="45"/>
    </w:pPr>
    <w:rPr>
      <w:rFonts w:ascii="Trebuchet MS" w:eastAsia="Times New Roman" w:hAnsi="Trebuchet MS" w:cs="Arial"/>
      <w:noProof w:val="0"/>
      <w:kern w:val="2"/>
      <w:sz w:val="20"/>
      <w:szCs w:val="24"/>
      <w:lang w:val="ro-RO"/>
      <w14:ligatures w14:val="standardContextual"/>
    </w:rPr>
  </w:style>
  <w:style w:type="character" w:customStyle="1" w:styleId="BodyTextIndentChar">
    <w:name w:val="Body Text Indent Char"/>
    <w:basedOn w:val="DefaultParagraphFont"/>
    <w:link w:val="BodyTextIndent"/>
    <w:rsid w:val="00FC63BF"/>
    <w:rPr>
      <w:rFonts w:ascii="Trebuchet MS" w:eastAsia="Times New Roman" w:hAnsi="Trebuchet MS" w:cs="Arial"/>
      <w:kern w:val="2"/>
      <w:sz w:val="20"/>
      <w:szCs w:val="24"/>
      <w:lang w:val="ro-RO"/>
      <w14:ligatures w14:val="standardContextual"/>
    </w:rPr>
  </w:style>
  <w:style w:type="character" w:customStyle="1" w:styleId="sden">
    <w:name w:val="s_den"/>
    <w:basedOn w:val="DefaultParagraphFont"/>
    <w:rsid w:val="00FC63BF"/>
  </w:style>
  <w:style w:type="character" w:customStyle="1" w:styleId="SubtitleChar">
    <w:name w:val="Subtitle Char"/>
    <w:basedOn w:val="DefaultParagraphFont"/>
    <w:link w:val="Subtitle"/>
    <w:uiPriority w:val="11"/>
    <w:rsid w:val="00FC63BF"/>
    <w:rPr>
      <w:rFonts w:ascii="Georgia" w:eastAsia="Georgia" w:hAnsi="Georgia" w:cs="Georgia"/>
      <w:i/>
      <w:noProof/>
      <w:color w:val="666666"/>
      <w:sz w:val="48"/>
      <w:szCs w:val="48"/>
    </w:rPr>
  </w:style>
  <w:style w:type="table" w:customStyle="1" w:styleId="TableGrid1">
    <w:name w:val="Table Grid1"/>
    <w:basedOn w:val="TableNormal"/>
    <w:next w:val="TableGrid"/>
    <w:uiPriority w:val="39"/>
    <w:rsid w:val="00FC63BF"/>
    <w:pPr>
      <w:spacing w:before="0" w:after="0"/>
      <w:jc w:val="left"/>
    </w:pPr>
    <w:rPr>
      <w:rFonts w:asciiTheme="minorHAnsi" w:eastAsiaTheme="minorHAnsi" w:hAnsiTheme="minorHAnsi" w:cs="Times New Roman"/>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63BF"/>
    <w:pPr>
      <w:autoSpaceDE w:val="0"/>
      <w:autoSpaceDN w:val="0"/>
      <w:adjustRightInd w:val="0"/>
      <w:spacing w:before="0" w:after="0"/>
      <w:jc w:val="left"/>
    </w:pPr>
    <w:rPr>
      <w:rFonts w:ascii="Trebuchet MS" w:eastAsiaTheme="minorHAnsi" w:hAnsi="Trebuchet MS" w:cs="Trebuchet MS"/>
      <w:color w:val="000000"/>
      <w:kern w:val="2"/>
      <w:sz w:val="24"/>
      <w:szCs w:val="24"/>
      <w:lang w:val="ro-RO"/>
      <w14:ligatures w14:val="standardContextual"/>
    </w:rPr>
  </w:style>
  <w:style w:type="character" w:customStyle="1" w:styleId="UnresolvedMention2">
    <w:name w:val="Unresolved Mention2"/>
    <w:basedOn w:val="DefaultParagraphFont"/>
    <w:uiPriority w:val="99"/>
    <w:semiHidden/>
    <w:unhideWhenUsed/>
    <w:rsid w:val="00FC63BF"/>
    <w:rPr>
      <w:color w:val="605E5C"/>
      <w:shd w:val="clear" w:color="auto" w:fill="E1DFDD"/>
    </w:rPr>
  </w:style>
  <w:style w:type="paragraph" w:styleId="Caption">
    <w:name w:val="caption"/>
    <w:basedOn w:val="Normal"/>
    <w:next w:val="Normal"/>
    <w:uiPriority w:val="35"/>
    <w:semiHidden/>
    <w:unhideWhenUsed/>
    <w:qFormat/>
    <w:rsid w:val="00FC63BF"/>
    <w:pPr>
      <w:spacing w:before="0" w:after="200"/>
      <w:jc w:val="left"/>
    </w:pPr>
    <w:rPr>
      <w:rFonts w:asciiTheme="minorHAnsi" w:eastAsiaTheme="minorHAnsi" w:hAnsiTheme="minorHAnsi" w:cstheme="minorBidi"/>
      <w:i/>
      <w:iCs/>
      <w:noProof w:val="0"/>
      <w:color w:val="373545" w:themeColor="text2"/>
      <w:kern w:val="2"/>
      <w:sz w:val="18"/>
      <w:szCs w:val="18"/>
      <w:lang w:val="en-US"/>
      <w14:ligatures w14:val="standardContextual"/>
    </w:rPr>
  </w:style>
  <w:style w:type="paragraph" w:styleId="Quote">
    <w:name w:val="Quote"/>
    <w:basedOn w:val="Normal"/>
    <w:next w:val="Normal"/>
    <w:link w:val="QuoteChar"/>
    <w:uiPriority w:val="29"/>
    <w:qFormat/>
    <w:rsid w:val="00FC63BF"/>
    <w:pPr>
      <w:spacing w:before="200" w:after="160" w:line="259" w:lineRule="auto"/>
      <w:ind w:left="864" w:right="864"/>
      <w:jc w:val="center"/>
    </w:pPr>
    <w:rPr>
      <w:rFonts w:asciiTheme="minorHAnsi" w:eastAsiaTheme="minorHAnsi" w:hAnsiTheme="minorHAnsi" w:cstheme="minorBidi"/>
      <w:i/>
      <w:iCs/>
      <w:noProof w:val="0"/>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C63BF"/>
    <w:rPr>
      <w:rFonts w:asciiTheme="minorHAnsi" w:eastAsiaTheme="minorHAnsi" w:hAnsiTheme="minorHAnsi" w:cstheme="minorBidi"/>
      <w:i/>
      <w:iCs/>
      <w:color w:val="404040" w:themeColor="text1" w:themeTint="BF"/>
      <w:kern w:val="2"/>
      <w:lang w:val="en-US"/>
      <w14:ligatures w14:val="standardContextual"/>
    </w:rPr>
  </w:style>
  <w:style w:type="paragraph" w:styleId="IntenseQuote">
    <w:name w:val="Intense Quote"/>
    <w:basedOn w:val="Normal"/>
    <w:next w:val="Normal"/>
    <w:link w:val="IntenseQuoteChar"/>
    <w:uiPriority w:val="30"/>
    <w:qFormat/>
    <w:rsid w:val="00FC63BF"/>
    <w:pPr>
      <w:pBdr>
        <w:top w:val="single" w:sz="4" w:space="10" w:color="3494BA" w:themeColor="accent1"/>
        <w:bottom w:val="single" w:sz="4" w:space="10" w:color="3494BA" w:themeColor="accent1"/>
      </w:pBdr>
      <w:spacing w:before="360" w:after="360" w:line="259" w:lineRule="auto"/>
      <w:ind w:left="864" w:right="864"/>
      <w:jc w:val="center"/>
    </w:pPr>
    <w:rPr>
      <w:rFonts w:asciiTheme="minorHAnsi" w:eastAsiaTheme="minorHAnsi" w:hAnsiTheme="minorHAnsi" w:cstheme="minorBidi"/>
      <w:i/>
      <w:iCs/>
      <w:noProof w:val="0"/>
      <w:color w:val="3494BA" w:themeColor="accent1"/>
      <w:kern w:val="2"/>
      <w:lang w:val="en-US"/>
      <w14:ligatures w14:val="standardContextual"/>
    </w:rPr>
  </w:style>
  <w:style w:type="character" w:customStyle="1" w:styleId="IntenseQuoteChar">
    <w:name w:val="Intense Quote Char"/>
    <w:basedOn w:val="DefaultParagraphFont"/>
    <w:link w:val="IntenseQuote"/>
    <w:uiPriority w:val="30"/>
    <w:rsid w:val="00FC63BF"/>
    <w:rPr>
      <w:rFonts w:asciiTheme="minorHAnsi" w:eastAsiaTheme="minorHAnsi" w:hAnsiTheme="minorHAnsi" w:cstheme="minorBidi"/>
      <w:i/>
      <w:iCs/>
      <w:color w:val="3494BA" w:themeColor="accent1"/>
      <w:kern w:val="2"/>
      <w:lang w:val="en-US"/>
      <w14:ligatures w14:val="standardContextual"/>
    </w:rPr>
  </w:style>
  <w:style w:type="character" w:styleId="SubtleEmphasis">
    <w:name w:val="Subtle Emphasis"/>
    <w:basedOn w:val="DefaultParagraphFont"/>
    <w:uiPriority w:val="19"/>
    <w:qFormat/>
    <w:rsid w:val="00FC63BF"/>
    <w:rPr>
      <w:i/>
      <w:iCs/>
      <w:color w:val="404040" w:themeColor="text1" w:themeTint="BF"/>
    </w:rPr>
  </w:style>
  <w:style w:type="character" w:styleId="IntenseEmphasis">
    <w:name w:val="Intense Emphasis"/>
    <w:basedOn w:val="DefaultParagraphFont"/>
    <w:uiPriority w:val="21"/>
    <w:qFormat/>
    <w:rsid w:val="00FC63BF"/>
    <w:rPr>
      <w:i/>
      <w:iCs/>
      <w:color w:val="3494BA" w:themeColor="accent1"/>
    </w:rPr>
  </w:style>
  <w:style w:type="character" w:styleId="SubtleReference">
    <w:name w:val="Subtle Reference"/>
    <w:basedOn w:val="DefaultParagraphFont"/>
    <w:uiPriority w:val="31"/>
    <w:qFormat/>
    <w:rsid w:val="00FC63BF"/>
    <w:rPr>
      <w:smallCaps/>
      <w:color w:val="5A5A5A" w:themeColor="text1" w:themeTint="A5"/>
    </w:rPr>
  </w:style>
  <w:style w:type="character" w:styleId="IntenseReference">
    <w:name w:val="Intense Reference"/>
    <w:basedOn w:val="DefaultParagraphFont"/>
    <w:uiPriority w:val="32"/>
    <w:qFormat/>
    <w:rsid w:val="00FC63BF"/>
    <w:rPr>
      <w:b/>
      <w:bCs/>
      <w:smallCaps/>
      <w:color w:val="3494BA" w:themeColor="accent1"/>
      <w:spacing w:val="5"/>
    </w:rPr>
  </w:style>
  <w:style w:type="character" w:styleId="BookTitle">
    <w:name w:val="Book Title"/>
    <w:basedOn w:val="DefaultParagraphFont"/>
    <w:uiPriority w:val="33"/>
    <w:qFormat/>
    <w:rsid w:val="00FC63BF"/>
    <w:rPr>
      <w:b/>
      <w:bCs/>
      <w:i/>
      <w:iCs/>
      <w:spacing w:val="5"/>
    </w:rPr>
  </w:style>
  <w:style w:type="paragraph" w:customStyle="1" w:styleId="font5">
    <w:name w:val="font5"/>
    <w:basedOn w:val="Normal"/>
    <w:rsid w:val="00FC63BF"/>
    <w:pPr>
      <w:spacing w:before="100" w:beforeAutospacing="1" w:after="100" w:afterAutospacing="1"/>
      <w:jc w:val="left"/>
    </w:pPr>
    <w:rPr>
      <w:rFonts w:ascii="Times New Roman" w:eastAsia="Times New Roman" w:hAnsi="Times New Roman" w:cs="Times New Roman"/>
      <w:noProof w:val="0"/>
      <w:color w:val="000000"/>
      <w:sz w:val="20"/>
      <w:szCs w:val="20"/>
      <w:lang w:val="en-US"/>
    </w:rPr>
  </w:style>
  <w:style w:type="paragraph" w:customStyle="1" w:styleId="font6">
    <w:name w:val="font6"/>
    <w:basedOn w:val="Normal"/>
    <w:rsid w:val="00FC63BF"/>
    <w:pPr>
      <w:spacing w:before="100" w:beforeAutospacing="1" w:after="100" w:afterAutospacing="1"/>
      <w:jc w:val="left"/>
    </w:pPr>
    <w:rPr>
      <w:rFonts w:ascii="Times New Roman" w:eastAsia="Times New Roman" w:hAnsi="Times New Roman" w:cs="Times New Roman"/>
      <w:noProof w:val="0"/>
      <w:color w:val="000000"/>
      <w:sz w:val="20"/>
      <w:szCs w:val="20"/>
      <w:lang w:val="en-US"/>
    </w:rPr>
  </w:style>
  <w:style w:type="paragraph" w:customStyle="1" w:styleId="xl65">
    <w:name w:val="xl65"/>
    <w:basedOn w:val="Normal"/>
    <w:rsid w:val="00FC63BF"/>
    <w:pPr>
      <w:shd w:val="clear" w:color="000000" w:fill="FFFFFF"/>
      <w:spacing w:before="100" w:beforeAutospacing="1" w:after="100" w:afterAutospacing="1"/>
      <w:jc w:val="left"/>
    </w:pPr>
    <w:rPr>
      <w:rFonts w:ascii="Times New Roman" w:eastAsia="Times New Roman" w:hAnsi="Times New Roman" w:cs="Times New Roman"/>
      <w:noProof w:val="0"/>
      <w:sz w:val="20"/>
      <w:szCs w:val="20"/>
      <w:lang w:val="en-US"/>
    </w:rPr>
  </w:style>
  <w:style w:type="paragraph" w:customStyle="1" w:styleId="xl66">
    <w:name w:val="xl66"/>
    <w:basedOn w:val="Normal"/>
    <w:rsid w:val="00FC63BF"/>
    <w:pPr>
      <w:shd w:val="clear" w:color="000000" w:fill="FFFFFF"/>
      <w:spacing w:before="100" w:beforeAutospacing="1" w:after="100" w:afterAutospacing="1"/>
      <w:jc w:val="left"/>
    </w:pPr>
    <w:rPr>
      <w:rFonts w:ascii="Times New Roman" w:eastAsia="Times New Roman" w:hAnsi="Times New Roman" w:cs="Times New Roman"/>
      <w:noProof w:val="0"/>
      <w:sz w:val="20"/>
      <w:szCs w:val="20"/>
      <w:lang w:val="en-US"/>
    </w:rPr>
  </w:style>
  <w:style w:type="paragraph" w:customStyle="1" w:styleId="xl67">
    <w:name w:val="xl67"/>
    <w:basedOn w:val="Normal"/>
    <w:rsid w:val="00FC63BF"/>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val="en-US"/>
    </w:rPr>
  </w:style>
  <w:style w:type="paragraph" w:customStyle="1" w:styleId="xl68">
    <w:name w:val="xl68"/>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color w:val="000000"/>
      <w:sz w:val="20"/>
      <w:szCs w:val="20"/>
      <w:lang w:val="en-US"/>
    </w:rPr>
  </w:style>
  <w:style w:type="paragraph" w:customStyle="1" w:styleId="xl69">
    <w:name w:val="xl69"/>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val="en-US"/>
    </w:rPr>
  </w:style>
  <w:style w:type="paragraph" w:customStyle="1" w:styleId="xl70">
    <w:name w:val="xl70"/>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71">
    <w:name w:val="xl71"/>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sz w:val="20"/>
      <w:szCs w:val="20"/>
      <w:lang w:val="en-US"/>
    </w:rPr>
  </w:style>
  <w:style w:type="paragraph" w:customStyle="1" w:styleId="xl72">
    <w:name w:val="xl72"/>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73">
    <w:name w:val="xl73"/>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sz w:val="20"/>
      <w:szCs w:val="20"/>
      <w:lang w:val="en-US"/>
    </w:rPr>
  </w:style>
  <w:style w:type="paragraph" w:customStyle="1" w:styleId="xl74">
    <w:name w:val="xl74"/>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4"/>
      <w:szCs w:val="24"/>
      <w:lang w:val="en-US"/>
    </w:rPr>
  </w:style>
  <w:style w:type="paragraph" w:customStyle="1" w:styleId="xl75">
    <w:name w:val="xl75"/>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sz w:val="24"/>
      <w:szCs w:val="24"/>
      <w:lang w:val="en-US"/>
    </w:rPr>
  </w:style>
  <w:style w:type="paragraph" w:customStyle="1" w:styleId="xl76">
    <w:name w:val="xl76"/>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77">
    <w:name w:val="xl77"/>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78">
    <w:name w:val="xl78"/>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val="en-US"/>
    </w:rPr>
  </w:style>
  <w:style w:type="paragraph" w:customStyle="1" w:styleId="xl79">
    <w:name w:val="xl79"/>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color w:val="000000"/>
      <w:sz w:val="20"/>
      <w:szCs w:val="20"/>
      <w:lang w:val="en-US"/>
    </w:rPr>
  </w:style>
  <w:style w:type="paragraph" w:customStyle="1" w:styleId="xl80">
    <w:name w:val="xl80"/>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81">
    <w:name w:val="xl81"/>
    <w:basedOn w:val="Normal"/>
    <w:rsid w:val="00FC6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val="en-US"/>
    </w:rPr>
  </w:style>
  <w:style w:type="paragraph" w:customStyle="1" w:styleId="xl82">
    <w:name w:val="xl82"/>
    <w:basedOn w:val="Normal"/>
    <w:rsid w:val="00FC63B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noProof w:val="0"/>
      <w:color w:val="000000"/>
      <w:sz w:val="20"/>
      <w:szCs w:val="20"/>
      <w:lang w:val="en-US"/>
    </w:rPr>
  </w:style>
  <w:style w:type="paragraph" w:customStyle="1" w:styleId="xl83">
    <w:name w:val="xl83"/>
    <w:basedOn w:val="Normal"/>
    <w:rsid w:val="00FC63BF"/>
    <w:pPr>
      <w:pBdr>
        <w:top w:val="single" w:sz="4" w:space="0" w:color="auto"/>
        <w:lef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sz w:val="20"/>
      <w:szCs w:val="20"/>
      <w:lang w:val="en-US"/>
    </w:rPr>
  </w:style>
  <w:style w:type="paragraph" w:customStyle="1" w:styleId="xl84">
    <w:name w:val="xl84"/>
    <w:basedOn w:val="Normal"/>
    <w:rsid w:val="00FC63BF"/>
    <w:pPr>
      <w:pBdr>
        <w:top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sz w:val="20"/>
      <w:szCs w:val="20"/>
      <w:lang w:val="en-US"/>
    </w:rPr>
  </w:style>
  <w:style w:type="paragraph" w:customStyle="1" w:styleId="xl85">
    <w:name w:val="xl85"/>
    <w:basedOn w:val="Normal"/>
    <w:rsid w:val="00FC63BF"/>
    <w:pPr>
      <w:pBdr>
        <w:top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sz w:val="20"/>
      <w:szCs w:val="20"/>
      <w:lang w:val="en-US"/>
    </w:rPr>
  </w:style>
  <w:style w:type="paragraph" w:customStyle="1" w:styleId="xl86">
    <w:name w:val="xl86"/>
    <w:basedOn w:val="Normal"/>
    <w:rsid w:val="00FC63B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sz w:val="20"/>
      <w:szCs w:val="20"/>
      <w:lang w:val="en-US"/>
    </w:rPr>
  </w:style>
  <w:style w:type="paragraph" w:customStyle="1" w:styleId="xl87">
    <w:name w:val="xl87"/>
    <w:basedOn w:val="Normal"/>
    <w:rsid w:val="00FC63BF"/>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val="en-US"/>
    </w:rPr>
  </w:style>
  <w:style w:type="paragraph" w:customStyle="1" w:styleId="xl88">
    <w:name w:val="xl88"/>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89">
    <w:name w:val="xl89"/>
    <w:basedOn w:val="Normal"/>
    <w:rsid w:val="00FC63BF"/>
    <w:pPr>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90">
    <w:name w:val="xl90"/>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91">
    <w:name w:val="xl91"/>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92">
    <w:name w:val="xl92"/>
    <w:basedOn w:val="Normal"/>
    <w:rsid w:val="00FC63BF"/>
    <w:pPr>
      <w:pBdr>
        <w:top w:val="single" w:sz="4" w:space="0" w:color="auto"/>
        <w:bottom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93">
    <w:name w:val="xl93"/>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noProof w:val="0"/>
      <w:color w:val="000000"/>
      <w:sz w:val="20"/>
      <w:szCs w:val="20"/>
      <w:lang w:val="en-US"/>
    </w:rPr>
  </w:style>
  <w:style w:type="paragraph" w:customStyle="1" w:styleId="xl63">
    <w:name w:val="xl63"/>
    <w:basedOn w:val="Normal"/>
    <w:rsid w:val="00FC63BF"/>
    <w:pPr>
      <w:spacing w:before="100" w:beforeAutospacing="1" w:after="100" w:afterAutospacing="1"/>
      <w:jc w:val="left"/>
    </w:pPr>
    <w:rPr>
      <w:rFonts w:ascii="Times New Roman" w:eastAsia="Times New Roman" w:hAnsi="Times New Roman" w:cs="Times New Roman"/>
      <w:noProof w:val="0"/>
      <w:sz w:val="20"/>
      <w:szCs w:val="20"/>
      <w:lang w:val="en-US"/>
    </w:rPr>
  </w:style>
  <w:style w:type="paragraph" w:customStyle="1" w:styleId="xl64">
    <w:name w:val="xl64"/>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paragraph" w:customStyle="1" w:styleId="xl94">
    <w:name w:val="xl94"/>
    <w:basedOn w:val="Normal"/>
    <w:rsid w:val="00FC63BF"/>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95">
    <w:name w:val="xl95"/>
    <w:basedOn w:val="Normal"/>
    <w:rsid w:val="00FC63BF"/>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96">
    <w:name w:val="xl96"/>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97">
    <w:name w:val="xl97"/>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color w:val="000000"/>
      <w:sz w:val="20"/>
      <w:szCs w:val="20"/>
      <w:lang w:val="en-US"/>
    </w:rPr>
  </w:style>
  <w:style w:type="paragraph" w:customStyle="1" w:styleId="xl98">
    <w:name w:val="xl98"/>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color w:val="000000"/>
      <w:sz w:val="20"/>
      <w:szCs w:val="20"/>
      <w:lang w:val="en-US"/>
    </w:rPr>
  </w:style>
  <w:style w:type="paragraph" w:customStyle="1" w:styleId="xl99">
    <w:name w:val="xl99"/>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100">
    <w:name w:val="xl100"/>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101">
    <w:name w:val="xl101"/>
    <w:basedOn w:val="Normal"/>
    <w:rsid w:val="00FC6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color w:val="000000"/>
      <w:sz w:val="20"/>
      <w:szCs w:val="20"/>
      <w:lang w:val="en-US"/>
    </w:rPr>
  </w:style>
  <w:style w:type="paragraph" w:customStyle="1" w:styleId="xl102">
    <w:name w:val="xl102"/>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103">
    <w:name w:val="xl103"/>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104">
    <w:name w:val="xl104"/>
    <w:basedOn w:val="Normal"/>
    <w:rsid w:val="00FC63B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b/>
      <w:bCs/>
      <w:noProof w:val="0"/>
      <w:color w:val="000000"/>
      <w:sz w:val="20"/>
      <w:szCs w:val="20"/>
      <w:lang w:val="en-US"/>
    </w:rPr>
  </w:style>
  <w:style w:type="paragraph" w:customStyle="1" w:styleId="xl105">
    <w:name w:val="xl105"/>
    <w:basedOn w:val="Normal"/>
    <w:rsid w:val="00FC63BF"/>
    <w:pPr>
      <w:pBdr>
        <w:top w:val="single" w:sz="4" w:space="0" w:color="auto"/>
        <w:bottom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b/>
      <w:bCs/>
      <w:noProof w:val="0"/>
      <w:color w:val="000000"/>
      <w:sz w:val="20"/>
      <w:szCs w:val="20"/>
      <w:lang w:val="en-US"/>
    </w:rPr>
  </w:style>
  <w:style w:type="paragraph" w:customStyle="1" w:styleId="xl106">
    <w:name w:val="xl106"/>
    <w:basedOn w:val="Normal"/>
    <w:rsid w:val="00FC63B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b/>
      <w:bCs/>
      <w:noProof w:val="0"/>
      <w:color w:val="000000"/>
      <w:sz w:val="20"/>
      <w:szCs w:val="20"/>
      <w:lang w:val="en-US"/>
    </w:rPr>
  </w:style>
  <w:style w:type="paragraph" w:customStyle="1" w:styleId="xl107">
    <w:name w:val="xl107"/>
    <w:basedOn w:val="Normal"/>
    <w:rsid w:val="00FC63BF"/>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108">
    <w:name w:val="xl108"/>
    <w:basedOn w:val="Normal"/>
    <w:rsid w:val="00FC63BF"/>
    <w:pPr>
      <w:pBdr>
        <w:top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109">
    <w:name w:val="xl109"/>
    <w:basedOn w:val="Normal"/>
    <w:rsid w:val="00FC63BF"/>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noProof w:val="0"/>
      <w:color w:val="000000"/>
      <w:sz w:val="20"/>
      <w:szCs w:val="20"/>
      <w:lang w:val="en-US"/>
    </w:rPr>
  </w:style>
  <w:style w:type="paragraph" w:customStyle="1" w:styleId="xl110">
    <w:name w:val="xl110"/>
    <w:basedOn w:val="Normal"/>
    <w:rsid w:val="00FC63BF"/>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val="en-US"/>
    </w:rPr>
  </w:style>
  <w:style w:type="paragraph" w:customStyle="1" w:styleId="xl111">
    <w:name w:val="xl111"/>
    <w:basedOn w:val="Normal"/>
    <w:rsid w:val="00FC63BF"/>
    <w:pPr>
      <w:pBdr>
        <w:top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noProof w:val="0"/>
      <w:color w:val="000000"/>
      <w:sz w:val="20"/>
      <w:szCs w:val="20"/>
      <w:lang w:val="en-US"/>
    </w:rPr>
  </w:style>
  <w:style w:type="paragraph" w:customStyle="1" w:styleId="xl112">
    <w:name w:val="xl112"/>
    <w:basedOn w:val="Normal"/>
    <w:rsid w:val="00FC63BF"/>
    <w:pPr>
      <w:pBdr>
        <w:top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sz w:val="20"/>
      <w:szCs w:val="20"/>
      <w:lang w:val="en-US"/>
    </w:rPr>
  </w:style>
  <w:style w:type="paragraph" w:customStyle="1" w:styleId="xl113">
    <w:name w:val="xl113"/>
    <w:basedOn w:val="Normal"/>
    <w:rsid w:val="00FC63BF"/>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sz w:val="20"/>
      <w:szCs w:val="20"/>
      <w:lang w:val="en-US"/>
    </w:rPr>
  </w:style>
  <w:style w:type="paragraph" w:customStyle="1" w:styleId="xl114">
    <w:name w:val="xl114"/>
    <w:basedOn w:val="Normal"/>
    <w:rsid w:val="00FC63BF"/>
    <w:pPr>
      <w:pBdr>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sz w:val="20"/>
      <w:szCs w:val="20"/>
      <w:lang w:val="en-US"/>
    </w:rPr>
  </w:style>
  <w:style w:type="paragraph" w:customStyle="1" w:styleId="xl115">
    <w:name w:val="xl115"/>
    <w:basedOn w:val="Normal"/>
    <w:rsid w:val="00FC63BF"/>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noProof w:val="0"/>
      <w:sz w:val="20"/>
      <w:szCs w:val="20"/>
      <w:lang w:val="en-US"/>
    </w:rPr>
  </w:style>
  <w:style w:type="paragraph" w:customStyle="1" w:styleId="xl116">
    <w:name w:val="xl116"/>
    <w:basedOn w:val="Normal"/>
    <w:rsid w:val="00FC63B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17">
    <w:name w:val="xl117"/>
    <w:basedOn w:val="Normal"/>
    <w:rsid w:val="00FC63B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18">
    <w:name w:val="xl118"/>
    <w:basedOn w:val="Normal"/>
    <w:rsid w:val="00FC63BF"/>
    <w:pPr>
      <w:pBdr>
        <w:top w:val="single" w:sz="4" w:space="0" w:color="auto"/>
        <w:left w:val="single" w:sz="4" w:space="0" w:color="auto"/>
        <w:bottom w:val="single" w:sz="4" w:space="0" w:color="auto"/>
        <w:right w:val="single" w:sz="4" w:space="0" w:color="auto"/>
      </w:pBdr>
      <w:shd w:val="clear" w:color="000000" w:fill="F89590"/>
      <w:spacing w:before="100" w:beforeAutospacing="1" w:after="100" w:afterAutospacing="1"/>
      <w:jc w:val="left"/>
      <w:textAlignment w:val="top"/>
    </w:pPr>
    <w:rPr>
      <w:rFonts w:ascii="Arial" w:eastAsia="Times New Roman" w:hAnsi="Arial" w:cs="Arial"/>
      <w:b/>
      <w:bCs/>
      <w:noProof w:val="0"/>
      <w:color w:val="000000"/>
      <w:sz w:val="20"/>
      <w:szCs w:val="20"/>
      <w:lang w:val="en-US"/>
    </w:rPr>
  </w:style>
  <w:style w:type="paragraph" w:customStyle="1" w:styleId="xl119">
    <w:name w:val="xl119"/>
    <w:basedOn w:val="Normal"/>
    <w:rsid w:val="00FC63BF"/>
    <w:pPr>
      <w:pBdr>
        <w:top w:val="single" w:sz="4" w:space="0" w:color="auto"/>
        <w:left w:val="single" w:sz="4" w:space="0" w:color="auto"/>
        <w:bottom w:val="single" w:sz="4" w:space="0" w:color="auto"/>
        <w:right w:val="single" w:sz="8" w:space="0" w:color="auto"/>
      </w:pBdr>
      <w:shd w:val="clear" w:color="000000" w:fill="F89590"/>
      <w:spacing w:before="100" w:beforeAutospacing="1" w:after="100" w:afterAutospacing="1"/>
      <w:jc w:val="left"/>
      <w:textAlignment w:val="top"/>
    </w:pPr>
    <w:rPr>
      <w:rFonts w:ascii="Arial" w:eastAsia="Times New Roman" w:hAnsi="Arial" w:cs="Arial"/>
      <w:b/>
      <w:bCs/>
      <w:noProof w:val="0"/>
      <w:color w:val="000000"/>
      <w:sz w:val="20"/>
      <w:szCs w:val="20"/>
      <w:lang w:val="en-US"/>
    </w:rPr>
  </w:style>
  <w:style w:type="paragraph" w:customStyle="1" w:styleId="xl120">
    <w:name w:val="xl120"/>
    <w:basedOn w:val="Normal"/>
    <w:rsid w:val="00FC63B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Arial" w:eastAsia="Times New Roman" w:hAnsi="Arial" w:cs="Arial"/>
      <w:b/>
      <w:bCs/>
      <w:noProof w:val="0"/>
      <w:color w:val="000000"/>
      <w:sz w:val="20"/>
      <w:szCs w:val="20"/>
      <w:lang w:val="en-US"/>
    </w:rPr>
  </w:style>
  <w:style w:type="paragraph" w:customStyle="1" w:styleId="xl121">
    <w:name w:val="xl121"/>
    <w:basedOn w:val="Normal"/>
    <w:rsid w:val="00FC63BF"/>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top"/>
    </w:pPr>
    <w:rPr>
      <w:rFonts w:ascii="Arial" w:eastAsia="Times New Roman" w:hAnsi="Arial" w:cs="Arial"/>
      <w:b/>
      <w:bCs/>
      <w:noProof w:val="0"/>
      <w:color w:val="000000"/>
      <w:sz w:val="20"/>
      <w:szCs w:val="20"/>
      <w:lang w:val="en-US"/>
    </w:rPr>
  </w:style>
  <w:style w:type="paragraph" w:customStyle="1" w:styleId="xl122">
    <w:name w:val="xl122"/>
    <w:basedOn w:val="Normal"/>
    <w:rsid w:val="00FC63BF"/>
    <w:pPr>
      <w:spacing w:before="100" w:beforeAutospacing="1" w:after="100" w:afterAutospacing="1"/>
      <w:jc w:val="left"/>
    </w:pPr>
    <w:rPr>
      <w:rFonts w:ascii="Arial" w:eastAsia="Times New Roman" w:hAnsi="Arial" w:cs="Arial"/>
      <w:noProof w:val="0"/>
      <w:sz w:val="20"/>
      <w:szCs w:val="20"/>
      <w:lang w:val="en-US"/>
    </w:rPr>
  </w:style>
  <w:style w:type="paragraph" w:customStyle="1" w:styleId="xl123">
    <w:name w:val="xl123"/>
    <w:basedOn w:val="Normal"/>
    <w:rsid w:val="00FC63BF"/>
    <w:pPr>
      <w:spacing w:before="100" w:beforeAutospacing="1" w:after="100" w:afterAutospacing="1"/>
      <w:jc w:val="left"/>
    </w:pPr>
    <w:rPr>
      <w:rFonts w:ascii="Arial" w:eastAsia="Times New Roman" w:hAnsi="Arial" w:cs="Arial"/>
      <w:noProof w:val="0"/>
      <w:sz w:val="20"/>
      <w:szCs w:val="20"/>
      <w:lang w:val="en-US"/>
    </w:rPr>
  </w:style>
  <w:style w:type="paragraph" w:customStyle="1" w:styleId="xl124">
    <w:name w:val="xl124"/>
    <w:basedOn w:val="Normal"/>
    <w:rsid w:val="00FC63B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noProof w:val="0"/>
      <w:sz w:val="20"/>
      <w:szCs w:val="20"/>
      <w:lang w:val="en-US"/>
    </w:rPr>
  </w:style>
  <w:style w:type="paragraph" w:customStyle="1" w:styleId="xl125">
    <w:name w:val="xl125"/>
    <w:basedOn w:val="Normal"/>
    <w:rsid w:val="00FC63BF"/>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noProof w:val="0"/>
      <w:sz w:val="20"/>
      <w:szCs w:val="20"/>
      <w:lang w:val="en-US"/>
    </w:rPr>
  </w:style>
  <w:style w:type="paragraph" w:customStyle="1" w:styleId="xl126">
    <w:name w:val="xl126"/>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paragraph" w:customStyle="1" w:styleId="xl127">
    <w:name w:val="xl127"/>
    <w:basedOn w:val="Normal"/>
    <w:rsid w:val="00FC63BF"/>
    <w:pPr>
      <w:pBdr>
        <w:top w:val="single" w:sz="4" w:space="0" w:color="auto"/>
        <w:bottom w:val="single" w:sz="4" w:space="0" w:color="auto"/>
        <w:right w:val="single" w:sz="4" w:space="0" w:color="auto"/>
      </w:pBdr>
      <w:shd w:val="clear" w:color="000000" w:fill="F89590"/>
      <w:spacing w:before="100" w:beforeAutospacing="1" w:after="100" w:afterAutospacing="1"/>
      <w:jc w:val="left"/>
    </w:pPr>
    <w:rPr>
      <w:rFonts w:ascii="Arial" w:eastAsia="Times New Roman" w:hAnsi="Arial" w:cs="Arial"/>
      <w:noProof w:val="0"/>
      <w:sz w:val="20"/>
      <w:szCs w:val="20"/>
      <w:lang w:val="en-US"/>
    </w:rPr>
  </w:style>
  <w:style w:type="paragraph" w:customStyle="1" w:styleId="xl128">
    <w:name w:val="xl128"/>
    <w:basedOn w:val="Normal"/>
    <w:rsid w:val="00FC63B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29">
    <w:name w:val="xl129"/>
    <w:basedOn w:val="Normal"/>
    <w:rsid w:val="00FC63BF"/>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sz w:val="20"/>
      <w:szCs w:val="20"/>
      <w:lang w:val="en-US"/>
    </w:rPr>
  </w:style>
  <w:style w:type="paragraph" w:customStyle="1" w:styleId="xl130">
    <w:name w:val="xl130"/>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31">
    <w:name w:val="xl131"/>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sz w:val="20"/>
      <w:szCs w:val="20"/>
      <w:lang w:val="en-US"/>
    </w:rPr>
  </w:style>
  <w:style w:type="paragraph" w:customStyle="1" w:styleId="xl132">
    <w:name w:val="xl132"/>
    <w:basedOn w:val="Normal"/>
    <w:rsid w:val="00FC63BF"/>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33">
    <w:name w:val="xl133"/>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Arial" w:eastAsia="Times New Roman" w:hAnsi="Arial" w:cs="Arial"/>
      <w:noProof w:val="0"/>
      <w:sz w:val="20"/>
      <w:szCs w:val="20"/>
      <w:lang w:val="en-US"/>
    </w:rPr>
  </w:style>
  <w:style w:type="paragraph" w:customStyle="1" w:styleId="xl134">
    <w:name w:val="xl134"/>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sz w:val="20"/>
      <w:szCs w:val="20"/>
      <w:lang w:val="en-US"/>
    </w:rPr>
  </w:style>
  <w:style w:type="paragraph" w:customStyle="1" w:styleId="xl135">
    <w:name w:val="xl135"/>
    <w:basedOn w:val="Normal"/>
    <w:rsid w:val="00FC63B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36">
    <w:name w:val="xl136"/>
    <w:basedOn w:val="Normal"/>
    <w:rsid w:val="00FC63BF"/>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Arial" w:eastAsia="Times New Roman" w:hAnsi="Arial" w:cs="Arial"/>
      <w:noProof w:val="0"/>
      <w:color w:val="000000"/>
      <w:sz w:val="20"/>
      <w:szCs w:val="20"/>
      <w:lang w:val="en-US"/>
    </w:rPr>
  </w:style>
  <w:style w:type="paragraph" w:customStyle="1" w:styleId="xl137">
    <w:name w:val="xl137"/>
    <w:basedOn w:val="Normal"/>
    <w:rsid w:val="00FC63BF"/>
    <w:pPr>
      <w:pBdr>
        <w:top w:val="single" w:sz="4" w:space="0" w:color="auto"/>
        <w:bottom w:val="single" w:sz="4" w:space="0" w:color="auto"/>
        <w:right w:val="single" w:sz="4" w:space="0" w:color="auto"/>
      </w:pBdr>
      <w:shd w:val="clear" w:color="000000" w:fill="FFF2CC"/>
      <w:spacing w:before="100" w:beforeAutospacing="1" w:after="100" w:afterAutospacing="1"/>
      <w:jc w:val="left"/>
    </w:pPr>
    <w:rPr>
      <w:rFonts w:ascii="Arial" w:eastAsia="Times New Roman" w:hAnsi="Arial" w:cs="Arial"/>
      <w:noProof w:val="0"/>
      <w:sz w:val="20"/>
      <w:szCs w:val="20"/>
      <w:lang w:val="en-US"/>
    </w:rPr>
  </w:style>
  <w:style w:type="paragraph" w:customStyle="1" w:styleId="xl138">
    <w:name w:val="xl138"/>
    <w:basedOn w:val="Normal"/>
    <w:rsid w:val="00FC63B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Arial" w:eastAsia="Times New Roman" w:hAnsi="Arial" w:cs="Arial"/>
      <w:noProof w:val="0"/>
      <w:sz w:val="20"/>
      <w:szCs w:val="20"/>
      <w:lang w:val="en-US"/>
    </w:rPr>
  </w:style>
  <w:style w:type="paragraph" w:customStyle="1" w:styleId="xl139">
    <w:name w:val="xl139"/>
    <w:basedOn w:val="Normal"/>
    <w:rsid w:val="00FC63BF"/>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Arial" w:eastAsia="Times New Roman" w:hAnsi="Arial" w:cs="Arial"/>
      <w:noProof w:val="0"/>
      <w:sz w:val="20"/>
      <w:szCs w:val="20"/>
      <w:lang w:val="en-US"/>
    </w:rPr>
  </w:style>
  <w:style w:type="paragraph" w:customStyle="1" w:styleId="norm">
    <w:name w:val="norm"/>
    <w:basedOn w:val="Normal"/>
    <w:rsid w:val="00FC63BF"/>
    <w:pPr>
      <w:spacing w:before="100" w:beforeAutospacing="1" w:after="100" w:afterAutospacing="1"/>
      <w:jc w:val="left"/>
    </w:pPr>
    <w:rPr>
      <w:rFonts w:eastAsiaTheme="minorHAnsi"/>
      <w:noProof w:val="0"/>
      <w:lang w:val="en-US"/>
    </w:rPr>
  </w:style>
  <w:style w:type="paragraph" w:customStyle="1" w:styleId="pf0">
    <w:name w:val="pf0"/>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table" w:styleId="GridTable1Light-Accent1">
    <w:name w:val="Grid Table 1 Light Accent 1"/>
    <w:basedOn w:val="TableNormal"/>
    <w:uiPriority w:val="46"/>
    <w:rsid w:val="00FC63BF"/>
    <w:pPr>
      <w:spacing w:before="0" w:after="0"/>
      <w:jc w:val="left"/>
    </w:pPr>
    <w:rPr>
      <w:rFonts w:asciiTheme="minorHAnsi" w:eastAsiaTheme="minorHAnsi" w:hAnsiTheme="minorHAnsi" w:cstheme="minorBidi"/>
      <w:kern w:val="2"/>
      <w:lang w:val="en-US"/>
      <w14:ligatures w14:val="standardContextual"/>
    </w:r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FC63BF"/>
    <w:rPr>
      <w:color w:val="605E5C"/>
      <w:shd w:val="clear" w:color="auto" w:fill="E1DFDD"/>
    </w:rPr>
  </w:style>
  <w:style w:type="paragraph" w:styleId="EndnoteText">
    <w:name w:val="endnote text"/>
    <w:basedOn w:val="Normal"/>
    <w:link w:val="EndnoteTextChar"/>
    <w:uiPriority w:val="99"/>
    <w:semiHidden/>
    <w:unhideWhenUsed/>
    <w:rsid w:val="00FC63BF"/>
    <w:pPr>
      <w:spacing w:before="0" w:after="0"/>
      <w:jc w:val="left"/>
    </w:pPr>
    <w:rPr>
      <w:rFonts w:asciiTheme="minorHAnsi" w:eastAsiaTheme="minorHAnsi" w:hAnsiTheme="minorHAnsi" w:cstheme="minorBidi"/>
      <w:noProof w:val="0"/>
      <w:kern w:val="2"/>
      <w:sz w:val="20"/>
      <w:szCs w:val="20"/>
      <w:lang w:val="en-US"/>
      <w14:ligatures w14:val="standardContextual"/>
    </w:rPr>
  </w:style>
  <w:style w:type="character" w:customStyle="1" w:styleId="EndnoteTextChar">
    <w:name w:val="Endnote Text Char"/>
    <w:basedOn w:val="DefaultParagraphFont"/>
    <w:link w:val="EndnoteText"/>
    <w:uiPriority w:val="99"/>
    <w:semiHidden/>
    <w:rsid w:val="00FC63BF"/>
    <w:rPr>
      <w:rFonts w:asciiTheme="minorHAnsi" w:eastAsiaTheme="minorHAnsi" w:hAnsiTheme="minorHAnsi" w:cstheme="minorBidi"/>
      <w:kern w:val="2"/>
      <w:sz w:val="20"/>
      <w:szCs w:val="20"/>
      <w:lang w:val="en-US"/>
      <w14:ligatures w14:val="standardContextual"/>
    </w:rPr>
  </w:style>
  <w:style w:type="character" w:styleId="EndnoteReference">
    <w:name w:val="endnote reference"/>
    <w:basedOn w:val="DefaultParagraphFont"/>
    <w:uiPriority w:val="99"/>
    <w:semiHidden/>
    <w:unhideWhenUsed/>
    <w:rsid w:val="00FC63BF"/>
    <w:rPr>
      <w:vertAlign w:val="superscript"/>
    </w:rPr>
  </w:style>
  <w:style w:type="character" w:customStyle="1" w:styleId="salnbdy">
    <w:name w:val="s_aln_bdy"/>
    <w:basedOn w:val="DefaultParagraphFont"/>
    <w:rsid w:val="00FC63BF"/>
  </w:style>
  <w:style w:type="table" w:styleId="GridTable2-Accent1">
    <w:name w:val="Grid Table 2 Accent 1"/>
    <w:basedOn w:val="TableNormal"/>
    <w:uiPriority w:val="47"/>
    <w:rsid w:val="00FC63BF"/>
    <w:pPr>
      <w:spacing w:before="0" w:after="0"/>
      <w:jc w:val="left"/>
    </w:pPr>
    <w:rPr>
      <w:rFonts w:asciiTheme="minorHAnsi" w:eastAsiaTheme="minorHAnsi" w:hAnsiTheme="minorHAnsi" w:cstheme="minorBidi"/>
      <w:kern w:val="2"/>
      <w:lang w:val="en-US"/>
      <w14:ligatures w14:val="standardContextual"/>
    </w:r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5">
    <w:name w:val="Grid Table 4 Accent 5"/>
    <w:basedOn w:val="TableNormal"/>
    <w:uiPriority w:val="49"/>
    <w:rsid w:val="00FC63BF"/>
    <w:pPr>
      <w:spacing w:before="0" w:after="0"/>
      <w:jc w:val="left"/>
    </w:pPr>
    <w:rPr>
      <w:rFonts w:asciiTheme="minorHAnsi" w:eastAsiaTheme="minorHAnsi" w:hAnsiTheme="minorHAnsi" w:cstheme="minorBidi"/>
      <w:kern w:val="2"/>
      <w:lang w:val="en-US"/>
      <w14:ligatures w14:val="standardContextual"/>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uiPriority w:val="99"/>
    <w:rsid w:val="00FC63BF"/>
    <w:pPr>
      <w:spacing w:before="110" w:after="160" w:line="240" w:lineRule="exact"/>
    </w:pPr>
    <w:rPr>
      <w:noProof w:val="0"/>
      <w:vertAlign w:val="superscript"/>
      <w:lang w:val="en-US"/>
    </w:rPr>
  </w:style>
  <w:style w:type="paragraph" w:customStyle="1" w:styleId="lead">
    <w:name w:val="lead"/>
    <w:basedOn w:val="Normal"/>
    <w:rsid w:val="00FC63BF"/>
    <w:pPr>
      <w:spacing w:before="100" w:beforeAutospacing="1" w:after="100" w:afterAutospacing="1"/>
      <w:jc w:val="left"/>
    </w:pPr>
    <w:rPr>
      <w:rFonts w:ascii="Times New Roman" w:eastAsia="Times New Roman" w:hAnsi="Times New Roman" w:cs="Times New Roman"/>
      <w:noProof w:val="0"/>
      <w:sz w:val="24"/>
      <w:szCs w:val="24"/>
      <w:lang w:val="en-US"/>
    </w:rPr>
  </w:style>
  <w:style w:type="character" w:customStyle="1" w:styleId="UnresolvedMention4">
    <w:name w:val="Unresolved Mention4"/>
    <w:basedOn w:val="DefaultParagraphFont"/>
    <w:uiPriority w:val="99"/>
    <w:semiHidden/>
    <w:unhideWhenUsed/>
    <w:rsid w:val="00FC63BF"/>
    <w:rPr>
      <w:color w:val="605E5C"/>
      <w:shd w:val="clear" w:color="auto" w:fill="E1DFDD"/>
    </w:rPr>
  </w:style>
  <w:style w:type="character" w:customStyle="1" w:styleId="UnresolvedMention5">
    <w:name w:val="Unresolved Mention5"/>
    <w:basedOn w:val="DefaultParagraphFont"/>
    <w:uiPriority w:val="99"/>
    <w:semiHidden/>
    <w:unhideWhenUsed/>
    <w:rsid w:val="003234A1"/>
    <w:rPr>
      <w:color w:val="605E5C"/>
      <w:shd w:val="clear" w:color="auto" w:fill="E1DFDD"/>
    </w:rPr>
  </w:style>
  <w:style w:type="table" w:styleId="PlainTable1">
    <w:name w:val="Plain Table 1"/>
    <w:basedOn w:val="TableNormal"/>
    <w:uiPriority w:val="41"/>
    <w:rsid w:val="00AB51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47E8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4">
    <w:name w:val="Grid Table 5 Dark Accent 4"/>
    <w:basedOn w:val="TableNormal"/>
    <w:uiPriority w:val="50"/>
    <w:rsid w:val="00847E8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customStyle="1" w:styleId="PlainTable41">
    <w:name w:val="Plain Table 41"/>
    <w:basedOn w:val="TableNormal"/>
    <w:next w:val="PlainTable4"/>
    <w:uiPriority w:val="44"/>
    <w:rsid w:val="001B1FDE"/>
    <w:pPr>
      <w:spacing w:before="0" w:after="0"/>
      <w:jc w:val="left"/>
    </w:pPr>
    <w:rPr>
      <w:rFonts w:asciiTheme="minorHAnsi" w:eastAsiaTheme="minorHAnsi" w:hAnsiTheme="minorHAnsi" w:cstheme="minorBidi"/>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1B1FD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6">
    <w:name w:val="Unresolved Mention6"/>
    <w:basedOn w:val="DefaultParagraphFont"/>
    <w:uiPriority w:val="99"/>
    <w:semiHidden/>
    <w:unhideWhenUsed/>
    <w:rsid w:val="00196D7D"/>
    <w:rPr>
      <w:color w:val="605E5C"/>
      <w:shd w:val="clear" w:color="auto" w:fill="E1DFDD"/>
    </w:rPr>
  </w:style>
  <w:style w:type="character" w:styleId="UnresolvedMention">
    <w:name w:val="Unresolved Mention"/>
    <w:basedOn w:val="DefaultParagraphFont"/>
    <w:uiPriority w:val="99"/>
    <w:semiHidden/>
    <w:unhideWhenUsed/>
    <w:rsid w:val="00D52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6924">
      <w:bodyDiv w:val="1"/>
      <w:marLeft w:val="0"/>
      <w:marRight w:val="0"/>
      <w:marTop w:val="0"/>
      <w:marBottom w:val="0"/>
      <w:divBdr>
        <w:top w:val="none" w:sz="0" w:space="0" w:color="auto"/>
        <w:left w:val="none" w:sz="0" w:space="0" w:color="auto"/>
        <w:bottom w:val="none" w:sz="0" w:space="0" w:color="auto"/>
        <w:right w:val="none" w:sz="0" w:space="0" w:color="auto"/>
      </w:divBdr>
    </w:div>
    <w:div w:id="205879055">
      <w:bodyDiv w:val="1"/>
      <w:marLeft w:val="0"/>
      <w:marRight w:val="0"/>
      <w:marTop w:val="0"/>
      <w:marBottom w:val="0"/>
      <w:divBdr>
        <w:top w:val="none" w:sz="0" w:space="0" w:color="auto"/>
        <w:left w:val="none" w:sz="0" w:space="0" w:color="auto"/>
        <w:bottom w:val="none" w:sz="0" w:space="0" w:color="auto"/>
        <w:right w:val="none" w:sz="0" w:space="0" w:color="auto"/>
      </w:divBdr>
    </w:div>
    <w:div w:id="342130200">
      <w:bodyDiv w:val="1"/>
      <w:marLeft w:val="0"/>
      <w:marRight w:val="0"/>
      <w:marTop w:val="0"/>
      <w:marBottom w:val="0"/>
      <w:divBdr>
        <w:top w:val="none" w:sz="0" w:space="0" w:color="auto"/>
        <w:left w:val="none" w:sz="0" w:space="0" w:color="auto"/>
        <w:bottom w:val="none" w:sz="0" w:space="0" w:color="auto"/>
        <w:right w:val="none" w:sz="0" w:space="0" w:color="auto"/>
      </w:divBdr>
    </w:div>
    <w:div w:id="417673297">
      <w:bodyDiv w:val="1"/>
      <w:marLeft w:val="0"/>
      <w:marRight w:val="0"/>
      <w:marTop w:val="0"/>
      <w:marBottom w:val="0"/>
      <w:divBdr>
        <w:top w:val="none" w:sz="0" w:space="0" w:color="auto"/>
        <w:left w:val="none" w:sz="0" w:space="0" w:color="auto"/>
        <w:bottom w:val="none" w:sz="0" w:space="0" w:color="auto"/>
        <w:right w:val="none" w:sz="0" w:space="0" w:color="auto"/>
      </w:divBdr>
    </w:div>
    <w:div w:id="464586086">
      <w:bodyDiv w:val="1"/>
      <w:marLeft w:val="0"/>
      <w:marRight w:val="0"/>
      <w:marTop w:val="0"/>
      <w:marBottom w:val="0"/>
      <w:divBdr>
        <w:top w:val="none" w:sz="0" w:space="0" w:color="auto"/>
        <w:left w:val="none" w:sz="0" w:space="0" w:color="auto"/>
        <w:bottom w:val="none" w:sz="0" w:space="0" w:color="auto"/>
        <w:right w:val="none" w:sz="0" w:space="0" w:color="auto"/>
      </w:divBdr>
    </w:div>
    <w:div w:id="1018655839">
      <w:bodyDiv w:val="1"/>
      <w:marLeft w:val="0"/>
      <w:marRight w:val="0"/>
      <w:marTop w:val="0"/>
      <w:marBottom w:val="0"/>
      <w:divBdr>
        <w:top w:val="none" w:sz="0" w:space="0" w:color="auto"/>
        <w:left w:val="none" w:sz="0" w:space="0" w:color="auto"/>
        <w:bottom w:val="none" w:sz="0" w:space="0" w:color="auto"/>
        <w:right w:val="none" w:sz="0" w:space="0" w:color="auto"/>
      </w:divBdr>
    </w:div>
    <w:div w:id="1112162689">
      <w:bodyDiv w:val="1"/>
      <w:marLeft w:val="0"/>
      <w:marRight w:val="0"/>
      <w:marTop w:val="0"/>
      <w:marBottom w:val="0"/>
      <w:divBdr>
        <w:top w:val="none" w:sz="0" w:space="0" w:color="auto"/>
        <w:left w:val="none" w:sz="0" w:space="0" w:color="auto"/>
        <w:bottom w:val="none" w:sz="0" w:space="0" w:color="auto"/>
        <w:right w:val="none" w:sz="0" w:space="0" w:color="auto"/>
      </w:divBdr>
    </w:div>
    <w:div w:id="1190029423">
      <w:bodyDiv w:val="1"/>
      <w:marLeft w:val="0"/>
      <w:marRight w:val="0"/>
      <w:marTop w:val="0"/>
      <w:marBottom w:val="0"/>
      <w:divBdr>
        <w:top w:val="none" w:sz="0" w:space="0" w:color="auto"/>
        <w:left w:val="none" w:sz="0" w:space="0" w:color="auto"/>
        <w:bottom w:val="none" w:sz="0" w:space="0" w:color="auto"/>
        <w:right w:val="none" w:sz="0" w:space="0" w:color="auto"/>
      </w:divBdr>
    </w:div>
    <w:div w:id="1219853847">
      <w:bodyDiv w:val="1"/>
      <w:marLeft w:val="0"/>
      <w:marRight w:val="0"/>
      <w:marTop w:val="0"/>
      <w:marBottom w:val="0"/>
      <w:divBdr>
        <w:top w:val="none" w:sz="0" w:space="0" w:color="auto"/>
        <w:left w:val="none" w:sz="0" w:space="0" w:color="auto"/>
        <w:bottom w:val="none" w:sz="0" w:space="0" w:color="auto"/>
        <w:right w:val="none" w:sz="0" w:space="0" w:color="auto"/>
      </w:divBdr>
    </w:div>
    <w:div w:id="1354378621">
      <w:bodyDiv w:val="1"/>
      <w:marLeft w:val="0"/>
      <w:marRight w:val="0"/>
      <w:marTop w:val="0"/>
      <w:marBottom w:val="0"/>
      <w:divBdr>
        <w:top w:val="none" w:sz="0" w:space="0" w:color="auto"/>
        <w:left w:val="none" w:sz="0" w:space="0" w:color="auto"/>
        <w:bottom w:val="none" w:sz="0" w:space="0" w:color="auto"/>
        <w:right w:val="none" w:sz="0" w:space="0" w:color="auto"/>
      </w:divBdr>
    </w:div>
    <w:div w:id="1895265930">
      <w:bodyDiv w:val="1"/>
      <w:marLeft w:val="0"/>
      <w:marRight w:val="0"/>
      <w:marTop w:val="0"/>
      <w:marBottom w:val="0"/>
      <w:divBdr>
        <w:top w:val="none" w:sz="0" w:space="0" w:color="auto"/>
        <w:left w:val="none" w:sz="0" w:space="0" w:color="auto"/>
        <w:bottom w:val="none" w:sz="0" w:space="0" w:color="auto"/>
        <w:right w:val="none" w:sz="0" w:space="0" w:color="auto"/>
      </w:divBdr>
    </w:div>
    <w:div w:id="1979264159">
      <w:bodyDiv w:val="1"/>
      <w:marLeft w:val="0"/>
      <w:marRight w:val="0"/>
      <w:marTop w:val="0"/>
      <w:marBottom w:val="0"/>
      <w:divBdr>
        <w:top w:val="none" w:sz="0" w:space="0" w:color="auto"/>
        <w:left w:val="none" w:sz="0" w:space="0" w:color="auto"/>
        <w:bottom w:val="none" w:sz="0" w:space="0" w:color="auto"/>
        <w:right w:val="none" w:sz="0" w:space="0" w:color="auto"/>
      </w:divBdr>
    </w:div>
    <w:div w:id="1990010015">
      <w:bodyDiv w:val="1"/>
      <w:marLeft w:val="0"/>
      <w:marRight w:val="0"/>
      <w:marTop w:val="0"/>
      <w:marBottom w:val="0"/>
      <w:divBdr>
        <w:top w:val="none" w:sz="0" w:space="0" w:color="auto"/>
        <w:left w:val="none" w:sz="0" w:space="0" w:color="auto"/>
        <w:bottom w:val="none" w:sz="0" w:space="0" w:color="auto"/>
        <w:right w:val="none" w:sz="0" w:space="0" w:color="auto"/>
      </w:divBdr>
    </w:div>
    <w:div w:id="209704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en.ro/caen/0113-cultivarea-legumelor-si-a-pepenilor-a-radacinoaselor-si-tuberculilor" TargetMode="External"/><Relationship Id="rId18" Type="http://schemas.openxmlformats.org/officeDocument/2006/relationships/hyperlink" Target="https://caen.ro/caen/0129-cultivarea-altor-plante-permanente"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caen.ro/caen/0112-cultivarea-orezului" TargetMode="External"/><Relationship Id="rId17" Type="http://schemas.openxmlformats.org/officeDocument/2006/relationships/hyperlink" Target="https://caen.ro/caen/0119-cultivarea-altor-plante-din-culturi-nepermanente" TargetMode="External"/><Relationship Id="rId2" Type="http://schemas.openxmlformats.org/officeDocument/2006/relationships/customXml" Target="../customXml/item2.xml"/><Relationship Id="rId16" Type="http://schemas.openxmlformats.org/officeDocument/2006/relationships/hyperlink" Target="https://caen.ro/caen/0116-cultivarea-plantelor-pentru-fibre-texti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aen.ro/caen/0115-cultivarea-tutunului" TargetMode="External"/><Relationship Id="rId23" Type="http://schemas.openxmlformats.org/officeDocument/2006/relationships/theme" Target="theme/theme1.xml"/><Relationship Id="rId10" Type="http://schemas.openxmlformats.org/officeDocument/2006/relationships/hyperlink" Target="https://legislatie.just.ro/Public/DetaliiDocumentAfis/157060" TargetMode="External"/><Relationship Id="rId19" Type="http://schemas.openxmlformats.org/officeDocument/2006/relationships/hyperlink" Target="https://caen.ro/grupa/016-activitati-auxiliare-agriculturii-si-activitati-dupa-recoltar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aen.ro/caen/0114-cultivarea-trestiei-de-zah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YO/VT5MBI3ezl7rFzEnX67Vg==">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</go:docsCustomData>
</go:gDocsCustomXmlDataStorage>
</file>

<file path=customXml/itemProps1.xml><?xml version="1.0" encoding="utf-8"?>
<ds:datastoreItem xmlns:ds="http://schemas.openxmlformats.org/officeDocument/2006/customXml" ds:itemID="{3F965966-FDD0-4B60-95ED-6C16811EC7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111</Pages>
  <Words>28755</Words>
  <Characters>183608</Characters>
  <Application>Microsoft Office Word</Application>
  <DocSecurity>0</DocSecurity>
  <Lines>1530</Lines>
  <Paragraphs>423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CRANGASU</dc:creator>
  <cp:lastModifiedBy>SPLA</cp:lastModifiedBy>
  <cp:revision>3</cp:revision>
  <cp:lastPrinted>2025-12-17T12:00:00Z</cp:lastPrinted>
  <dcterms:created xsi:type="dcterms:W3CDTF">2025-12-24T11:03:00Z</dcterms:created>
  <dcterms:modified xsi:type="dcterms:W3CDTF">2025-12-24T11:04:00Z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225dae599b0115bb6fe43e80cc5df06fa8c2f664983d6aebf09c5b8005e9752c</vt:lpwstr>
  </property>
</Properties>
</file>