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083"/>
        <w:gridCol w:w="5075"/>
        <w:gridCol w:w="4825"/>
        <w:gridCol w:w="720"/>
        <w:gridCol w:w="6548"/>
      </w:tblGrid>
      <w:tr w:rsidR="00DA61D5" w:rsidRPr="00757FA9" w14:paraId="109021F0" w14:textId="77777777" w:rsidTr="00757FA9">
        <w:trPr>
          <w:trHeight w:val="510"/>
        </w:trPr>
        <w:tc>
          <w:tcPr>
            <w:tcW w:w="21591" w:type="dxa"/>
            <w:gridSpan w:val="6"/>
            <w:tcBorders>
              <w:top w:val="nil"/>
              <w:left w:val="nil"/>
              <w:bottom w:val="nil"/>
              <w:right w:val="nil"/>
            </w:tcBorders>
            <w:shd w:val="clear" w:color="auto" w:fill="auto"/>
            <w:noWrap/>
            <w:vAlign w:val="center"/>
            <w:hideMark/>
          </w:tcPr>
          <w:p w14:paraId="4A78A65D" w14:textId="7463A527" w:rsidR="00B30C20" w:rsidRPr="00757FA9" w:rsidRDefault="00B30C20" w:rsidP="00757FA9">
            <w:pPr>
              <w:rPr>
                <w:rFonts w:ascii="Aptos Display" w:hAnsi="Aptos Display"/>
                <w:b/>
                <w:bCs/>
                <w:color w:val="538135" w:themeColor="accent6" w:themeShade="BF"/>
                <w:sz w:val="24"/>
                <w:szCs w:val="24"/>
                <w:lang w:val="it-IT"/>
              </w:rPr>
            </w:pPr>
            <w:r w:rsidRPr="00757FA9">
              <w:rPr>
                <w:rFonts w:ascii="Aptos Display" w:hAnsi="Aptos Display"/>
                <w:b/>
                <w:bCs/>
                <w:color w:val="538135" w:themeColor="accent6" w:themeShade="BF"/>
                <w:sz w:val="24"/>
                <w:szCs w:val="24"/>
                <w:lang w:val="it-IT"/>
              </w:rPr>
              <w:t xml:space="preserve">Anexa 6 a) la </w:t>
            </w:r>
            <w:r w:rsidR="007419AF" w:rsidRPr="007419AF">
              <w:rPr>
                <w:rFonts w:ascii="Aptos Display" w:hAnsi="Aptos Display"/>
                <w:b/>
                <w:bCs/>
                <w:color w:val="538135" w:themeColor="accent6" w:themeShade="BF"/>
                <w:sz w:val="24"/>
                <w:szCs w:val="24"/>
                <w:lang w:val="it-IT"/>
              </w:rPr>
              <w:t>Ghidul Solicitantului ,,Intervenții care sprijină dezvoltarea întreprinderilor și a antreprenoriatului’’, componenta „Sprijin pentru creșterea durabilă a microîntreprinderilor și crearea de locuri de muncă”  din cadrul Programului Tranziție Justă 2021 – 2027</w:t>
            </w:r>
          </w:p>
          <w:p w14:paraId="11F9F16B" w14:textId="77777777" w:rsidR="00757FA9" w:rsidRPr="00757FA9" w:rsidRDefault="00757FA9" w:rsidP="00757FA9">
            <w:pPr>
              <w:rPr>
                <w:rFonts w:ascii="Aptos Display" w:hAnsi="Aptos Display"/>
                <w:b/>
                <w:bCs/>
                <w:color w:val="525252" w:themeColor="accent3" w:themeShade="80"/>
                <w:sz w:val="24"/>
                <w:szCs w:val="24"/>
                <w:lang w:val="it-IT"/>
              </w:rPr>
            </w:pPr>
          </w:p>
          <w:p w14:paraId="0D1598B5" w14:textId="5C1B56FB" w:rsidR="00DA61D5" w:rsidRPr="00757FA9" w:rsidRDefault="00DA61D5" w:rsidP="008138C6">
            <w:pPr>
              <w:spacing w:after="0" w:line="240" w:lineRule="auto"/>
              <w:jc w:val="center"/>
              <w:rPr>
                <w:rFonts w:ascii="Aptos Display" w:eastAsia="Times New Roman" w:hAnsi="Aptos Display" w:cs="Times New Roman"/>
                <w:b/>
                <w:bCs/>
                <w:color w:val="FFFFFF"/>
                <w:lang w:val="it-IT"/>
              </w:rPr>
            </w:pPr>
          </w:p>
        </w:tc>
      </w:tr>
      <w:tr w:rsidR="00757FA9" w:rsidRPr="00757FA9" w14:paraId="3B92F019" w14:textId="77777777" w:rsidTr="00757FA9">
        <w:trPr>
          <w:trHeight w:val="510"/>
        </w:trPr>
        <w:tc>
          <w:tcPr>
            <w:tcW w:w="21591" w:type="dxa"/>
            <w:gridSpan w:val="6"/>
            <w:tcBorders>
              <w:top w:val="nil"/>
              <w:left w:val="nil"/>
              <w:bottom w:val="nil"/>
              <w:right w:val="nil"/>
            </w:tcBorders>
            <w:shd w:val="clear" w:color="auto" w:fill="D9D9D9" w:themeFill="background1" w:themeFillShade="D9"/>
            <w:noWrap/>
            <w:vAlign w:val="center"/>
          </w:tcPr>
          <w:p w14:paraId="7EDE91F9" w14:textId="60CAA519" w:rsidR="00B30C20" w:rsidRPr="00757FA9" w:rsidRDefault="00B30C20" w:rsidP="008138C6">
            <w:pPr>
              <w:spacing w:after="0" w:line="240" w:lineRule="auto"/>
              <w:jc w:val="center"/>
              <w:rPr>
                <w:rFonts w:ascii="Aptos Display" w:eastAsia="Times New Roman" w:hAnsi="Aptos Display" w:cs="Times New Roman"/>
                <w:b/>
                <w:bCs/>
                <w:lang w:val="it-IT"/>
              </w:rPr>
            </w:pPr>
            <w:r w:rsidRPr="00757FA9">
              <w:rPr>
                <w:rFonts w:ascii="Aptos Display" w:eastAsia="Times New Roman" w:hAnsi="Aptos Display" w:cs="Times New Roman"/>
                <w:b/>
                <w:bCs/>
                <w:lang w:val="it-IT"/>
              </w:rPr>
              <w:t>Listă auto-evaluare privind respectarea principiului „a nu prejudicia în mod semnificativ” (DNSH)</w:t>
            </w:r>
            <w:r w:rsidR="005A39D4" w:rsidRPr="00757FA9">
              <w:rPr>
                <w:rFonts w:ascii="Aptos Display" w:eastAsia="Times New Roman" w:hAnsi="Aptos Display" w:cs="Times New Roman"/>
                <w:b/>
                <w:bCs/>
                <w:lang w:val="it-IT"/>
              </w:rPr>
              <w:t xml:space="preserve"> </w:t>
            </w:r>
            <w:r w:rsidRPr="00757FA9">
              <w:rPr>
                <w:rFonts w:ascii="Aptos Display" w:eastAsia="Times New Roman" w:hAnsi="Aptos Display" w:cs="Times New Roman"/>
                <w:b/>
                <w:bCs/>
                <w:lang w:val="it-IT"/>
              </w:rPr>
              <w:t>obiectivele de mediu</w:t>
            </w:r>
          </w:p>
        </w:tc>
      </w:tr>
      <w:tr w:rsidR="00DA61D5" w:rsidRPr="00757FA9" w14:paraId="1EB77931"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0472A0EC"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Program: </w:t>
            </w:r>
          </w:p>
        </w:tc>
        <w:tc>
          <w:tcPr>
            <w:tcW w:w="18251" w:type="dxa"/>
            <w:gridSpan w:val="5"/>
            <w:tcBorders>
              <w:top w:val="nil"/>
              <w:left w:val="nil"/>
              <w:bottom w:val="single" w:sz="4" w:space="0" w:color="000000"/>
              <w:right w:val="nil"/>
            </w:tcBorders>
            <w:shd w:val="clear" w:color="auto" w:fill="D9D9D9" w:themeFill="background1" w:themeFillShade="D9"/>
            <w:noWrap/>
            <w:vAlign w:val="center"/>
            <w:hideMark/>
          </w:tcPr>
          <w:p w14:paraId="3C944212" w14:textId="77777777" w:rsidR="00DA61D5" w:rsidRPr="00757FA9" w:rsidRDefault="00DA61D5" w:rsidP="008138C6">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Tranziție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Justă</w:t>
            </w:r>
            <w:proofErr w:type="spellEnd"/>
          </w:p>
        </w:tc>
      </w:tr>
      <w:tr w:rsidR="00DA61D5" w:rsidRPr="00757FA9" w14:paraId="5A3A7FE2"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7FB11FAB"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Prioritatea</w:t>
            </w:r>
            <w:proofErr w:type="spellEnd"/>
            <w:r w:rsidRPr="00757FA9">
              <w:rPr>
                <w:rFonts w:ascii="Aptos Display" w:eastAsia="Times New Roman" w:hAnsi="Aptos Display" w:cs="Times New Roman"/>
                <w:b/>
                <w:bCs/>
                <w:color w:val="538135" w:themeColor="accent6" w:themeShade="BF"/>
              </w:rPr>
              <w:t xml:space="preserve">: </w:t>
            </w:r>
          </w:p>
        </w:tc>
        <w:tc>
          <w:tcPr>
            <w:tcW w:w="18251" w:type="dxa"/>
            <w:gridSpan w:val="5"/>
            <w:tcBorders>
              <w:top w:val="single" w:sz="4" w:space="0" w:color="000000"/>
              <w:left w:val="nil"/>
              <w:bottom w:val="single" w:sz="4" w:space="0" w:color="000000"/>
              <w:right w:val="nil"/>
            </w:tcBorders>
            <w:shd w:val="clear" w:color="auto" w:fill="D9D9D9" w:themeFill="background1" w:themeFillShade="D9"/>
            <w:noWrap/>
            <w:vAlign w:val="center"/>
            <w:hideMark/>
          </w:tcPr>
          <w:p w14:paraId="4918DF47" w14:textId="77777777" w:rsidR="00DA61D5" w:rsidRPr="00757FA9" w:rsidRDefault="00DA61D5" w:rsidP="008138C6">
            <w:pPr>
              <w:spacing w:after="0" w:line="240" w:lineRule="auto"/>
              <w:rPr>
                <w:rFonts w:ascii="Aptos Display" w:eastAsia="Times New Roman" w:hAnsi="Aptos Display" w:cs="Times New Roman"/>
                <w:color w:val="000000"/>
                <w:lang w:val="it-IT"/>
              </w:rPr>
            </w:pPr>
            <w:r w:rsidRPr="00757FA9">
              <w:rPr>
                <w:rFonts w:ascii="Aptos Display" w:eastAsia="Times New Roman" w:hAnsi="Aptos Display" w:cs="Times New Roman"/>
                <w:color w:val="000000"/>
                <w:lang w:val="it-IT"/>
              </w:rPr>
              <w:t>Atenuarea impactului socio-economic al tranziției la neutralitatea climatică</w:t>
            </w:r>
          </w:p>
        </w:tc>
      </w:tr>
      <w:tr w:rsidR="00DA61D5" w:rsidRPr="00757FA9" w14:paraId="4A5B2CBC" w14:textId="77777777" w:rsidTr="00757FA9">
        <w:trPr>
          <w:trHeight w:val="81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1148D9D2"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specific: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32D9032A" w14:textId="77777777" w:rsidR="00DA61D5" w:rsidRPr="00757FA9" w:rsidRDefault="00DA61D5" w:rsidP="008138C6">
            <w:pPr>
              <w:spacing w:after="0" w:line="240" w:lineRule="auto"/>
              <w:rPr>
                <w:rFonts w:ascii="Aptos Display" w:eastAsia="Times New Roman" w:hAnsi="Aptos Display" w:cs="Times New Roman"/>
                <w:color w:val="000000"/>
              </w:rPr>
            </w:pPr>
            <w:r w:rsidRPr="00757FA9">
              <w:rPr>
                <w:rFonts w:ascii="Aptos Display" w:eastAsia="Times New Roman" w:hAnsi="Aptos Display" w:cs="Times New Roman"/>
                <w:color w:val="000000"/>
              </w:rPr>
              <w:t xml:space="preserve">A </w:t>
            </w:r>
            <w:proofErr w:type="spellStart"/>
            <w:r w:rsidRPr="00757FA9">
              <w:rPr>
                <w:rFonts w:ascii="Aptos Display" w:eastAsia="Times New Roman" w:hAnsi="Aptos Display" w:cs="Times New Roman"/>
                <w:color w:val="000000"/>
              </w:rPr>
              <w:t>permite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regiunilor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cetățenilor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față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efectelor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sociale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asupra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ocupării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forței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economice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mediu</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tranziției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către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țintele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energetice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climatice</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pentru 2030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o </w:t>
            </w:r>
            <w:proofErr w:type="spellStart"/>
            <w:r w:rsidRPr="00757FA9">
              <w:rPr>
                <w:rFonts w:ascii="Aptos Display" w:eastAsia="Times New Roman" w:hAnsi="Aptos Display" w:cs="Times New Roman"/>
                <w:color w:val="000000"/>
              </w:rPr>
              <w:t>economie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neutră</w:t>
            </w:r>
            <w:proofErr w:type="spellEnd"/>
            <w:r w:rsidRPr="00757FA9">
              <w:rPr>
                <w:rFonts w:ascii="Aptos Display" w:eastAsia="Times New Roman" w:hAnsi="Aptos Display" w:cs="Times New Roman"/>
                <w:color w:val="000000"/>
              </w:rPr>
              <w:t xml:space="preserve"> din </w:t>
            </w:r>
            <w:proofErr w:type="spellStart"/>
            <w:r w:rsidRPr="00757FA9">
              <w:rPr>
                <w:rFonts w:ascii="Aptos Display" w:eastAsia="Times New Roman" w:hAnsi="Aptos Display" w:cs="Times New Roman"/>
                <w:color w:val="000000"/>
              </w:rPr>
              <w:t>punct</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vedere</w:t>
            </w:r>
            <w:proofErr w:type="spellEnd"/>
            <w:r w:rsidRPr="00757FA9">
              <w:rPr>
                <w:rFonts w:ascii="Aptos Display" w:eastAsia="Times New Roman" w:hAnsi="Aptos Display" w:cs="Times New Roman"/>
                <w:color w:val="000000"/>
              </w:rPr>
              <w:t xml:space="preserve"> climatic a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până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2050,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temeiul</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Acordului</w:t>
            </w:r>
            <w:proofErr w:type="spellEnd"/>
            <w:r w:rsidRPr="00757FA9">
              <w:rPr>
                <w:rFonts w:ascii="Aptos Display" w:eastAsia="Times New Roman" w:hAnsi="Aptos Display" w:cs="Times New Roman"/>
                <w:color w:val="000000"/>
              </w:rPr>
              <w:t xml:space="preserve"> de la Paris. (FTJ)</w:t>
            </w:r>
          </w:p>
        </w:tc>
      </w:tr>
      <w:tr w:rsidR="00DA61D5" w:rsidRPr="00757FA9" w14:paraId="2167B686" w14:textId="77777777" w:rsidTr="00757FA9">
        <w:trPr>
          <w:trHeight w:val="45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6D01744"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Apel: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181965EB" w14:textId="0A9C7C4B" w:rsidR="00DA61D5" w:rsidRPr="00757FA9" w:rsidRDefault="00DA61D5" w:rsidP="008138C6">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Sprijin</w:t>
            </w:r>
            <w:proofErr w:type="spellEnd"/>
            <w:r w:rsidRPr="00757FA9">
              <w:rPr>
                <w:rFonts w:ascii="Aptos Display" w:eastAsia="Times New Roman" w:hAnsi="Aptos Display" w:cs="Times New Roman"/>
                <w:color w:val="000000"/>
              </w:rPr>
              <w:t xml:space="preserve"> pentru </w:t>
            </w:r>
            <w:proofErr w:type="spellStart"/>
            <w:r w:rsidR="00291C25" w:rsidRPr="00757FA9">
              <w:rPr>
                <w:rFonts w:ascii="Aptos Display" w:eastAsia="Times New Roman" w:hAnsi="Aptos Display" w:cs="Times New Roman"/>
                <w:color w:val="000000"/>
              </w:rPr>
              <w:t>microîntreprinderi</w:t>
            </w:r>
            <w:proofErr w:type="spellEnd"/>
            <w:r w:rsidRPr="00757FA9">
              <w:rPr>
                <w:rFonts w:ascii="Aptos Display" w:eastAsia="Times New Roman" w:hAnsi="Aptos Display" w:cs="Times New Roman"/>
                <w:color w:val="000000"/>
              </w:rPr>
              <w:t xml:space="preserve"> </w:t>
            </w:r>
          </w:p>
        </w:tc>
      </w:tr>
      <w:tr w:rsidR="00DA61D5" w:rsidRPr="00757FA9" w14:paraId="24EF5706"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2D1F777"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apel</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finanțare</w:t>
            </w:r>
            <w:proofErr w:type="spellEnd"/>
            <w:r w:rsidRPr="00757FA9">
              <w:rPr>
                <w:rFonts w:ascii="Aptos Display" w:eastAsia="Times New Roman" w:hAnsi="Aptos Display" w:cs="Times New Roman"/>
                <w:b/>
                <w:bCs/>
                <w:color w:val="538135" w:themeColor="accent6" w:themeShade="BF"/>
              </w:rPr>
              <w:t>:</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6C0F6054" w14:textId="5E9EF053" w:rsidR="00DA61D5" w:rsidRPr="00757FA9" w:rsidRDefault="00291C25" w:rsidP="008138C6">
            <w:pPr>
              <w:spacing w:after="0" w:line="240" w:lineRule="auto"/>
              <w:rPr>
                <w:rFonts w:ascii="Aptos Display" w:eastAsia="Times New Roman" w:hAnsi="Aptos Display" w:cs="Times New Roman"/>
                <w:b/>
                <w:bCs/>
                <w:color w:val="000000"/>
                <w:lang w:val="it-IT"/>
              </w:rPr>
            </w:pPr>
            <w:proofErr w:type="spellStart"/>
            <w:r w:rsidRPr="00757FA9">
              <w:rPr>
                <w:rFonts w:ascii="Aptos Display" w:eastAsia="Times New Roman" w:hAnsi="Aptos Display" w:cs="Times New Roman"/>
                <w:color w:val="000000"/>
              </w:rPr>
              <w:t>Sprijin</w:t>
            </w:r>
            <w:proofErr w:type="spellEnd"/>
            <w:r w:rsidRPr="00757FA9">
              <w:rPr>
                <w:rFonts w:ascii="Aptos Display" w:eastAsia="Times New Roman" w:hAnsi="Aptos Display" w:cs="Times New Roman"/>
                <w:color w:val="000000"/>
              </w:rPr>
              <w:t xml:space="preserve"> pentru </w:t>
            </w:r>
            <w:proofErr w:type="spellStart"/>
            <w:r w:rsidRPr="00757FA9">
              <w:rPr>
                <w:rFonts w:ascii="Aptos Display" w:eastAsia="Times New Roman" w:hAnsi="Aptos Display" w:cs="Times New Roman"/>
                <w:color w:val="000000"/>
              </w:rPr>
              <w:t>creșterea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durabilă</w:t>
            </w:r>
            <w:proofErr w:type="spellEnd"/>
            <w:r w:rsidRPr="00757FA9">
              <w:rPr>
                <w:rFonts w:ascii="Aptos Display" w:eastAsia="Times New Roman" w:hAnsi="Aptos Display" w:cs="Times New Roman"/>
                <w:color w:val="000000"/>
              </w:rPr>
              <w:t xml:space="preserve"> a </w:t>
            </w:r>
            <w:proofErr w:type="spellStart"/>
            <w:r w:rsidRPr="00757FA9">
              <w:rPr>
                <w:rFonts w:ascii="Aptos Display" w:eastAsia="Times New Roman" w:hAnsi="Aptos Display" w:cs="Times New Roman"/>
                <w:color w:val="000000"/>
              </w:rPr>
              <w:t>microîntreprinderilor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crearea</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locuri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p>
        </w:tc>
      </w:tr>
      <w:tr w:rsidR="00F41EE4" w:rsidRPr="00757FA9" w14:paraId="1450F808" w14:textId="77777777" w:rsidTr="00757FA9">
        <w:trPr>
          <w:trHeight w:val="375"/>
        </w:trPr>
        <w:tc>
          <w:tcPr>
            <w:tcW w:w="21591" w:type="dxa"/>
            <w:gridSpan w:val="6"/>
            <w:tcBorders>
              <w:top w:val="nil"/>
              <w:left w:val="nil"/>
              <w:bottom w:val="nil"/>
              <w:right w:val="nil"/>
            </w:tcBorders>
            <w:shd w:val="clear" w:color="70AD47" w:fill="FFFFFF"/>
            <w:noWrap/>
            <w:vAlign w:val="center"/>
            <w:hideMark/>
          </w:tcPr>
          <w:p w14:paraId="368A3FB8" w14:textId="72F09244"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p w14:paraId="6D05AF76" w14:textId="6D11C517" w:rsidR="00F41EE4" w:rsidRPr="00757FA9" w:rsidRDefault="00F41EE4"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r w:rsidRPr="00757FA9">
              <w:rPr>
                <w:rFonts w:ascii="Aptos Display" w:hAnsi="Aptos Display"/>
                <w:b w:val="0"/>
                <w:bCs w:val="0"/>
                <w:color w:val="000000"/>
                <w:sz w:val="20"/>
                <w:szCs w:val="20"/>
                <w:lang w:val="it-IT"/>
              </w:rPr>
              <w:t xml:space="preserve">A se vedea Anexa </w:t>
            </w:r>
            <w:r w:rsidR="00DA039B" w:rsidRPr="00757FA9">
              <w:rPr>
                <w:rFonts w:ascii="Aptos Display" w:hAnsi="Aptos Display"/>
                <w:b w:val="0"/>
                <w:bCs w:val="0"/>
                <w:color w:val="000000"/>
                <w:sz w:val="20"/>
                <w:szCs w:val="20"/>
                <w:lang w:val="it-IT"/>
              </w:rPr>
              <w:t>6 b)</w:t>
            </w:r>
            <w:r w:rsidRPr="00757FA9">
              <w:rPr>
                <w:rFonts w:ascii="Aptos Display" w:hAnsi="Aptos Display"/>
                <w:b w:val="0"/>
                <w:bCs w:val="0"/>
                <w:color w:val="000000"/>
                <w:sz w:val="20"/>
                <w:szCs w:val="20"/>
                <w:lang w:val="it-IT"/>
              </w:rPr>
              <w:t xml:space="preserve"> la prezentul ghid cu privire la elementele de analiză DNSH de la nivelul acțiunii asociate </w:t>
            </w:r>
            <w:r w:rsidR="00291C25" w:rsidRPr="00757FA9">
              <w:rPr>
                <w:rFonts w:ascii="Aptos Display" w:hAnsi="Aptos Display"/>
                <w:b w:val="0"/>
                <w:bCs w:val="0"/>
                <w:color w:val="000000"/>
                <w:sz w:val="20"/>
                <w:szCs w:val="20"/>
                <w:lang w:val="it-IT"/>
              </w:rPr>
              <w:t xml:space="preserve">sprijinului pentru creșterea durabilă a microîntreprinderilor și crearea de locuri de muncă </w:t>
            </w:r>
            <w:r w:rsidRPr="00757FA9">
              <w:rPr>
                <w:rFonts w:ascii="Aptos Display" w:hAnsi="Aptos Display"/>
                <w:b w:val="0"/>
                <w:bCs w:val="0"/>
                <w:color w:val="000000"/>
                <w:sz w:val="20"/>
                <w:szCs w:val="20"/>
                <w:lang w:val="it-IT"/>
              </w:rPr>
              <w:t xml:space="preserve">aplicabile în cadrul autoanalizei la nivelul proiectului. De asemenea, a se vedea domeniile excluse de la finanțare și restricționările aplicabile în conformitate cu anexa </w:t>
            </w:r>
            <w:r w:rsidR="00291C25" w:rsidRPr="00757FA9">
              <w:rPr>
                <w:rFonts w:ascii="Aptos Display" w:hAnsi="Aptos Display"/>
                <w:b w:val="0"/>
                <w:bCs w:val="0"/>
                <w:color w:val="000000"/>
                <w:sz w:val="20"/>
                <w:szCs w:val="20"/>
                <w:lang w:val="it-IT"/>
              </w:rPr>
              <w:t>la schema de ajutor de minimis asociată</w:t>
            </w:r>
            <w:r w:rsidRPr="00757FA9">
              <w:rPr>
                <w:rFonts w:ascii="Aptos Display" w:hAnsi="Aptos Display"/>
                <w:b w:val="0"/>
                <w:bCs w:val="0"/>
                <w:color w:val="000000"/>
                <w:sz w:val="20"/>
                <w:szCs w:val="20"/>
                <w:lang w:val="it-IT"/>
              </w:rPr>
              <w:t>.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45F99EE1" w14:textId="03843AC1"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tc>
      </w:tr>
      <w:tr w:rsidR="008138C6" w:rsidRPr="00757FA9" w14:paraId="0E501235" w14:textId="77777777" w:rsidTr="00757FA9">
        <w:trPr>
          <w:trHeight w:val="1080"/>
        </w:trPr>
        <w:tc>
          <w:tcPr>
            <w:tcW w:w="3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47F9AA" w14:textId="77777777" w:rsidR="00DA61D5" w:rsidRPr="00757FA9" w:rsidRDefault="00DA61D5" w:rsidP="008138C6">
            <w:pPr>
              <w:spacing w:after="0" w:line="240" w:lineRule="auto"/>
              <w:rPr>
                <w:rFonts w:ascii="Aptos Display" w:eastAsia="Times New Roman" w:hAnsi="Aptos Display" w:cs="Times New Roman"/>
                <w:color w:val="3F3F3F"/>
                <w:sz w:val="20"/>
                <w:szCs w:val="20"/>
                <w:lang w:val="it-IT"/>
              </w:rPr>
            </w:pPr>
            <w:r w:rsidRPr="00757FA9">
              <w:rPr>
                <w:rFonts w:ascii="Aptos Display" w:eastAsia="Times New Roman" w:hAnsi="Aptos Display" w:cs="Times New Roman"/>
                <w:color w:val="3F3F3F"/>
                <w:sz w:val="20"/>
                <w:szCs w:val="20"/>
                <w:lang w:val="it-IT"/>
              </w:rPr>
              <w:t> </w:t>
            </w:r>
          </w:p>
        </w:tc>
        <w:tc>
          <w:tcPr>
            <w:tcW w:w="6158"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4141AF6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1 - </w:t>
            </w:r>
            <w:proofErr w:type="spellStart"/>
            <w:r w:rsidRPr="00757FA9">
              <w:rPr>
                <w:rFonts w:ascii="Aptos Display" w:eastAsia="Times New Roman" w:hAnsi="Aptos Display" w:cs="Times New Roman"/>
                <w:b/>
                <w:bCs/>
                <w:sz w:val="20"/>
                <w:szCs w:val="20"/>
              </w:rPr>
              <w:t>selectarea</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obiectivelor</w:t>
            </w:r>
            <w:proofErr w:type="spellEnd"/>
            <w:r w:rsidRPr="00757FA9">
              <w:rPr>
                <w:rFonts w:ascii="Aptos Display" w:eastAsia="Times New Roman" w:hAnsi="Aptos Display" w:cs="Times New Roman"/>
                <w:b/>
                <w:bCs/>
                <w:sz w:val="20"/>
                <w:szCs w:val="20"/>
              </w:rPr>
              <w:t xml:space="preserve"> de </w:t>
            </w:r>
            <w:proofErr w:type="spellStart"/>
            <w:r w:rsidRPr="00757FA9">
              <w:rPr>
                <w:rFonts w:ascii="Aptos Display" w:eastAsia="Times New Roman" w:hAnsi="Aptos Display" w:cs="Times New Roman"/>
                <w:b/>
                <w:bCs/>
                <w:sz w:val="20"/>
                <w:szCs w:val="20"/>
              </w:rPr>
              <w:t>mediu</w:t>
            </w:r>
            <w:proofErr w:type="spellEnd"/>
            <w:r w:rsidRPr="00757FA9">
              <w:rPr>
                <w:rFonts w:ascii="Aptos Display" w:eastAsia="Times New Roman" w:hAnsi="Aptos Display" w:cs="Times New Roman"/>
                <w:b/>
                <w:bCs/>
                <w:sz w:val="20"/>
                <w:szCs w:val="20"/>
              </w:rPr>
              <w:t xml:space="preserve"> pentru care </w:t>
            </w:r>
            <w:proofErr w:type="spellStart"/>
            <w:r w:rsidRPr="00757FA9">
              <w:rPr>
                <w:rFonts w:ascii="Aptos Display" w:eastAsia="Times New Roman" w:hAnsi="Aptos Display" w:cs="Times New Roman"/>
                <w:b/>
                <w:bCs/>
                <w:sz w:val="20"/>
                <w:szCs w:val="20"/>
              </w:rPr>
              <w:t>este</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necesară</w:t>
            </w:r>
            <w:proofErr w:type="spellEnd"/>
            <w:r w:rsidRPr="00757FA9">
              <w:rPr>
                <w:rFonts w:ascii="Aptos Display" w:eastAsia="Times New Roman" w:hAnsi="Aptos Display" w:cs="Times New Roman"/>
                <w:b/>
                <w:bCs/>
                <w:sz w:val="20"/>
                <w:szCs w:val="20"/>
              </w:rPr>
              <w:t xml:space="preserve"> o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w:t>
            </w:r>
          </w:p>
        </w:tc>
        <w:tc>
          <w:tcPr>
            <w:tcW w:w="12093" w:type="dxa"/>
            <w:gridSpan w:val="3"/>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0FF392B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a 2-a -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 conform </w:t>
            </w:r>
            <w:proofErr w:type="spellStart"/>
            <w:r w:rsidRPr="00757FA9">
              <w:rPr>
                <w:rFonts w:ascii="Aptos Display" w:eastAsia="Times New Roman" w:hAnsi="Aptos Display" w:cs="Times New Roman"/>
                <w:b/>
                <w:bCs/>
                <w:sz w:val="20"/>
                <w:szCs w:val="20"/>
              </w:rPr>
              <w:t>principiului</w:t>
            </w:r>
            <w:proofErr w:type="spellEnd"/>
            <w:r w:rsidRPr="00757FA9">
              <w:rPr>
                <w:rFonts w:ascii="Aptos Display" w:eastAsia="Times New Roman" w:hAnsi="Aptos Display" w:cs="Times New Roman"/>
                <w:b/>
                <w:bCs/>
                <w:sz w:val="20"/>
                <w:szCs w:val="20"/>
              </w:rPr>
              <w:t xml:space="preserve"> DNSH</w:t>
            </w:r>
          </w:p>
        </w:tc>
      </w:tr>
      <w:tr w:rsidR="00DA61D5" w:rsidRPr="00757FA9" w14:paraId="088D18E2" w14:textId="77777777" w:rsidTr="00757FA9">
        <w:trPr>
          <w:trHeight w:val="1605"/>
        </w:trPr>
        <w:tc>
          <w:tcPr>
            <w:tcW w:w="3340" w:type="dxa"/>
            <w:tcBorders>
              <w:top w:val="nil"/>
              <w:left w:val="single" w:sz="4" w:space="0" w:color="auto"/>
              <w:bottom w:val="single" w:sz="4" w:space="0" w:color="auto"/>
              <w:right w:val="single" w:sz="4" w:space="0" w:color="auto"/>
            </w:tcBorders>
            <w:shd w:val="clear" w:color="auto" w:fill="F2F2F2" w:themeFill="background1" w:themeFillShade="F2"/>
            <w:hideMark/>
          </w:tcPr>
          <w:p w14:paraId="30D736A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593FE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Da*)/Nu</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39F5251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Justificare în cazul selectării răspunsului NU**)</w:t>
            </w:r>
          </w:p>
        </w:tc>
        <w:tc>
          <w:tcPr>
            <w:tcW w:w="4825" w:type="dxa"/>
            <w:tcBorders>
              <w:top w:val="nil"/>
              <w:left w:val="nil"/>
              <w:bottom w:val="single" w:sz="4" w:space="0" w:color="auto"/>
              <w:right w:val="single" w:sz="4" w:space="0" w:color="auto"/>
            </w:tcBorders>
            <w:shd w:val="clear" w:color="auto" w:fill="F2F2F2" w:themeFill="background1" w:themeFillShade="F2"/>
            <w:noWrap/>
            <w:vAlign w:val="center"/>
            <w:hideMark/>
          </w:tcPr>
          <w:p w14:paraId="0C9D72C0"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Întrebări</w:t>
            </w:r>
            <w:proofErr w:type="spellEnd"/>
            <w:r w:rsidRPr="00757FA9">
              <w:rPr>
                <w:rFonts w:ascii="Aptos Display" w:eastAsia="Times New Roman" w:hAnsi="Aptos Display" w:cs="Times New Roman"/>
                <w:b/>
                <w:bCs/>
                <w:sz w:val="20"/>
                <w:szCs w:val="20"/>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noWrap/>
            <w:vAlign w:val="center"/>
            <w:hideMark/>
          </w:tcPr>
          <w:p w14:paraId="0F47DF7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Nu</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53554035"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Justificare</w:t>
            </w:r>
            <w:proofErr w:type="spellEnd"/>
            <w:r w:rsidRPr="00757FA9">
              <w:rPr>
                <w:rFonts w:ascii="Aptos Display" w:eastAsia="Times New Roman" w:hAnsi="Aptos Display" w:cs="Times New Roman"/>
                <w:b/>
                <w:bCs/>
                <w:sz w:val="20"/>
                <w:szCs w:val="20"/>
              </w:rPr>
              <w:t xml:space="preserve"> de fond</w:t>
            </w:r>
          </w:p>
        </w:tc>
      </w:tr>
      <w:tr w:rsidR="00DA61D5" w:rsidRPr="00757FA9" w14:paraId="6B32C839" w14:textId="77777777" w:rsidTr="00757FA9">
        <w:trPr>
          <w:trHeight w:val="75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8005199"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1. </w:t>
            </w:r>
            <w:proofErr w:type="spellStart"/>
            <w:r w:rsidRPr="00757FA9">
              <w:rPr>
                <w:rFonts w:ascii="Aptos Display" w:eastAsia="Times New Roman" w:hAnsi="Aptos Display" w:cs="Times New Roman"/>
                <w:b/>
                <w:bCs/>
                <w:color w:val="000000"/>
                <w:sz w:val="20"/>
                <w:szCs w:val="20"/>
              </w:rPr>
              <w:t>Atenuarea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schimbărilor</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2F47169A"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53AD860"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4D8BD13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07E4F10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74FEBA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5DC08022" w14:textId="77777777" w:rsidTr="00757FA9">
        <w:trPr>
          <w:trHeight w:val="1592"/>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382952"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2. </w:t>
            </w:r>
            <w:proofErr w:type="spellStart"/>
            <w:r w:rsidRPr="00757FA9">
              <w:rPr>
                <w:rFonts w:ascii="Aptos Display" w:eastAsia="Times New Roman" w:hAnsi="Aptos Display" w:cs="Times New Roman"/>
                <w:b/>
                <w:bCs/>
                <w:color w:val="000000"/>
                <w:sz w:val="20"/>
                <w:szCs w:val="20"/>
              </w:rPr>
              <w:t>Adaptarea</w:t>
            </w:r>
            <w:proofErr w:type="spellEnd"/>
            <w:r w:rsidRPr="00757FA9">
              <w:rPr>
                <w:rFonts w:ascii="Aptos Display" w:eastAsia="Times New Roman" w:hAnsi="Aptos Display" w:cs="Times New Roman"/>
                <w:b/>
                <w:bCs/>
                <w:color w:val="000000"/>
                <w:sz w:val="20"/>
                <w:szCs w:val="20"/>
              </w:rPr>
              <w:t xml:space="preserve"> la </w:t>
            </w:r>
            <w:proofErr w:type="spellStart"/>
            <w:r w:rsidRPr="00757FA9">
              <w:rPr>
                <w:rFonts w:ascii="Aptos Display" w:eastAsia="Times New Roman" w:hAnsi="Aptos Display" w:cs="Times New Roman"/>
                <w:b/>
                <w:bCs/>
                <w:color w:val="000000"/>
                <w:sz w:val="20"/>
                <w:szCs w:val="20"/>
              </w:rPr>
              <w:t>schimbările</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395F6F3"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2B2F78AF"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57359216"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xml:space="preserve">Se </w:t>
            </w:r>
            <w:proofErr w:type="spellStart"/>
            <w:r w:rsidRPr="00757FA9">
              <w:rPr>
                <w:rFonts w:ascii="Aptos Display" w:eastAsia="Times New Roman" w:hAnsi="Aptos Display" w:cs="Times New Roman"/>
                <w:color w:val="000000"/>
                <w:sz w:val="20"/>
                <w:szCs w:val="20"/>
              </w:rPr>
              <w:t>preconizează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că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va</w:t>
            </w:r>
            <w:proofErr w:type="spellEnd"/>
            <w:r w:rsidRPr="00757FA9">
              <w:rPr>
                <w:rFonts w:ascii="Aptos Display" w:eastAsia="Times New Roman" w:hAnsi="Aptos Display" w:cs="Times New Roman"/>
                <w:color w:val="000000"/>
                <w:sz w:val="20"/>
                <w:szCs w:val="20"/>
              </w:rPr>
              <w:t xml:space="preserve"> duce la </w:t>
            </w:r>
            <w:proofErr w:type="spellStart"/>
            <w:r w:rsidRPr="00757FA9">
              <w:rPr>
                <w:rFonts w:ascii="Aptos Display" w:eastAsia="Times New Roman" w:hAnsi="Aptos Display" w:cs="Times New Roman"/>
                <w:color w:val="000000"/>
                <w:sz w:val="20"/>
                <w:szCs w:val="20"/>
              </w:rPr>
              <w:t>creșterea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efectului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negativ</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actual </w:t>
            </w:r>
            <w:proofErr w:type="spellStart"/>
            <w:r w:rsidRPr="00757FA9">
              <w:rPr>
                <w:rFonts w:ascii="Aptos Display" w:eastAsia="Times New Roman" w:hAnsi="Aptos Display" w:cs="Times New Roman"/>
                <w:color w:val="000000"/>
                <w:sz w:val="20"/>
                <w:szCs w:val="20"/>
              </w:rPr>
              <w:t>și</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viitor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preconizat</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în</w:t>
            </w:r>
            <w:proofErr w:type="spellEnd"/>
            <w:r w:rsidRPr="00757FA9">
              <w:rPr>
                <w:rFonts w:ascii="Aptos Display" w:eastAsia="Times New Roman" w:hAnsi="Aptos Display" w:cs="Times New Roman"/>
                <w:color w:val="000000"/>
                <w:sz w:val="20"/>
                <w:szCs w:val="20"/>
              </w:rPr>
              <w:t xml:space="preserve"> sine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persoanelor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naturii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activelor</w:t>
            </w:r>
            <w:proofErr w:type="spellEnd"/>
            <w:r w:rsidRPr="00757FA9">
              <w:rPr>
                <w:rFonts w:ascii="Aptos Display" w:eastAsia="Times New Roman" w:hAnsi="Aptos Display" w:cs="Times New Roman"/>
                <w:color w:val="000000"/>
                <w:sz w:val="20"/>
                <w:szCs w:val="20"/>
              </w:rPr>
              <w:t>?</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3D323EE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4BA3960E"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r>
      <w:tr w:rsidR="00DA61D5" w:rsidRPr="00757FA9" w14:paraId="785C54E7" w14:textId="77777777" w:rsidTr="00757FA9">
        <w:trPr>
          <w:trHeight w:val="186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D008B84"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lastRenderedPageBreak/>
              <w:t xml:space="preserve">3. </w:t>
            </w:r>
            <w:proofErr w:type="spellStart"/>
            <w:r w:rsidRPr="00757FA9">
              <w:rPr>
                <w:rFonts w:ascii="Aptos Display" w:eastAsia="Times New Roman" w:hAnsi="Aptos Display" w:cs="Times New Roman"/>
                <w:b/>
                <w:bCs/>
                <w:color w:val="000000"/>
                <w:sz w:val="20"/>
                <w:szCs w:val="20"/>
              </w:rPr>
              <w:t>Utilizarea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durabilă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protejarea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resurselor</w:t>
            </w:r>
            <w:proofErr w:type="spellEnd"/>
            <w:r w:rsidRPr="00757FA9">
              <w:rPr>
                <w:rFonts w:ascii="Aptos Display" w:eastAsia="Times New Roman" w:hAnsi="Aptos Display" w:cs="Times New Roman"/>
                <w:b/>
                <w:bCs/>
                <w:color w:val="000000"/>
                <w:sz w:val="20"/>
                <w:szCs w:val="20"/>
              </w:rPr>
              <w:t xml:space="preserve"> de </w:t>
            </w:r>
            <w:proofErr w:type="spellStart"/>
            <w:r w:rsidRPr="00757FA9">
              <w:rPr>
                <w:rFonts w:ascii="Aptos Display" w:eastAsia="Times New Roman" w:hAnsi="Aptos Display" w:cs="Times New Roman"/>
                <w:b/>
                <w:bCs/>
                <w:color w:val="000000"/>
                <w:sz w:val="20"/>
                <w:szCs w:val="20"/>
              </w:rPr>
              <w:t>apă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a </w:t>
            </w:r>
            <w:proofErr w:type="spellStart"/>
            <w:r w:rsidRPr="00757FA9">
              <w:rPr>
                <w:rFonts w:ascii="Aptos Display" w:eastAsia="Times New Roman" w:hAnsi="Aptos Display" w:cs="Times New Roman"/>
                <w:b/>
                <w:bCs/>
                <w:color w:val="000000"/>
                <w:sz w:val="20"/>
                <w:szCs w:val="20"/>
              </w:rPr>
              <w:t>celor</w:t>
            </w:r>
            <w:proofErr w:type="spellEnd"/>
            <w:r w:rsidRPr="00757FA9">
              <w:rPr>
                <w:rFonts w:ascii="Aptos Display" w:eastAsia="Times New Roman" w:hAnsi="Aptos Display" w:cs="Times New Roman"/>
                <w:b/>
                <w:bCs/>
                <w:color w:val="000000"/>
                <w:sz w:val="20"/>
                <w:szCs w:val="20"/>
              </w:rPr>
              <w:t xml:space="preserve"> marine</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58F527C2"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003316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8AA318"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fi nociv pentru:</w:t>
            </w:r>
          </w:p>
          <w:p w14:paraId="529F9A6C"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starea bună sau pentru potențialul ecologic bun</w:t>
            </w:r>
            <w:r w:rsidR="008138C6" w:rsidRPr="00757FA9">
              <w:rPr>
                <w:rFonts w:ascii="Aptos Display" w:eastAsia="Times New Roman" w:hAnsi="Aptos Display" w:cs="Times New Roman"/>
                <w:color w:val="000000"/>
                <w:sz w:val="20"/>
                <w:szCs w:val="20"/>
                <w:lang w:val="it-IT"/>
              </w:rPr>
              <w:t xml:space="preserve"> </w:t>
            </w:r>
            <w:r w:rsidRPr="00757FA9">
              <w:rPr>
                <w:rFonts w:ascii="Aptos Display" w:eastAsia="Times New Roman" w:hAnsi="Aptos Display" w:cs="Times New Roman"/>
                <w:color w:val="000000"/>
                <w:sz w:val="20"/>
                <w:szCs w:val="20"/>
                <w:lang w:val="it-IT"/>
              </w:rPr>
              <w:t>al corpurilor de apă, inclusiv al apelor de suprafață și subterane, sau</w:t>
            </w:r>
          </w:p>
          <w:p w14:paraId="4FF3FEBF" w14:textId="77777777" w:rsidR="00DA61D5" w:rsidRPr="00757FA9" w:rsidRDefault="00DA61D5" w:rsidP="008138C6">
            <w:pPr>
              <w:spacing w:after="0"/>
              <w:jc w:val="both"/>
              <w:rPr>
                <w:rFonts w:ascii="Aptos Display" w:hAnsi="Aptos Display"/>
                <w:sz w:val="20"/>
                <w:szCs w:val="20"/>
                <w:lang w:val="it-IT"/>
              </w:rPr>
            </w:pPr>
            <w:r w:rsidRPr="00757FA9">
              <w:rPr>
                <w:rFonts w:ascii="Aptos Display" w:eastAsia="Times New Roman" w:hAnsi="Aptos Display" w:cs="Times New Roman"/>
                <w:color w:val="000000"/>
                <w:sz w:val="20"/>
                <w:szCs w:val="20"/>
                <w:lang w:val="it-IT"/>
              </w:rPr>
              <w:t>(ii) starea ecologică bună a apelor marine?</w:t>
            </w:r>
            <w:r w:rsidRPr="00757FA9">
              <w:rPr>
                <w:rFonts w:ascii="Aptos Display" w:hAnsi="Aptos Display"/>
                <w:sz w:val="20"/>
                <w:szCs w:val="20"/>
                <w:lang w:val="it-IT"/>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E80B33C"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A68FA7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FAE829E" w14:textId="77777777" w:rsidTr="00757FA9">
        <w:trPr>
          <w:trHeight w:val="3617"/>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32274B" w14:textId="1CF91168"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4. Economia circulară, incl</w:t>
            </w:r>
            <w:r w:rsidR="0090152A" w:rsidRPr="00757FA9">
              <w:rPr>
                <w:rFonts w:ascii="Aptos Display" w:eastAsia="Times New Roman" w:hAnsi="Aptos Display" w:cs="Times New Roman"/>
                <w:b/>
                <w:bCs/>
                <w:color w:val="000000"/>
                <w:sz w:val="20"/>
                <w:szCs w:val="20"/>
                <w:lang w:val="it-IT"/>
              </w:rPr>
              <w:t>u</w:t>
            </w:r>
            <w:r w:rsidRPr="00757FA9">
              <w:rPr>
                <w:rFonts w:ascii="Aptos Display" w:eastAsia="Times New Roman" w:hAnsi="Aptos Display" w:cs="Times New Roman"/>
                <w:b/>
                <w:bCs/>
                <w:color w:val="000000"/>
                <w:sz w:val="20"/>
                <w:szCs w:val="20"/>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641A28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A7DC4A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EEBC3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w:t>
            </w:r>
          </w:p>
          <w:p w14:paraId="52B6AF7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va duce la o creștere semnificativă a generării, a incinerării sau a eliminării deșeurilor, cu excepția incinerării deșeurilor periculoase nereciclabile sau</w:t>
            </w:r>
          </w:p>
          <w:p w14:paraId="45765840" w14:textId="77777777" w:rsidR="008138C6"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54E26A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322D51F9" w14:textId="77777777" w:rsidR="00DA61D5" w:rsidRPr="00757FA9" w:rsidRDefault="00DA61D5" w:rsidP="008138C6">
            <w:pPr>
              <w:spacing w:after="0" w:line="240" w:lineRule="auto"/>
              <w:rPr>
                <w:rFonts w:ascii="Aptos Display" w:eastAsia="Times New Roman" w:hAnsi="Aptos Display" w:cs="Times New Roman"/>
                <w:color w:val="FF0000"/>
                <w:sz w:val="20"/>
                <w:szCs w:val="20"/>
                <w:lang w:val="it-IT"/>
              </w:rPr>
            </w:pPr>
            <w:r w:rsidRPr="00757FA9">
              <w:rPr>
                <w:rFonts w:ascii="Aptos Display" w:eastAsia="Times New Roman" w:hAnsi="Aptos Display" w:cs="Times New Roman"/>
                <w:color w:val="FF0000"/>
                <w:sz w:val="20"/>
                <w:szCs w:val="20"/>
                <w:lang w:val="it-IT"/>
              </w:rPr>
              <w:t> </w:t>
            </w:r>
          </w:p>
        </w:tc>
      </w:tr>
      <w:tr w:rsidR="00DA61D5" w:rsidRPr="00757FA9" w14:paraId="690C9BDD" w14:textId="77777777" w:rsidTr="00757FA9">
        <w:trPr>
          <w:trHeight w:val="908"/>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4D5B3FA"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56649BA"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4027181F"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36D535E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2C81B43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6EA640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4A2C0308" w14:textId="77777777" w:rsidTr="00757FA9">
        <w:trPr>
          <w:trHeight w:val="197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3C44B06"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3C7EE19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6AA0875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B73E9C5"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Se preconizează că proiectul va fi: (i) nociv în mod semnificativ pentru condiția bună și reziliența ecosistemelor sau </w:t>
            </w:r>
          </w:p>
          <w:p w14:paraId="18DBFF0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4AD2E4C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179F0268"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8EFFF8D" w14:textId="77777777" w:rsidTr="00757FA9">
        <w:trPr>
          <w:trHeight w:val="503"/>
        </w:trPr>
        <w:tc>
          <w:tcPr>
            <w:tcW w:w="21591" w:type="dxa"/>
            <w:gridSpan w:val="6"/>
            <w:tcBorders>
              <w:top w:val="single" w:sz="4" w:space="0" w:color="auto"/>
              <w:left w:val="nil"/>
              <w:bottom w:val="nil"/>
              <w:right w:val="nil"/>
            </w:tcBorders>
            <w:shd w:val="clear" w:color="auto" w:fill="auto"/>
            <w:vAlign w:val="center"/>
            <w:hideMark/>
          </w:tcPr>
          <w:p w14:paraId="157D2D0A"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p w14:paraId="7E359805" w14:textId="0C5B496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 În cazul în care răspunsul este „da”, solicitanții sunt invitați să treacă la partea a 2-a listei de autoevaluare de fond în ceea ce privește </w:t>
            </w:r>
            <w:r w:rsidR="00981583" w:rsidRPr="00757FA9">
              <w:rPr>
                <w:rFonts w:ascii="Aptos Display" w:eastAsia="Times New Roman" w:hAnsi="Aptos Display" w:cs="Times New Roman"/>
                <w:color w:val="000000"/>
                <w:sz w:val="20"/>
                <w:szCs w:val="20"/>
                <w:lang w:val="it-IT"/>
              </w:rPr>
              <w:t xml:space="preserve">neprejudicierea </w:t>
            </w:r>
            <w:r w:rsidRPr="00757FA9">
              <w:rPr>
                <w:rFonts w:ascii="Aptos Display" w:eastAsia="Times New Roman" w:hAnsi="Aptos Display" w:cs="Times New Roman"/>
                <w:color w:val="000000"/>
                <w:sz w:val="20"/>
                <w:szCs w:val="20"/>
                <w:lang w:val="it-IT"/>
              </w:rPr>
              <w:t>obiectivel</w:t>
            </w:r>
            <w:r w:rsidR="00981583" w:rsidRPr="00757FA9">
              <w:rPr>
                <w:rFonts w:ascii="Aptos Display" w:eastAsia="Times New Roman" w:hAnsi="Aptos Display" w:cs="Times New Roman"/>
                <w:color w:val="000000"/>
                <w:sz w:val="20"/>
                <w:szCs w:val="20"/>
                <w:lang w:val="it-IT"/>
              </w:rPr>
              <w:t>or</w:t>
            </w:r>
            <w:r w:rsidRPr="00757FA9">
              <w:rPr>
                <w:rFonts w:ascii="Aptos Display" w:eastAsia="Times New Roman" w:hAnsi="Aptos Display" w:cs="Times New Roman"/>
                <w:color w:val="000000"/>
                <w:sz w:val="20"/>
                <w:szCs w:val="20"/>
                <w:lang w:val="it-IT"/>
              </w:rPr>
              <w:t xml:space="preserve"> de mediu.</w:t>
            </w:r>
          </w:p>
          <w:p w14:paraId="6915EB47"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tc>
      </w:tr>
      <w:tr w:rsidR="00DA61D5" w:rsidRPr="00757FA9" w14:paraId="253F0139" w14:textId="77777777" w:rsidTr="00757FA9">
        <w:trPr>
          <w:trHeight w:val="3405"/>
        </w:trPr>
        <w:tc>
          <w:tcPr>
            <w:tcW w:w="21591" w:type="dxa"/>
            <w:gridSpan w:val="6"/>
            <w:tcBorders>
              <w:top w:val="nil"/>
              <w:left w:val="nil"/>
              <w:bottom w:val="nil"/>
              <w:right w:val="nil"/>
            </w:tcBorders>
            <w:shd w:val="clear" w:color="auto" w:fill="auto"/>
            <w:hideMark/>
          </w:tcPr>
          <w:p w14:paraId="7A2B8841"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526B202"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c) Activitățile proiectului „contribuie în mod substanțial” la un obiectiv de mediu, în conformitate cu art. 10-15 din Regulamentul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2020/852 privind instituirea unui cadru care să faciliteze investițiile durabile și de modificare a Regulementului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2019/2088, fiind astfel considerate conforme cu principiul DNSH în ceea ce privește obiectivul relevant.</w:t>
            </w:r>
          </w:p>
          <w:p w14:paraId="19FD4326"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2405B623"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0A29327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69809E5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06487862"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tc>
      </w:tr>
    </w:tbl>
    <w:p w14:paraId="7D1EB554" w14:textId="77777777" w:rsidR="00AE0342" w:rsidRPr="00757FA9" w:rsidRDefault="00AE0342" w:rsidP="008138C6">
      <w:pPr>
        <w:spacing w:after="0" w:line="240" w:lineRule="auto"/>
        <w:rPr>
          <w:rFonts w:ascii="Aptos Display" w:eastAsia="Times New Roman" w:hAnsi="Aptos Display" w:cs="Times New Roman"/>
          <w:color w:val="000000"/>
          <w:sz w:val="20"/>
          <w:szCs w:val="20"/>
          <w:lang w:val="it-IT"/>
        </w:rPr>
      </w:pPr>
    </w:p>
    <w:sectPr w:rsidR="00AE0342" w:rsidRPr="00757FA9" w:rsidSect="007419AF">
      <w:headerReference w:type="default" r:id="rId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F2224" w14:textId="77777777" w:rsidR="002C2397" w:rsidRDefault="002C2397" w:rsidP="00524E20">
      <w:pPr>
        <w:spacing w:after="0" w:line="240" w:lineRule="auto"/>
      </w:pPr>
      <w:r>
        <w:separator/>
      </w:r>
    </w:p>
  </w:endnote>
  <w:endnote w:type="continuationSeparator" w:id="0">
    <w:p w14:paraId="0D564741" w14:textId="77777777" w:rsidR="002C2397" w:rsidRDefault="002C2397"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2FA50" w14:textId="77777777" w:rsidR="002C2397" w:rsidRDefault="002C2397" w:rsidP="00524E20">
      <w:pPr>
        <w:spacing w:after="0" w:line="240" w:lineRule="auto"/>
      </w:pPr>
      <w:r>
        <w:separator/>
      </w:r>
    </w:p>
  </w:footnote>
  <w:footnote w:type="continuationSeparator" w:id="0">
    <w:p w14:paraId="7E21DF29" w14:textId="77777777" w:rsidR="002C2397" w:rsidRDefault="002C2397"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F8B63" w14:textId="2028E42D" w:rsidR="00420304" w:rsidRDefault="00757FA9">
    <w:pPr>
      <w:pStyle w:val="Header"/>
    </w:pPr>
    <w:r w:rsidRPr="005A67FC">
      <w:rPr>
        <w:noProof/>
      </w:rPr>
      <w:drawing>
        <wp:inline distT="0" distB="0" distL="0" distR="0" wp14:anchorId="5BC66478" wp14:editId="65092C6E">
          <wp:extent cx="4122420" cy="1280660"/>
          <wp:effectExtent l="0" t="0" r="0" b="0"/>
          <wp:docPr id="482952540"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137645" cy="12853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132B12"/>
    <w:rsid w:val="001402C9"/>
    <w:rsid w:val="001B5B85"/>
    <w:rsid w:val="001C0DC7"/>
    <w:rsid w:val="002132D3"/>
    <w:rsid w:val="00291C25"/>
    <w:rsid w:val="002C2397"/>
    <w:rsid w:val="00334FC1"/>
    <w:rsid w:val="003B1299"/>
    <w:rsid w:val="003C2652"/>
    <w:rsid w:val="003D6596"/>
    <w:rsid w:val="003F7500"/>
    <w:rsid w:val="00420304"/>
    <w:rsid w:val="00524E20"/>
    <w:rsid w:val="00561147"/>
    <w:rsid w:val="005A39D4"/>
    <w:rsid w:val="00691573"/>
    <w:rsid w:val="006918CF"/>
    <w:rsid w:val="006B457E"/>
    <w:rsid w:val="006E08AB"/>
    <w:rsid w:val="0072413F"/>
    <w:rsid w:val="007419AF"/>
    <w:rsid w:val="00757FA9"/>
    <w:rsid w:val="0076574A"/>
    <w:rsid w:val="007B5050"/>
    <w:rsid w:val="007C6B4C"/>
    <w:rsid w:val="007E14DD"/>
    <w:rsid w:val="007E4DE5"/>
    <w:rsid w:val="008138C6"/>
    <w:rsid w:val="00825B89"/>
    <w:rsid w:val="008B2241"/>
    <w:rsid w:val="0090152A"/>
    <w:rsid w:val="00981583"/>
    <w:rsid w:val="00994DFE"/>
    <w:rsid w:val="00A42401"/>
    <w:rsid w:val="00A46787"/>
    <w:rsid w:val="00AB2ADB"/>
    <w:rsid w:val="00AE0342"/>
    <w:rsid w:val="00B30C20"/>
    <w:rsid w:val="00B45D34"/>
    <w:rsid w:val="00B51686"/>
    <w:rsid w:val="00DA039B"/>
    <w:rsid w:val="00DA137A"/>
    <w:rsid w:val="00DA61D5"/>
    <w:rsid w:val="00DB3114"/>
    <w:rsid w:val="00E61A29"/>
    <w:rsid w:val="00EC0CC4"/>
    <w:rsid w:val="00EE12A8"/>
    <w:rsid w:val="00F31D4B"/>
    <w:rsid w:val="00F41EE4"/>
    <w:rsid w:val="00F77EB1"/>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Dan Claudiu Stanescu</cp:lastModifiedBy>
  <cp:revision>3</cp:revision>
  <cp:lastPrinted>2025-04-10T08:48:00Z</cp:lastPrinted>
  <dcterms:created xsi:type="dcterms:W3CDTF">2025-01-19T17:01:00Z</dcterms:created>
  <dcterms:modified xsi:type="dcterms:W3CDTF">2025-04-10T08:49:00Z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f5623ab76a98ba664363d77118c52d4ff790b19d88a85a885d147d01f145067f</vt:lpwstr>
  </property>
</Properties>
</file>